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6E596" w14:textId="707F4860" w:rsidR="00A948D3" w:rsidRDefault="00A948D3" w:rsidP="00A948D3">
      <w:pPr>
        <w:pStyle w:val="3GPPHeader"/>
        <w:spacing w:after="60"/>
      </w:pPr>
      <w:r>
        <w:t>3GPP TSG-RAN WG1 Meeting #122bis</w:t>
      </w:r>
      <w:r>
        <w:tab/>
      </w:r>
      <w:r w:rsidRPr="00C15B2A">
        <w:rPr>
          <w:bCs/>
        </w:rPr>
        <w:t>R1-250</w:t>
      </w:r>
      <w:r w:rsidR="006D28CB">
        <w:rPr>
          <w:bCs/>
        </w:rPr>
        <w:t>6785</w:t>
      </w:r>
    </w:p>
    <w:p w14:paraId="3D628FD2" w14:textId="77777777" w:rsidR="00A948D3" w:rsidRPr="00CB5CA6" w:rsidRDefault="00A948D3" w:rsidP="00A948D3">
      <w:pPr>
        <w:pStyle w:val="3GPPHeader"/>
        <w:spacing w:after="60"/>
      </w:pPr>
      <w:r>
        <w:t>Prague</w:t>
      </w:r>
      <w:r w:rsidRPr="002D5D4B">
        <w:t xml:space="preserve">, </w:t>
      </w:r>
      <w:r w:rsidRPr="001E17AF">
        <w:rPr>
          <w:bCs/>
        </w:rPr>
        <w:t>Czech Republic</w:t>
      </w:r>
      <w:r w:rsidRPr="00FB162A">
        <w:t>,</w:t>
      </w:r>
      <w:r>
        <w:t xml:space="preserve"> October</w:t>
      </w:r>
      <w:r w:rsidRPr="001241FD">
        <w:t xml:space="preserve"> </w:t>
      </w:r>
      <w:r>
        <w:t>13</w:t>
      </w:r>
      <w:r w:rsidRPr="001241FD">
        <w:rPr>
          <w:vertAlign w:val="superscript"/>
        </w:rPr>
        <w:t>th</w:t>
      </w:r>
      <w:r w:rsidRPr="001241FD">
        <w:t xml:space="preserve"> – </w:t>
      </w:r>
      <w:r>
        <w:t>17</w:t>
      </w:r>
      <w:r>
        <w:rPr>
          <w:vertAlign w:val="superscript"/>
        </w:rPr>
        <w:t>th</w:t>
      </w:r>
      <w:r w:rsidRPr="001241FD">
        <w:t>, 2025</w:t>
      </w:r>
    </w:p>
    <w:p w14:paraId="16B6BEA4" w14:textId="77777777" w:rsidR="007B0000" w:rsidRPr="00CB5CA6" w:rsidRDefault="007B0000" w:rsidP="007B0000">
      <w:pPr>
        <w:pStyle w:val="3GPPHeader"/>
      </w:pPr>
    </w:p>
    <w:p w14:paraId="7BBC501F" w14:textId="6DC54652" w:rsidR="007B0000" w:rsidRPr="00500A64" w:rsidRDefault="007B0000" w:rsidP="007B0000">
      <w:pPr>
        <w:pStyle w:val="3GPPHeader"/>
        <w:rPr>
          <w:sz w:val="22"/>
          <w:szCs w:val="22"/>
          <w:lang w:val="en-US"/>
        </w:rPr>
      </w:pPr>
      <w:r w:rsidRPr="008922E1">
        <w:rPr>
          <w:sz w:val="22"/>
          <w:szCs w:val="22"/>
          <w:lang w:val="en-US"/>
        </w:rPr>
        <w:t>Agenda Item:</w:t>
      </w:r>
      <w:r w:rsidRPr="008922E1">
        <w:rPr>
          <w:sz w:val="22"/>
          <w:szCs w:val="22"/>
          <w:lang w:val="en-US"/>
        </w:rPr>
        <w:tab/>
      </w:r>
      <w:r w:rsidR="006D635E" w:rsidRPr="008922E1">
        <w:rPr>
          <w:sz w:val="22"/>
          <w:szCs w:val="22"/>
          <w:lang w:val="en-US"/>
        </w:rPr>
        <w:t>10</w:t>
      </w:r>
      <w:r w:rsidR="003515CE" w:rsidRPr="008922E1">
        <w:rPr>
          <w:sz w:val="22"/>
          <w:szCs w:val="22"/>
          <w:lang w:val="en-US"/>
        </w:rPr>
        <w:t>.</w:t>
      </w:r>
      <w:r w:rsidR="006D635E" w:rsidRPr="008922E1">
        <w:rPr>
          <w:sz w:val="22"/>
          <w:szCs w:val="22"/>
          <w:lang w:val="en-US"/>
        </w:rPr>
        <w:t>6.1</w:t>
      </w:r>
    </w:p>
    <w:p w14:paraId="025ABE76" w14:textId="77777777" w:rsidR="007B0000" w:rsidRPr="00CE0424" w:rsidRDefault="007B0000" w:rsidP="007B0000">
      <w:pPr>
        <w:pStyle w:val="3GPPHeader"/>
        <w:rPr>
          <w:sz w:val="22"/>
          <w:szCs w:val="22"/>
        </w:rPr>
      </w:pPr>
      <w:r>
        <w:rPr>
          <w:sz w:val="22"/>
          <w:szCs w:val="22"/>
        </w:rPr>
        <w:t>Source:</w:t>
      </w:r>
      <w:r w:rsidRPr="00CE0424">
        <w:rPr>
          <w:sz w:val="22"/>
          <w:szCs w:val="22"/>
        </w:rPr>
        <w:tab/>
        <w:t>Ericsson</w:t>
      </w:r>
    </w:p>
    <w:p w14:paraId="6E495875" w14:textId="55C657E4" w:rsidR="007B0000" w:rsidRPr="00CE0424" w:rsidRDefault="007B0000" w:rsidP="007B0000">
      <w:pPr>
        <w:pStyle w:val="3GPPHeader"/>
        <w:rPr>
          <w:sz w:val="22"/>
          <w:szCs w:val="22"/>
        </w:rPr>
      </w:pPr>
      <w:r>
        <w:rPr>
          <w:sz w:val="22"/>
          <w:szCs w:val="22"/>
        </w:rPr>
        <w:t>Title:</w:t>
      </w:r>
      <w:r w:rsidRPr="00CE0424">
        <w:rPr>
          <w:sz w:val="22"/>
          <w:szCs w:val="22"/>
        </w:rPr>
        <w:tab/>
      </w:r>
      <w:bookmarkStart w:id="0" w:name="_Hlk197446338"/>
      <w:r>
        <w:rPr>
          <w:sz w:val="22"/>
          <w:szCs w:val="22"/>
        </w:rPr>
        <w:t xml:space="preserve">On </w:t>
      </w:r>
      <w:r w:rsidR="00B86A77">
        <w:rPr>
          <w:sz w:val="22"/>
          <w:szCs w:val="22"/>
        </w:rPr>
        <w:t xml:space="preserve">NR-NTN </w:t>
      </w:r>
      <w:r w:rsidR="00363293">
        <w:rPr>
          <w:sz w:val="22"/>
          <w:szCs w:val="22"/>
        </w:rPr>
        <w:t>GNSS</w:t>
      </w:r>
      <w:r w:rsidR="00B86A77">
        <w:rPr>
          <w:sz w:val="22"/>
          <w:szCs w:val="22"/>
        </w:rPr>
        <w:t xml:space="preserve"> </w:t>
      </w:r>
      <w:r w:rsidR="00363293">
        <w:rPr>
          <w:sz w:val="22"/>
          <w:szCs w:val="22"/>
        </w:rPr>
        <w:t>resilien</w:t>
      </w:r>
      <w:r w:rsidR="00B86A77">
        <w:rPr>
          <w:sz w:val="22"/>
          <w:szCs w:val="22"/>
        </w:rPr>
        <w:t>ce</w:t>
      </w:r>
      <w:bookmarkEnd w:id="0"/>
    </w:p>
    <w:p w14:paraId="0ED36510" w14:textId="77777777" w:rsidR="007B0000" w:rsidRPr="00CE0424" w:rsidRDefault="007B0000" w:rsidP="007B0000">
      <w:pPr>
        <w:pStyle w:val="3GPPHeader"/>
        <w:rPr>
          <w:sz w:val="22"/>
          <w:szCs w:val="22"/>
        </w:rPr>
      </w:pPr>
      <w:r w:rsidRPr="00CE0424">
        <w:rPr>
          <w:sz w:val="22"/>
          <w:szCs w:val="22"/>
        </w:rPr>
        <w:t>Document for:</w:t>
      </w:r>
      <w:r w:rsidRPr="00CE0424">
        <w:rPr>
          <w:sz w:val="22"/>
          <w:szCs w:val="22"/>
        </w:rPr>
        <w:tab/>
      </w:r>
      <w:r w:rsidRPr="00770C89">
        <w:rPr>
          <w:sz w:val="22"/>
          <w:szCs w:val="22"/>
        </w:rPr>
        <w:t>Discussion</w:t>
      </w:r>
    </w:p>
    <w:p w14:paraId="6883CB62" w14:textId="33436E6E" w:rsidR="00E90E49" w:rsidRPr="000D314C" w:rsidRDefault="00E90E49" w:rsidP="00345DB0">
      <w:pPr>
        <w:pStyle w:val="Heading1"/>
      </w:pPr>
      <w:r w:rsidRPr="00345DB0">
        <w:t>Introduction</w:t>
      </w:r>
    </w:p>
    <w:p w14:paraId="231E64EA" w14:textId="0C7AA147" w:rsidR="00477768" w:rsidRDefault="00D80EEF" w:rsidP="002E5AB5">
      <w:r>
        <w:t xml:space="preserve">In </w:t>
      </w:r>
      <w:r w:rsidRPr="00300D9A">
        <w:t>RAN#10</w:t>
      </w:r>
      <w:r>
        <w:t>8, a</w:t>
      </w:r>
      <w:r w:rsidR="003B0EB8" w:rsidRPr="00300D9A">
        <w:t xml:space="preserve"> </w:t>
      </w:r>
      <w:r w:rsidR="00E9779B">
        <w:t xml:space="preserve">new </w:t>
      </w:r>
      <w:r w:rsidR="00EC5E6C">
        <w:t xml:space="preserve">Release 20 </w:t>
      </w:r>
      <w:r w:rsidR="006D635E">
        <w:t>study</w:t>
      </w:r>
      <w:r w:rsidR="003B0EB8" w:rsidRPr="00300D9A">
        <w:t xml:space="preserve"> item </w:t>
      </w:r>
      <w:r w:rsidR="009035C5">
        <w:t xml:space="preserve">(SI) </w:t>
      </w:r>
      <w:r w:rsidR="00E9779B">
        <w:t xml:space="preserve">on </w:t>
      </w:r>
      <w:r w:rsidR="003B0EB8" w:rsidRPr="00300D9A">
        <w:t>phase</w:t>
      </w:r>
      <w:r w:rsidR="006D635E">
        <w:t xml:space="preserve"> 4</w:t>
      </w:r>
      <w:r w:rsidR="003B0EB8" w:rsidRPr="00300D9A">
        <w:t xml:space="preserve"> of </w:t>
      </w:r>
      <w:r w:rsidR="00096499">
        <w:t>NR-NTN</w:t>
      </w:r>
      <w:r w:rsidR="003B0EB8" w:rsidRPr="00300D9A">
        <w:t xml:space="preserve"> was agreed </w:t>
      </w:r>
      <w:r w:rsidR="003B0EB8" w:rsidRPr="00300D9A">
        <w:fldChar w:fldCharType="begin"/>
      </w:r>
      <w:r w:rsidR="003B0EB8" w:rsidRPr="00300D9A">
        <w:instrText xml:space="preserve"> REF _Ref162970030 \r \h </w:instrText>
      </w:r>
      <w:r w:rsidR="005C348A" w:rsidRPr="00300D9A">
        <w:instrText xml:space="preserve"> \* MERGEFORMAT </w:instrText>
      </w:r>
      <w:r w:rsidR="003B0EB8" w:rsidRPr="00300D9A">
        <w:fldChar w:fldCharType="separate"/>
      </w:r>
      <w:r w:rsidR="00684CB4">
        <w:t>[1]</w:t>
      </w:r>
      <w:r w:rsidR="003B0EB8" w:rsidRPr="00300D9A">
        <w:fldChar w:fldCharType="end"/>
      </w:r>
      <w:r w:rsidR="003B0EB8" w:rsidRPr="00300D9A">
        <w:t xml:space="preserve">. </w:t>
      </w:r>
      <w:r w:rsidR="00B14CB9">
        <w:t xml:space="preserve">As evident from the </w:t>
      </w:r>
      <w:r w:rsidR="008E5847">
        <w:t>SI objectives copied below</w:t>
      </w:r>
      <w:r w:rsidR="00B14CB9">
        <w:t xml:space="preserve">, </w:t>
      </w:r>
      <w:r w:rsidR="000C2F53">
        <w:t>this SI</w:t>
      </w:r>
      <w:r w:rsidR="008E5847">
        <w:t xml:space="preserve"> </w:t>
      </w:r>
      <w:r w:rsidR="000C2F53">
        <w:t xml:space="preserve">will </w:t>
      </w:r>
      <w:r w:rsidR="008E5847">
        <w:t xml:space="preserve">study GNSS-resilient operation for </w:t>
      </w:r>
      <w:r w:rsidR="00096499">
        <w:t>NR-NTN</w:t>
      </w:r>
      <w:r w:rsidR="003B0EB8" w:rsidRPr="00300D9A">
        <w:t>.</w:t>
      </w:r>
      <w:r w:rsidR="00F2489A">
        <w:t xml:space="preserve"> Please see </w:t>
      </w:r>
      <w:r w:rsidR="00F2489A" w:rsidRPr="00300D9A">
        <w:fldChar w:fldCharType="begin"/>
      </w:r>
      <w:r w:rsidR="00F2489A" w:rsidRPr="00300D9A">
        <w:instrText xml:space="preserve"> REF _Ref162970030 \r \h  \* MERGEFORMAT </w:instrText>
      </w:r>
      <w:r w:rsidR="00F2489A" w:rsidRPr="00300D9A">
        <w:fldChar w:fldCharType="separate"/>
      </w:r>
      <w:r w:rsidR="00684CB4">
        <w:t>[1]</w:t>
      </w:r>
      <w:r w:rsidR="00F2489A" w:rsidRPr="00300D9A">
        <w:fldChar w:fldCharType="end"/>
      </w:r>
      <w:r w:rsidR="00F2489A">
        <w:t xml:space="preserve"> for </w:t>
      </w:r>
      <w:r w:rsidR="004139F5">
        <w:t xml:space="preserve">the main </w:t>
      </w:r>
      <w:r w:rsidR="004E28E1">
        <w:t>motivation</w:t>
      </w:r>
      <w:r w:rsidR="00F2489A">
        <w:t xml:space="preserve"> </w:t>
      </w:r>
      <w:r w:rsidR="004139F5">
        <w:t>behind this study</w:t>
      </w:r>
      <w:r w:rsidR="00F2489A">
        <w:t xml:space="preserve">. </w:t>
      </w:r>
      <w:r w:rsidR="003B0EB8" w:rsidRPr="00300D9A">
        <w:t xml:space="preserve"> </w:t>
      </w:r>
    </w:p>
    <w:tbl>
      <w:tblPr>
        <w:tblStyle w:val="TableGrid"/>
        <w:tblW w:w="0" w:type="auto"/>
        <w:tblLook w:val="04A0" w:firstRow="1" w:lastRow="0" w:firstColumn="1" w:lastColumn="0" w:noHBand="0" w:noVBand="1"/>
      </w:tblPr>
      <w:tblGrid>
        <w:gridCol w:w="9629"/>
      </w:tblGrid>
      <w:tr w:rsidR="00D80EEF" w:rsidRPr="00624919" w14:paraId="203E0231" w14:textId="77777777">
        <w:tc>
          <w:tcPr>
            <w:tcW w:w="9629" w:type="dxa"/>
          </w:tcPr>
          <w:p w14:paraId="46C22E64" w14:textId="77777777" w:rsidR="00D80EEF" w:rsidRPr="00A91BCF" w:rsidRDefault="00D80EEF">
            <w:pPr>
              <w:rPr>
                <w:b/>
                <w:sz w:val="20"/>
                <w:szCs w:val="20"/>
                <w:lang w:val="en-US"/>
              </w:rPr>
            </w:pPr>
            <w:r w:rsidRPr="00A91BCF">
              <w:rPr>
                <w:b/>
                <w:sz w:val="20"/>
                <w:szCs w:val="20"/>
                <w:lang w:val="en-US"/>
              </w:rPr>
              <w:t>Objectives:</w:t>
            </w:r>
          </w:p>
          <w:p w14:paraId="227A82E1" w14:textId="77777777" w:rsidR="00D80EEF" w:rsidRPr="00D66627" w:rsidRDefault="00D80EEF">
            <w:pPr>
              <w:rPr>
                <w:sz w:val="20"/>
                <w:szCs w:val="20"/>
                <w:lang w:val="en-US"/>
              </w:rPr>
            </w:pPr>
            <w:r w:rsidRPr="00D66627">
              <w:rPr>
                <w:sz w:val="20"/>
                <w:szCs w:val="20"/>
                <w:lang w:val="en-US"/>
              </w:rPr>
              <w:t>The study will be carried assuming that</w:t>
            </w:r>
          </w:p>
          <w:p w14:paraId="50FBAF54" w14:textId="77777777" w:rsidR="00D80EEF" w:rsidRPr="00764138" w:rsidRDefault="00D80EEF" w:rsidP="00402F85">
            <w:pPr>
              <w:numPr>
                <w:ilvl w:val="0"/>
                <w:numId w:val="16"/>
              </w:numPr>
              <w:overflowPunct w:val="0"/>
              <w:autoSpaceDE w:val="0"/>
              <w:autoSpaceDN w:val="0"/>
              <w:adjustRightInd w:val="0"/>
              <w:spacing w:after="0" w:line="276" w:lineRule="auto"/>
              <w:jc w:val="left"/>
              <w:textAlignment w:val="baseline"/>
              <w:rPr>
                <w:sz w:val="20"/>
                <w:szCs w:val="20"/>
                <w:lang w:val="en-US"/>
              </w:rPr>
            </w:pPr>
            <w:r w:rsidRPr="00764138">
              <w:rPr>
                <w:sz w:val="20"/>
                <w:szCs w:val="20"/>
                <w:lang w:val="en-US"/>
              </w:rPr>
              <w:t xml:space="preserve">The GNSS information in UE with GNSS capability may be 1/ temporarily unavailable or 2/ available but </w:t>
            </w:r>
            <w:r w:rsidRPr="00764138">
              <w:rPr>
                <w:rFonts w:hint="eastAsia"/>
                <w:sz w:val="20"/>
                <w:szCs w:val="20"/>
                <w:lang w:val="en-US"/>
              </w:rPr>
              <w:t>with</w:t>
            </w:r>
            <w:r w:rsidRPr="00764138">
              <w:rPr>
                <w:sz w:val="20"/>
                <w:szCs w:val="20"/>
                <w:lang w:val="en-US"/>
              </w:rPr>
              <w:t xml:space="preserve"> </w:t>
            </w:r>
            <w:r w:rsidRPr="00764138">
              <w:rPr>
                <w:rFonts w:hint="eastAsia"/>
                <w:sz w:val="20"/>
                <w:szCs w:val="20"/>
                <w:lang w:val="en-US"/>
              </w:rPr>
              <w:t xml:space="preserve">GNSS position accuracy </w:t>
            </w:r>
            <w:r w:rsidRPr="00764138">
              <w:rPr>
                <w:sz w:val="20"/>
                <w:szCs w:val="20"/>
                <w:lang w:val="en-US"/>
              </w:rPr>
              <w:t>degradation or 3/ available but with increased GNSS measurement period for power saving purpose</w:t>
            </w:r>
          </w:p>
          <w:p w14:paraId="62820F31" w14:textId="77777777" w:rsidR="00D80EEF" w:rsidRPr="00764138" w:rsidRDefault="00D80EEF" w:rsidP="00402F85">
            <w:pPr>
              <w:numPr>
                <w:ilvl w:val="1"/>
                <w:numId w:val="17"/>
              </w:numPr>
              <w:overflowPunct w:val="0"/>
              <w:autoSpaceDE w:val="0"/>
              <w:autoSpaceDN w:val="0"/>
              <w:adjustRightInd w:val="0"/>
              <w:spacing w:after="0" w:line="240" w:lineRule="auto"/>
              <w:jc w:val="left"/>
              <w:textAlignment w:val="baseline"/>
              <w:rPr>
                <w:sz w:val="20"/>
                <w:szCs w:val="20"/>
                <w:lang w:val="en-US"/>
              </w:rPr>
            </w:pPr>
            <w:r w:rsidRPr="00764138">
              <w:rPr>
                <w:sz w:val="20"/>
                <w:szCs w:val="20"/>
                <w:lang w:val="en-US"/>
              </w:rPr>
              <w:t>This study will initially focus on 1/ (where GNSS information is temporarily unavailable)</w:t>
            </w:r>
          </w:p>
          <w:p w14:paraId="328DB74C" w14:textId="77777777" w:rsidR="00D80EEF" w:rsidRPr="00764138" w:rsidRDefault="00D80EEF" w:rsidP="00402F85">
            <w:pPr>
              <w:numPr>
                <w:ilvl w:val="1"/>
                <w:numId w:val="17"/>
              </w:numPr>
              <w:overflowPunct w:val="0"/>
              <w:autoSpaceDE w:val="0"/>
              <w:autoSpaceDN w:val="0"/>
              <w:adjustRightInd w:val="0"/>
              <w:spacing w:after="0" w:line="240" w:lineRule="auto"/>
              <w:jc w:val="left"/>
              <w:textAlignment w:val="baseline"/>
              <w:rPr>
                <w:sz w:val="20"/>
                <w:szCs w:val="20"/>
                <w:lang w:val="en-US"/>
              </w:rPr>
            </w:pPr>
            <w:r w:rsidRPr="00764138">
              <w:rPr>
                <w:sz w:val="20"/>
                <w:szCs w:val="20"/>
                <w:lang w:val="en-US"/>
              </w:rPr>
              <w:t>Note: This study does not include any enhancement on positioning for the above scenario</w:t>
            </w:r>
          </w:p>
          <w:p w14:paraId="01BDB90D" w14:textId="77777777" w:rsidR="00D80EEF" w:rsidRPr="00764138" w:rsidRDefault="00D80EEF">
            <w:pPr>
              <w:spacing w:after="0"/>
              <w:rPr>
                <w:sz w:val="20"/>
                <w:szCs w:val="20"/>
                <w:lang w:val="en-US"/>
              </w:rPr>
            </w:pPr>
          </w:p>
          <w:p w14:paraId="13F7954C" w14:textId="77777777" w:rsidR="00D80EEF" w:rsidRPr="00D66627" w:rsidRDefault="00D80EEF">
            <w:pPr>
              <w:rPr>
                <w:sz w:val="20"/>
                <w:szCs w:val="20"/>
                <w:lang w:val="en-US"/>
              </w:rPr>
            </w:pPr>
            <w:r w:rsidRPr="00764138">
              <w:rPr>
                <w:sz w:val="20"/>
                <w:szCs w:val="20"/>
                <w:lang w:val="en-US"/>
              </w:rPr>
              <w:t>Study GNSS resilient NR-NTN operation [RAN1, RAN4]</w:t>
            </w:r>
          </w:p>
          <w:p w14:paraId="1C274679" w14:textId="77777777" w:rsidR="00D80EEF" w:rsidRPr="00D66627" w:rsidRDefault="00D80EEF" w:rsidP="00402F85">
            <w:pPr>
              <w:numPr>
                <w:ilvl w:val="0"/>
                <w:numId w:val="16"/>
              </w:numPr>
              <w:overflowPunct w:val="0"/>
              <w:autoSpaceDE w:val="0"/>
              <w:autoSpaceDN w:val="0"/>
              <w:adjustRightInd w:val="0"/>
              <w:spacing w:after="0" w:line="276" w:lineRule="auto"/>
              <w:jc w:val="left"/>
              <w:textAlignment w:val="baseline"/>
              <w:rPr>
                <w:sz w:val="20"/>
                <w:szCs w:val="20"/>
                <w:lang w:val="en-US"/>
              </w:rPr>
            </w:pPr>
            <w:r w:rsidRPr="00D66627">
              <w:rPr>
                <w:sz w:val="20"/>
                <w:szCs w:val="20"/>
                <w:lang w:val="en-US"/>
              </w:rPr>
              <w:t xml:space="preserve">Assess impact on initial access and connected mode procedures for NR-NTN, including potential implications if any on RAN4 RRM specifications </w:t>
            </w:r>
          </w:p>
          <w:p w14:paraId="29C75CD6" w14:textId="77777777" w:rsidR="00D80EEF" w:rsidRPr="00D66627" w:rsidRDefault="00D80EEF" w:rsidP="00402F85">
            <w:pPr>
              <w:numPr>
                <w:ilvl w:val="1"/>
                <w:numId w:val="17"/>
              </w:numPr>
              <w:overflowPunct w:val="0"/>
              <w:autoSpaceDE w:val="0"/>
              <w:autoSpaceDN w:val="0"/>
              <w:adjustRightInd w:val="0"/>
              <w:spacing w:after="0" w:line="240" w:lineRule="auto"/>
              <w:jc w:val="left"/>
              <w:textAlignment w:val="baseline"/>
              <w:rPr>
                <w:sz w:val="20"/>
                <w:szCs w:val="20"/>
                <w:lang w:val="en-US"/>
              </w:rPr>
            </w:pPr>
            <w:r w:rsidRPr="00D66627">
              <w:rPr>
                <w:sz w:val="20"/>
                <w:szCs w:val="20"/>
                <w:lang w:val="en-US"/>
              </w:rPr>
              <w:t xml:space="preserve">Aim to minimize physical layer procedures impact </w:t>
            </w:r>
          </w:p>
          <w:p w14:paraId="60413F27" w14:textId="77777777" w:rsidR="00D80EEF" w:rsidRPr="00D66627" w:rsidRDefault="00D80EEF" w:rsidP="00402F85">
            <w:pPr>
              <w:numPr>
                <w:ilvl w:val="1"/>
                <w:numId w:val="17"/>
              </w:numPr>
              <w:overflowPunct w:val="0"/>
              <w:autoSpaceDE w:val="0"/>
              <w:autoSpaceDN w:val="0"/>
              <w:adjustRightInd w:val="0"/>
              <w:spacing w:after="0" w:line="240" w:lineRule="auto"/>
              <w:jc w:val="left"/>
              <w:textAlignment w:val="baseline"/>
              <w:rPr>
                <w:sz w:val="20"/>
                <w:szCs w:val="20"/>
                <w:lang w:val="en-US"/>
              </w:rPr>
            </w:pPr>
            <w:r w:rsidRPr="00D66627">
              <w:rPr>
                <w:sz w:val="20"/>
                <w:szCs w:val="20"/>
                <w:lang w:val="en-US"/>
              </w:rPr>
              <w:t>Avoid physical layer channel/signal changes</w:t>
            </w:r>
          </w:p>
          <w:p w14:paraId="4220AAF6" w14:textId="77777777" w:rsidR="00D80EEF" w:rsidRPr="00D66627" w:rsidRDefault="00D80EEF" w:rsidP="00402F85">
            <w:pPr>
              <w:numPr>
                <w:ilvl w:val="1"/>
                <w:numId w:val="17"/>
              </w:numPr>
              <w:overflowPunct w:val="0"/>
              <w:autoSpaceDE w:val="0"/>
              <w:autoSpaceDN w:val="0"/>
              <w:adjustRightInd w:val="0"/>
              <w:spacing w:after="0" w:line="240" w:lineRule="auto"/>
              <w:jc w:val="left"/>
              <w:textAlignment w:val="baseline"/>
              <w:rPr>
                <w:sz w:val="20"/>
                <w:szCs w:val="20"/>
                <w:lang w:val="en-US"/>
              </w:rPr>
            </w:pPr>
            <w:r w:rsidRPr="00D66627">
              <w:rPr>
                <w:sz w:val="20"/>
                <w:szCs w:val="20"/>
                <w:lang w:val="en-US"/>
              </w:rPr>
              <w:t xml:space="preserve">Backward compatible issues with legacy NTN capable UEs will be assessed and should be prevented </w:t>
            </w:r>
          </w:p>
          <w:p w14:paraId="7A4B7981" w14:textId="77777777" w:rsidR="00D80EEF" w:rsidRPr="00D66627" w:rsidRDefault="00D80EEF" w:rsidP="00402F85">
            <w:pPr>
              <w:numPr>
                <w:ilvl w:val="1"/>
                <w:numId w:val="17"/>
              </w:numPr>
              <w:overflowPunct w:val="0"/>
              <w:autoSpaceDE w:val="0"/>
              <w:autoSpaceDN w:val="0"/>
              <w:adjustRightInd w:val="0"/>
              <w:spacing w:after="0" w:line="240" w:lineRule="auto"/>
              <w:jc w:val="left"/>
              <w:textAlignment w:val="baseline"/>
              <w:rPr>
                <w:sz w:val="20"/>
                <w:szCs w:val="20"/>
                <w:lang w:val="en-US"/>
              </w:rPr>
            </w:pPr>
            <w:r w:rsidRPr="00D66627">
              <w:rPr>
                <w:sz w:val="20"/>
                <w:szCs w:val="20"/>
                <w:lang w:val="en-US"/>
              </w:rPr>
              <w:t>Applicable to NGSO and GSO constellations, NTN operating in below and in above 10 GHz frequency bands, transparent and regenerative satellites</w:t>
            </w:r>
          </w:p>
          <w:p w14:paraId="44378033" w14:textId="65092797" w:rsidR="00D80EEF" w:rsidRPr="0009077D" w:rsidRDefault="00D80EEF" w:rsidP="0009077D">
            <w:pPr>
              <w:numPr>
                <w:ilvl w:val="0"/>
                <w:numId w:val="16"/>
              </w:numPr>
              <w:overflowPunct w:val="0"/>
              <w:autoSpaceDE w:val="0"/>
              <w:autoSpaceDN w:val="0"/>
              <w:adjustRightInd w:val="0"/>
              <w:spacing w:after="0" w:line="276" w:lineRule="auto"/>
              <w:jc w:val="left"/>
              <w:textAlignment w:val="baseline"/>
              <w:rPr>
                <w:sz w:val="20"/>
                <w:szCs w:val="20"/>
                <w:lang w:val="en-US"/>
              </w:rPr>
            </w:pPr>
            <w:r w:rsidRPr="00D66627">
              <w:rPr>
                <w:sz w:val="20"/>
                <w:szCs w:val="20"/>
                <w:lang w:val="en-US"/>
              </w:rPr>
              <w:t>Check in RAN#112 (June, 2026) to decide whether to proceed with normative work, extend the study item, or postpone normative work to Release 21</w:t>
            </w:r>
          </w:p>
        </w:tc>
      </w:tr>
    </w:tbl>
    <w:p w14:paraId="1F86D919" w14:textId="77777777" w:rsidR="009F43E3" w:rsidRDefault="009F43E3" w:rsidP="002E5AB5"/>
    <w:p w14:paraId="27162B6D" w14:textId="1328CE81" w:rsidR="00EC5E6C" w:rsidRPr="00300D9A" w:rsidRDefault="00EC5E6C" w:rsidP="002E5AB5">
      <w:r w:rsidRPr="00300D9A">
        <w:t xml:space="preserve">In this contribution, we provide our </w:t>
      </w:r>
      <w:r>
        <w:t xml:space="preserve">preliminary </w:t>
      </w:r>
      <w:r w:rsidRPr="00300D9A">
        <w:t>view on this topic</w:t>
      </w:r>
      <w:r w:rsidR="00FC7739">
        <w:t xml:space="preserve"> while prioritizing the case where GNSS information is temporarily unavailable</w:t>
      </w:r>
      <w:r w:rsidRPr="00300D9A">
        <w:t>.</w:t>
      </w:r>
    </w:p>
    <w:p w14:paraId="60123794" w14:textId="4B1AA1B9" w:rsidR="004000E8" w:rsidRPr="000D314C" w:rsidRDefault="004000E8" w:rsidP="00345DB0">
      <w:pPr>
        <w:pStyle w:val="Heading1"/>
      </w:pPr>
      <w:bookmarkStart w:id="1" w:name="_Ref178064866"/>
      <w:r w:rsidRPr="00345DB0">
        <w:t>Discussion</w:t>
      </w:r>
      <w:bookmarkEnd w:id="1"/>
    </w:p>
    <w:p w14:paraId="108E4B17" w14:textId="4F8F3F3F" w:rsidR="00BF1C02" w:rsidRPr="002E5AB5" w:rsidRDefault="00BF1C02" w:rsidP="00645641">
      <w:pPr>
        <w:pStyle w:val="Heading2"/>
      </w:pPr>
      <w:r w:rsidRPr="002E5AB5">
        <w:t>Background</w:t>
      </w:r>
    </w:p>
    <w:p w14:paraId="74A6FDD7" w14:textId="50EC1B90" w:rsidR="00C648E5" w:rsidRDefault="008B4082" w:rsidP="00300D9A">
      <w:pPr>
        <w:pStyle w:val="BodyText"/>
      </w:pPr>
      <w:r>
        <w:t>L</w:t>
      </w:r>
      <w:r w:rsidR="00C648E5">
        <w:t xml:space="preserve">egacy </w:t>
      </w:r>
      <w:r w:rsidR="00096499">
        <w:t>NR-NTN</w:t>
      </w:r>
      <w:r w:rsidR="000D5E79">
        <w:t xml:space="preserve"> </w:t>
      </w:r>
      <w:r>
        <w:t xml:space="preserve">UEs </w:t>
      </w:r>
      <w:r w:rsidR="000D5E79">
        <w:t xml:space="preserve">(Release 17 through Release 19) are assumed to be equipped with a GNSS receiver. It is mandatory </w:t>
      </w:r>
      <w:r w:rsidR="0084769E">
        <w:t>for an</w:t>
      </w:r>
      <w:r w:rsidR="00952913">
        <w:t xml:space="preserve"> NTN UE to acquire its own GNSS position before every initial access attemp</w:t>
      </w:r>
      <w:r>
        <w:t>t</w:t>
      </w:r>
      <w:r w:rsidR="00952913">
        <w:t xml:space="preserve">. Moreover, the </w:t>
      </w:r>
      <w:r>
        <w:t xml:space="preserve">device </w:t>
      </w:r>
      <w:r w:rsidR="00C04128">
        <w:t xml:space="preserve">can </w:t>
      </w:r>
      <w:r w:rsidR="00116C4C">
        <w:t>also refresh</w:t>
      </w:r>
      <w:r w:rsidR="00C04128">
        <w:t xml:space="preserve"> </w:t>
      </w:r>
      <w:r w:rsidR="00116C4C">
        <w:t xml:space="preserve">its </w:t>
      </w:r>
      <w:r w:rsidR="00952913">
        <w:t>GNSS position</w:t>
      </w:r>
      <w:r w:rsidR="00116C4C">
        <w:t xml:space="preserve"> in </w:t>
      </w:r>
      <w:r w:rsidR="00CC260F">
        <w:t>RRC_CONNECTED state</w:t>
      </w:r>
      <w:r w:rsidR="00116C4C">
        <w:t xml:space="preserve">. </w:t>
      </w:r>
      <w:r w:rsidR="003F28E8">
        <w:t>T</w:t>
      </w:r>
      <w:r w:rsidR="00116C4C">
        <w:t xml:space="preserve">o maintain uplink synchronization, an </w:t>
      </w:r>
      <w:r w:rsidR="00096499">
        <w:t>NR-NTN</w:t>
      </w:r>
      <w:r w:rsidR="00116C4C">
        <w:t xml:space="preserve"> device needs to</w:t>
      </w:r>
      <w:r w:rsidR="003F28E8">
        <w:t xml:space="preserve"> keep a fresh GNSS position.</w:t>
      </w:r>
    </w:p>
    <w:p w14:paraId="1A9E614C" w14:textId="77777777" w:rsidR="00837256" w:rsidRPr="000D314C" w:rsidRDefault="00837256" w:rsidP="00837256">
      <w:pPr>
        <w:pStyle w:val="BodyText"/>
      </w:pPr>
      <w:r>
        <w:t xml:space="preserve">As evident from the SI objectives, this study will initially focus on the case where GNSS information is temporarily unavailable at the UE, i.e., it targets the scenario where a NR-NTN device temporarily loses its GNSS capability.  </w:t>
      </w:r>
    </w:p>
    <w:p w14:paraId="1D03B994" w14:textId="7C456789" w:rsidR="000475C5" w:rsidRDefault="000475C5" w:rsidP="000475C5">
      <w:pPr>
        <w:pStyle w:val="Heading2"/>
      </w:pPr>
      <w:r>
        <w:t xml:space="preserve">Assumptions for </w:t>
      </w:r>
      <w:r w:rsidR="00917EE4">
        <w:t xml:space="preserve">temporary </w:t>
      </w:r>
      <w:r w:rsidR="006200C4">
        <w:t xml:space="preserve">loss of </w:t>
      </w:r>
      <w:r>
        <w:t>GNSS</w:t>
      </w:r>
    </w:p>
    <w:p w14:paraId="42AE759D" w14:textId="77777777" w:rsidR="00CF6F48" w:rsidRDefault="00CF6F48" w:rsidP="00CF6F48">
      <w:r>
        <w:t xml:space="preserve">We note that a temporary loss of GNSS information can be a cell-specific event that impacts all UEs in the cell (e.g. due to GNSS outage) or it can be a UE-specific event that impacts certain UEs in the cell (e.g., due to jamming in certain regions of the cell). </w:t>
      </w:r>
    </w:p>
    <w:p w14:paraId="39E2CE3E" w14:textId="77777777" w:rsidR="00CF6F48" w:rsidRDefault="00CF6F48" w:rsidP="00CF6F48">
      <w:pPr>
        <w:pStyle w:val="Observation"/>
      </w:pPr>
      <w:bookmarkStart w:id="2" w:name="_Toc210424696"/>
      <w:r>
        <w:t>A temporary GNSS loss can be a cell-specific (impacting all UEs in the cell) or a UE-specific (impacting some UEs in the cell) event depending on the cause of GNSS loss.</w:t>
      </w:r>
      <w:bookmarkEnd w:id="2"/>
      <w:r>
        <w:t xml:space="preserve"> </w:t>
      </w:r>
    </w:p>
    <w:p w14:paraId="4D0F01EE" w14:textId="6AAADB30" w:rsidR="00CF6F48" w:rsidRDefault="005C5AFE" w:rsidP="00CF6F48">
      <w:pPr>
        <w:pStyle w:val="Observation"/>
      </w:pPr>
      <w:bookmarkStart w:id="3" w:name="_Toc210424697"/>
      <w:r>
        <w:t xml:space="preserve">An </w:t>
      </w:r>
      <w:r w:rsidR="00CF6F48">
        <w:t>NTN cell may need to simultaneously support UEs with and without temporary loss of GNSS information.</w:t>
      </w:r>
      <w:bookmarkEnd w:id="3"/>
    </w:p>
    <w:p w14:paraId="309CF508" w14:textId="525D8D9D" w:rsidR="008D7046" w:rsidRDefault="008D7046" w:rsidP="008D7046">
      <w:pPr>
        <w:pStyle w:val="Heading2"/>
      </w:pPr>
      <w:r>
        <w:t>Detecti</w:t>
      </w:r>
      <w:r w:rsidR="00F72EFF">
        <w:t>ng</w:t>
      </w:r>
      <w:r>
        <w:t xml:space="preserve"> </w:t>
      </w:r>
      <w:r w:rsidR="00F72EFF">
        <w:t>temporary</w:t>
      </w:r>
      <w:r>
        <w:t xml:space="preserve"> loss of GNSS</w:t>
      </w:r>
    </w:p>
    <w:p w14:paraId="7E9E38C3" w14:textId="78501853" w:rsidR="00C65892" w:rsidRDefault="00F652E7" w:rsidP="00CF6F48">
      <w:r>
        <w:t xml:space="preserve">To achieve </w:t>
      </w:r>
      <w:r w:rsidR="005E4525">
        <w:t xml:space="preserve">a </w:t>
      </w:r>
      <w:r>
        <w:t>GNSS-resilient operation</w:t>
      </w:r>
      <w:r w:rsidR="00D50BAA">
        <w:t xml:space="preserve"> in NTN</w:t>
      </w:r>
      <w:r>
        <w:t xml:space="preserve">, it is important </w:t>
      </w:r>
      <w:r w:rsidR="00413C80">
        <w:t>for</w:t>
      </w:r>
      <w:r>
        <w:t xml:space="preserve"> the network/UE </w:t>
      </w:r>
      <w:r w:rsidR="00413C80">
        <w:t xml:space="preserve">to first </w:t>
      </w:r>
      <w:r>
        <w:t xml:space="preserve">detect the loss of </w:t>
      </w:r>
      <w:r w:rsidR="000140BD">
        <w:t>GNSS operation. Then, the</w:t>
      </w:r>
      <w:r w:rsidR="001034D0">
        <w:t xml:space="preserve"> </w:t>
      </w:r>
      <w:r w:rsidR="004A2E44">
        <w:t>UE may</w:t>
      </w:r>
      <w:r w:rsidR="000140BD">
        <w:t xml:space="preserve"> leverage features for </w:t>
      </w:r>
      <w:r w:rsidR="00D50BAA">
        <w:t>enabling GNSS-resilient operation</w:t>
      </w:r>
      <w:r w:rsidR="004A2E44">
        <w:t xml:space="preserve"> if configured by the network</w:t>
      </w:r>
      <w:r w:rsidR="00D50BAA">
        <w:t xml:space="preserve">. </w:t>
      </w:r>
    </w:p>
    <w:p w14:paraId="3645A072" w14:textId="5202AA6A" w:rsidR="00D50BAA" w:rsidRDefault="00D50BAA" w:rsidP="008D7046">
      <w:r>
        <w:t xml:space="preserve">There are several possibilities </w:t>
      </w:r>
      <w:r w:rsidR="00F876E8">
        <w:t>to</w:t>
      </w:r>
      <w:r>
        <w:t xml:space="preserve"> detect </w:t>
      </w:r>
      <w:r w:rsidR="00AE2198">
        <w:t xml:space="preserve">a temporary </w:t>
      </w:r>
      <w:r>
        <w:t>loss of GNSS.</w:t>
      </w:r>
      <w:r w:rsidR="00FC7739">
        <w:t xml:space="preserve"> For instance, the network or the UE may determine </w:t>
      </w:r>
      <w:r w:rsidR="00773306">
        <w:t>that</w:t>
      </w:r>
      <w:r w:rsidR="00FC7739">
        <w:t xml:space="preserve"> GNSS</w:t>
      </w:r>
      <w:r w:rsidR="00773306">
        <w:t xml:space="preserve"> is unavailable due to jamming</w:t>
      </w:r>
      <w:r w:rsidR="00031AF3">
        <w:t>,</w:t>
      </w:r>
      <w:r w:rsidR="00773306">
        <w:t xml:space="preserve"> </w:t>
      </w:r>
      <w:r w:rsidR="00A56260">
        <w:t xml:space="preserve">spoofing, </w:t>
      </w:r>
      <w:r w:rsidR="00773306">
        <w:t>GNSS outage</w:t>
      </w:r>
      <w:r w:rsidR="00031AF3">
        <w:t>, etc.</w:t>
      </w:r>
    </w:p>
    <w:p w14:paraId="70006978" w14:textId="6D66FEF1" w:rsidR="00D50BAA" w:rsidRDefault="00D50BAA" w:rsidP="00402F85">
      <w:pPr>
        <w:pStyle w:val="ListParagraph"/>
        <w:numPr>
          <w:ilvl w:val="0"/>
          <w:numId w:val="18"/>
        </w:numPr>
      </w:pPr>
      <w:r>
        <w:t>UE-</w:t>
      </w:r>
      <w:r w:rsidR="00E457FC">
        <w:t>assisted</w:t>
      </w:r>
      <w:r>
        <w:t xml:space="preserve"> detection:</w:t>
      </w:r>
      <w:r w:rsidR="00431E24">
        <w:t xml:space="preserve"> The UE</w:t>
      </w:r>
      <w:r w:rsidR="00C22E57">
        <w:t xml:space="preserve"> may determine that there is a loss of GNSS</w:t>
      </w:r>
      <w:r w:rsidR="00E457FC">
        <w:t xml:space="preserve">, e.g., due to GNSS </w:t>
      </w:r>
      <w:r w:rsidR="00AE2198">
        <w:t xml:space="preserve">jamming or </w:t>
      </w:r>
      <w:r w:rsidR="00E457FC">
        <w:t>outage in a certain region or cell.</w:t>
      </w:r>
      <w:r w:rsidR="00C22E57">
        <w:t xml:space="preserve"> </w:t>
      </w:r>
    </w:p>
    <w:p w14:paraId="3E84634F" w14:textId="234F4961" w:rsidR="00E70773" w:rsidRDefault="00D50BAA" w:rsidP="005B63FE">
      <w:pPr>
        <w:pStyle w:val="ListParagraph"/>
        <w:numPr>
          <w:ilvl w:val="0"/>
          <w:numId w:val="18"/>
        </w:numPr>
        <w:spacing w:after="160"/>
        <w:ind w:left="714" w:hanging="357"/>
      </w:pPr>
      <w:r>
        <w:t>Network</w:t>
      </w:r>
      <w:r w:rsidR="00431E24">
        <w:t xml:space="preserve">-assisted detection: </w:t>
      </w:r>
      <w:r w:rsidR="00C5412F">
        <w:t>The network may determine a loss of GNSS</w:t>
      </w:r>
      <w:r w:rsidR="00D56CE9">
        <w:t>, e.g., based on information received about GNSS outage in a certain region or cell.</w:t>
      </w:r>
    </w:p>
    <w:p w14:paraId="53EAC019" w14:textId="4D3839E9" w:rsidR="008D7046" w:rsidRDefault="00E70773" w:rsidP="00E70773">
      <w:pPr>
        <w:pStyle w:val="Proposal"/>
      </w:pPr>
      <w:bookmarkStart w:id="4" w:name="_Toc210424719"/>
      <w:r>
        <w:t xml:space="preserve">Study </w:t>
      </w:r>
      <w:r w:rsidR="00D87C09">
        <w:t xml:space="preserve">network-assisted and UE-assisted </w:t>
      </w:r>
      <w:r>
        <w:t xml:space="preserve">methods to detect </w:t>
      </w:r>
      <w:r w:rsidR="001C7D9D">
        <w:t>a</w:t>
      </w:r>
      <w:r w:rsidR="00ED4A17">
        <w:t xml:space="preserve"> </w:t>
      </w:r>
      <w:r w:rsidR="00D87C09">
        <w:t>loss of GNSS</w:t>
      </w:r>
      <w:r w:rsidR="00FF08DE">
        <w:t xml:space="preserve"> </w:t>
      </w:r>
      <w:r w:rsidR="006A4258">
        <w:t>information</w:t>
      </w:r>
      <w:r w:rsidR="001C7D9D">
        <w:t xml:space="preserve"> in a cell or UE</w:t>
      </w:r>
      <w:r w:rsidR="00935544">
        <w:t>.</w:t>
      </w:r>
      <w:bookmarkEnd w:id="4"/>
    </w:p>
    <w:p w14:paraId="7732FF3D" w14:textId="63D8F5CC" w:rsidR="00852FB9" w:rsidRDefault="00852FB9" w:rsidP="00852FB9">
      <w:pPr>
        <w:pStyle w:val="Heading2"/>
      </w:pPr>
      <w:bookmarkStart w:id="5" w:name="_Ref210153681"/>
      <w:r>
        <w:t>Evaluation of differential delay and Doppler</w:t>
      </w:r>
      <w:bookmarkEnd w:id="5"/>
    </w:p>
    <w:p w14:paraId="7A76CA35" w14:textId="77777777" w:rsidR="00852FB9" w:rsidRDefault="00852FB9" w:rsidP="00852FB9">
      <w:r>
        <w:t>The following agreements were made in RAN1#122:</w:t>
      </w:r>
    </w:p>
    <w:tbl>
      <w:tblPr>
        <w:tblStyle w:val="TableGrid"/>
        <w:tblW w:w="0" w:type="auto"/>
        <w:tblLook w:val="04A0" w:firstRow="1" w:lastRow="0" w:firstColumn="1" w:lastColumn="0" w:noHBand="0" w:noVBand="1"/>
      </w:tblPr>
      <w:tblGrid>
        <w:gridCol w:w="9629"/>
      </w:tblGrid>
      <w:tr w:rsidR="00852FB9" w14:paraId="2863F7BF" w14:textId="77777777">
        <w:tc>
          <w:tcPr>
            <w:tcW w:w="9629" w:type="dxa"/>
          </w:tcPr>
          <w:p w14:paraId="3A38479E" w14:textId="77777777" w:rsidR="00852FB9" w:rsidRPr="00E5004F" w:rsidRDefault="00852FB9">
            <w:pPr>
              <w:pStyle w:val="Doc-text2"/>
              <w:ind w:left="0" w:firstLine="0"/>
              <w:rPr>
                <w:rFonts w:ascii="Times New Roman" w:hAnsi="Times New Roman"/>
                <w:b/>
                <w:sz w:val="20"/>
                <w:szCs w:val="18"/>
                <w:lang w:val="en-US"/>
              </w:rPr>
            </w:pPr>
            <w:r w:rsidRPr="00E5004F">
              <w:rPr>
                <w:rFonts w:ascii="Times New Roman" w:hAnsi="Times New Roman"/>
                <w:b/>
                <w:sz w:val="20"/>
                <w:szCs w:val="18"/>
                <w:highlight w:val="green"/>
                <w:lang w:val="en-US"/>
              </w:rPr>
              <w:t>Agreement</w:t>
            </w:r>
          </w:p>
          <w:p w14:paraId="1C2055B0" w14:textId="77777777" w:rsidR="00852FB9" w:rsidRPr="00E5004F" w:rsidRDefault="00852FB9">
            <w:pPr>
              <w:spacing w:after="0"/>
              <w:rPr>
                <w:rFonts w:ascii="Times New Roman" w:hAnsi="Times New Roman"/>
                <w:bCs/>
                <w:sz w:val="20"/>
                <w:szCs w:val="18"/>
              </w:rPr>
            </w:pPr>
            <w:r w:rsidRPr="00E5004F">
              <w:rPr>
                <w:rFonts w:ascii="Times New Roman" w:hAnsi="Times New Roman"/>
                <w:bCs/>
                <w:sz w:val="20"/>
                <w:szCs w:val="18"/>
              </w:rPr>
              <w:t>For the study on GNSS resilient operation, scenarios should be considered where:</w:t>
            </w:r>
          </w:p>
          <w:p w14:paraId="1F83F9E3" w14:textId="77777777" w:rsidR="00852FB9" w:rsidRPr="00E5004F" w:rsidRDefault="00852FB9">
            <w:pPr>
              <w:numPr>
                <w:ilvl w:val="0"/>
                <w:numId w:val="23"/>
              </w:numPr>
              <w:spacing w:after="0" w:line="240" w:lineRule="auto"/>
              <w:jc w:val="left"/>
              <w:rPr>
                <w:rFonts w:ascii="Times New Roman" w:eastAsia="Malgun Gothic" w:hAnsi="Times New Roman" w:cs="Times"/>
                <w:bCs/>
                <w:sz w:val="20"/>
                <w:szCs w:val="18"/>
              </w:rPr>
            </w:pPr>
            <w:r w:rsidRPr="00E5004F">
              <w:rPr>
                <w:rFonts w:ascii="Times New Roman" w:eastAsia="Malgun Gothic" w:hAnsi="Times New Roman" w:cs="Times"/>
                <w:bCs/>
                <w:sz w:val="20"/>
                <w:szCs w:val="18"/>
              </w:rPr>
              <w:t>Scenario 1: The UE cannot rely on its GNSS for timing and frequency compensation on the service link.</w:t>
            </w:r>
          </w:p>
          <w:p w14:paraId="25162EBE" w14:textId="77777777" w:rsidR="00852FB9" w:rsidRPr="00E5004F" w:rsidRDefault="00852FB9">
            <w:pPr>
              <w:numPr>
                <w:ilvl w:val="0"/>
                <w:numId w:val="23"/>
              </w:numPr>
              <w:spacing w:after="0" w:line="240" w:lineRule="auto"/>
              <w:jc w:val="left"/>
              <w:rPr>
                <w:rFonts w:ascii="Times New Roman" w:eastAsia="Malgun Gothic" w:hAnsi="Times New Roman" w:cs="Times"/>
                <w:bCs/>
                <w:sz w:val="20"/>
                <w:szCs w:val="18"/>
              </w:rPr>
            </w:pPr>
            <w:r w:rsidRPr="00E5004F">
              <w:rPr>
                <w:rFonts w:ascii="Times New Roman" w:eastAsia="Malgun Gothic" w:hAnsi="Times New Roman" w:cs="Times"/>
                <w:bCs/>
                <w:sz w:val="20"/>
                <w:szCs w:val="18"/>
              </w:rPr>
              <w:t xml:space="preserve">Scenario 2: There is a previously acquired GNSS based position </w:t>
            </w:r>
          </w:p>
          <w:p w14:paraId="5F0BE81E" w14:textId="77777777" w:rsidR="00852FB9" w:rsidRPr="00E5004F" w:rsidRDefault="00852FB9">
            <w:pPr>
              <w:numPr>
                <w:ilvl w:val="1"/>
                <w:numId w:val="23"/>
              </w:numPr>
              <w:spacing w:after="0" w:line="240" w:lineRule="auto"/>
              <w:jc w:val="left"/>
              <w:rPr>
                <w:rFonts w:ascii="Times New Roman" w:eastAsia="Malgun Gothic" w:hAnsi="Times New Roman" w:cs="Times"/>
                <w:bCs/>
                <w:sz w:val="20"/>
                <w:szCs w:val="18"/>
              </w:rPr>
            </w:pPr>
            <w:r w:rsidRPr="00E5004F">
              <w:rPr>
                <w:rFonts w:ascii="Times New Roman" w:eastAsia="Malgun Gothic" w:hAnsi="Times New Roman" w:cs="Times"/>
                <w:bCs/>
                <w:sz w:val="20"/>
                <w:szCs w:val="18"/>
              </w:rPr>
              <w:t>UE has not received GNSS information for time duration T from the last acquired GNSS position and hence, the GNSS accuracy is degraded</w:t>
            </w:r>
          </w:p>
          <w:p w14:paraId="66D4B078" w14:textId="77777777" w:rsidR="00852FB9" w:rsidRPr="00E5004F" w:rsidRDefault="00852FB9">
            <w:pPr>
              <w:numPr>
                <w:ilvl w:val="2"/>
                <w:numId w:val="23"/>
              </w:numPr>
              <w:spacing w:after="0" w:line="240" w:lineRule="auto"/>
              <w:jc w:val="left"/>
              <w:rPr>
                <w:rFonts w:ascii="Times New Roman" w:eastAsia="Malgun Gothic" w:hAnsi="Times New Roman" w:cs="Times"/>
                <w:bCs/>
                <w:sz w:val="20"/>
                <w:szCs w:val="18"/>
              </w:rPr>
            </w:pPr>
            <w:r w:rsidRPr="00E5004F">
              <w:rPr>
                <w:rFonts w:ascii="Times New Roman" w:eastAsia="Malgun Gothic" w:hAnsi="Times New Roman" w:cs="Times"/>
                <w:bCs/>
                <w:sz w:val="20"/>
                <w:szCs w:val="18"/>
              </w:rPr>
              <w:t xml:space="preserve">FFS: value of T </w:t>
            </w:r>
          </w:p>
          <w:p w14:paraId="0882E92D" w14:textId="77777777" w:rsidR="00852FB9" w:rsidRPr="00E5004F" w:rsidRDefault="00852FB9">
            <w:pPr>
              <w:numPr>
                <w:ilvl w:val="2"/>
                <w:numId w:val="23"/>
              </w:numPr>
              <w:spacing w:after="0" w:line="240" w:lineRule="auto"/>
              <w:jc w:val="left"/>
              <w:rPr>
                <w:rFonts w:ascii="Times New Roman" w:eastAsia="Malgun Gothic" w:hAnsi="Times New Roman" w:cs="Times"/>
                <w:bCs/>
                <w:sz w:val="20"/>
                <w:szCs w:val="18"/>
              </w:rPr>
            </w:pPr>
            <w:r w:rsidRPr="00E5004F">
              <w:rPr>
                <w:rFonts w:ascii="Times New Roman" w:eastAsia="Malgun Gothic" w:hAnsi="Times New Roman" w:cs="Times"/>
                <w:bCs/>
                <w:sz w:val="20"/>
                <w:szCs w:val="18"/>
              </w:rPr>
              <w:t xml:space="preserve">FFS: GNSS based UE location validity duration </w:t>
            </w:r>
          </w:p>
          <w:p w14:paraId="2138274F" w14:textId="77777777" w:rsidR="00852FB9" w:rsidRPr="00E5004F" w:rsidRDefault="00852FB9">
            <w:pPr>
              <w:numPr>
                <w:ilvl w:val="2"/>
                <w:numId w:val="23"/>
              </w:numPr>
              <w:spacing w:after="0" w:line="240" w:lineRule="auto"/>
              <w:jc w:val="left"/>
              <w:rPr>
                <w:rFonts w:ascii="Times New Roman" w:eastAsia="Malgun Gothic" w:hAnsi="Times New Roman" w:cs="Times"/>
                <w:bCs/>
                <w:sz w:val="20"/>
                <w:szCs w:val="18"/>
              </w:rPr>
            </w:pPr>
            <w:r w:rsidRPr="00E5004F">
              <w:rPr>
                <w:rFonts w:ascii="Times New Roman" w:eastAsia="Malgun Gothic" w:hAnsi="Times New Roman" w:cs="Times"/>
                <w:bCs/>
                <w:sz w:val="20"/>
                <w:szCs w:val="18"/>
              </w:rPr>
              <w:t xml:space="preserve">FFS: GNSS accuracy </w:t>
            </w:r>
          </w:p>
          <w:p w14:paraId="0248D1E0" w14:textId="77777777" w:rsidR="00852FB9" w:rsidRPr="00E5004F" w:rsidRDefault="00852FB9">
            <w:pPr>
              <w:numPr>
                <w:ilvl w:val="0"/>
                <w:numId w:val="23"/>
              </w:numPr>
              <w:spacing w:after="0" w:line="240" w:lineRule="auto"/>
              <w:jc w:val="left"/>
              <w:rPr>
                <w:rFonts w:ascii="Times New Roman" w:eastAsia="Malgun Gothic" w:hAnsi="Times New Roman" w:cs="Times"/>
                <w:bCs/>
                <w:sz w:val="20"/>
                <w:szCs w:val="18"/>
              </w:rPr>
            </w:pPr>
            <w:r w:rsidRPr="00E5004F">
              <w:rPr>
                <w:rFonts w:ascii="Times New Roman" w:eastAsia="Malgun Gothic" w:hAnsi="Times New Roman" w:cs="Times"/>
                <w:bCs/>
                <w:sz w:val="20"/>
                <w:szCs w:val="18"/>
              </w:rPr>
              <w:t>Note: Two scenarios above belong to description as in SID.</w:t>
            </w:r>
          </w:p>
          <w:p w14:paraId="3EA83F7D" w14:textId="77777777" w:rsidR="00852FB9" w:rsidRPr="00E5004F" w:rsidRDefault="00852FB9">
            <w:pPr>
              <w:rPr>
                <w:sz w:val="20"/>
                <w:szCs w:val="20"/>
              </w:rPr>
            </w:pPr>
          </w:p>
          <w:p w14:paraId="57987255" w14:textId="77777777" w:rsidR="00852FB9" w:rsidRPr="00E5004F" w:rsidRDefault="00852FB9">
            <w:pPr>
              <w:keepNext/>
              <w:spacing w:after="0"/>
              <w:rPr>
                <w:rFonts w:ascii="Times New Roman" w:hAnsi="Times New Roman"/>
                <w:b/>
                <w:sz w:val="20"/>
                <w:szCs w:val="20"/>
              </w:rPr>
            </w:pPr>
            <w:r w:rsidRPr="00E5004F">
              <w:rPr>
                <w:rFonts w:ascii="Times New Roman" w:hAnsi="Times New Roman"/>
                <w:b/>
                <w:sz w:val="20"/>
                <w:szCs w:val="20"/>
                <w:highlight w:val="green"/>
              </w:rPr>
              <w:t>Agreement:</w:t>
            </w:r>
          </w:p>
          <w:p w14:paraId="0E670225" w14:textId="77777777" w:rsidR="00852FB9" w:rsidRPr="00E5004F" w:rsidRDefault="00852FB9">
            <w:pPr>
              <w:keepNext/>
              <w:spacing w:after="0"/>
              <w:rPr>
                <w:rFonts w:ascii="Times New Roman" w:hAnsi="Times New Roman"/>
                <w:bCs/>
                <w:sz w:val="20"/>
                <w:szCs w:val="20"/>
              </w:rPr>
            </w:pPr>
            <w:r w:rsidRPr="00E5004F">
              <w:rPr>
                <w:rFonts w:ascii="Times New Roman" w:hAnsi="Times New Roman"/>
                <w:bCs/>
                <w:sz w:val="20"/>
                <w:szCs w:val="20"/>
              </w:rPr>
              <w:t>For evaluation regarding GNSS-resilient operation, based on GNSS information or the lack of it, it is assumed that the UE has a horizontal location uncertainty within an area</w:t>
            </w:r>
          </w:p>
          <w:p w14:paraId="20CA0210" w14:textId="77777777" w:rsidR="00852FB9" w:rsidRPr="00E5004F" w:rsidRDefault="00852FB9">
            <w:pPr>
              <w:pStyle w:val="ListParagraph"/>
              <w:keepNext/>
              <w:numPr>
                <w:ilvl w:val="0"/>
                <w:numId w:val="24"/>
              </w:numPr>
              <w:suppressAutoHyphens/>
              <w:spacing w:line="240" w:lineRule="auto"/>
              <w:rPr>
                <w:rFonts w:ascii="Times New Roman" w:hAnsi="Times New Roman"/>
                <w:bCs/>
                <w:sz w:val="20"/>
                <w:szCs w:val="20"/>
              </w:rPr>
            </w:pPr>
            <w:r w:rsidRPr="00E5004F">
              <w:rPr>
                <w:rFonts w:ascii="Times New Roman" w:hAnsi="Times New Roman"/>
                <w:bCs/>
                <w:sz w:val="20"/>
                <w:szCs w:val="20"/>
              </w:rPr>
              <w:t>Case a: the location uncertainty area is the area served by the cell or beam.</w:t>
            </w:r>
          </w:p>
          <w:p w14:paraId="00BDD145" w14:textId="77777777" w:rsidR="00852FB9" w:rsidRPr="00E5004F" w:rsidRDefault="00852FB9">
            <w:pPr>
              <w:pStyle w:val="ListParagraph"/>
              <w:keepNext/>
              <w:numPr>
                <w:ilvl w:val="0"/>
                <w:numId w:val="24"/>
              </w:numPr>
              <w:suppressAutoHyphens/>
              <w:spacing w:line="240" w:lineRule="auto"/>
              <w:rPr>
                <w:rFonts w:ascii="Times New Roman" w:hAnsi="Times New Roman"/>
                <w:bCs/>
                <w:sz w:val="20"/>
                <w:szCs w:val="20"/>
              </w:rPr>
            </w:pPr>
            <w:r w:rsidRPr="00E5004F">
              <w:rPr>
                <w:rFonts w:ascii="Times New Roman" w:hAnsi="Times New Roman"/>
                <w:bCs/>
                <w:sz w:val="20"/>
                <w:szCs w:val="20"/>
              </w:rPr>
              <w:t>Case b: the location uncertainty area is a circle of radius X km</w:t>
            </w:r>
          </w:p>
          <w:p w14:paraId="0D11F30D" w14:textId="77777777" w:rsidR="00852FB9" w:rsidRPr="00E5004F" w:rsidRDefault="00852FB9">
            <w:pPr>
              <w:pStyle w:val="ListParagraph"/>
              <w:keepNext/>
              <w:numPr>
                <w:ilvl w:val="1"/>
                <w:numId w:val="24"/>
              </w:numPr>
              <w:suppressAutoHyphens/>
              <w:spacing w:line="240" w:lineRule="auto"/>
              <w:rPr>
                <w:rFonts w:ascii="Times New Roman" w:hAnsi="Times New Roman"/>
                <w:bCs/>
                <w:sz w:val="20"/>
                <w:szCs w:val="20"/>
              </w:rPr>
            </w:pPr>
            <w:r w:rsidRPr="00E5004F">
              <w:rPr>
                <w:rFonts w:ascii="Times New Roman" w:hAnsi="Times New Roman"/>
                <w:bCs/>
                <w:sz w:val="20"/>
                <w:szCs w:val="20"/>
              </w:rPr>
              <w:t>X to be reported</w:t>
            </w:r>
          </w:p>
          <w:p w14:paraId="04A5E8EF" w14:textId="77777777" w:rsidR="00852FB9" w:rsidRPr="00E5004F" w:rsidRDefault="00852FB9">
            <w:pPr>
              <w:keepNext/>
              <w:spacing w:after="0"/>
              <w:rPr>
                <w:rFonts w:ascii="Times New Roman" w:hAnsi="Times New Roman"/>
                <w:bCs/>
                <w:sz w:val="20"/>
                <w:szCs w:val="20"/>
              </w:rPr>
            </w:pPr>
            <w:bookmarkStart w:id="6" w:name="_Hlk210054354"/>
            <w:r w:rsidRPr="00E5004F">
              <w:rPr>
                <w:rFonts w:ascii="Times New Roman" w:hAnsi="Times New Roman"/>
                <w:bCs/>
                <w:sz w:val="20"/>
                <w:szCs w:val="20"/>
              </w:rPr>
              <w:t>UE altitude error should be taken into account.</w:t>
            </w:r>
          </w:p>
          <w:bookmarkEnd w:id="6"/>
          <w:p w14:paraId="6BE5C212" w14:textId="77777777" w:rsidR="00852FB9" w:rsidRPr="00E5004F" w:rsidRDefault="00852FB9">
            <w:pPr>
              <w:keepNext/>
              <w:numPr>
                <w:ilvl w:val="0"/>
                <w:numId w:val="25"/>
              </w:numPr>
              <w:spacing w:after="0" w:line="240" w:lineRule="auto"/>
              <w:jc w:val="left"/>
              <w:rPr>
                <w:rFonts w:ascii="Times New Roman" w:hAnsi="Times New Roman"/>
                <w:bCs/>
                <w:sz w:val="20"/>
                <w:szCs w:val="20"/>
              </w:rPr>
            </w:pPr>
            <w:r w:rsidRPr="00E5004F">
              <w:rPr>
                <w:rFonts w:ascii="Times New Roman" w:hAnsi="Times New Roman"/>
                <w:bCs/>
                <w:sz w:val="20"/>
                <w:szCs w:val="20"/>
              </w:rPr>
              <w:t>UE altitude error to be reported.</w:t>
            </w:r>
          </w:p>
          <w:p w14:paraId="6853194C" w14:textId="77777777" w:rsidR="00852FB9" w:rsidRPr="00E5004F" w:rsidRDefault="00852FB9">
            <w:pPr>
              <w:keepNext/>
              <w:spacing w:after="0"/>
              <w:rPr>
                <w:rFonts w:ascii="Times New Roman" w:hAnsi="Times New Roman"/>
                <w:bCs/>
                <w:sz w:val="20"/>
                <w:szCs w:val="20"/>
              </w:rPr>
            </w:pPr>
            <w:r w:rsidRPr="00E5004F">
              <w:rPr>
                <w:rFonts w:ascii="Times New Roman" w:hAnsi="Times New Roman"/>
                <w:bCs/>
                <w:sz w:val="20"/>
                <w:szCs w:val="20"/>
              </w:rPr>
              <w:t>For both Case a and Case b above, RAN1 to evaluate at least:</w:t>
            </w:r>
          </w:p>
          <w:p w14:paraId="56FE584B" w14:textId="77777777" w:rsidR="00852FB9" w:rsidRPr="00E5004F" w:rsidRDefault="00852FB9">
            <w:pPr>
              <w:pStyle w:val="ListParagraph"/>
              <w:keepNext/>
              <w:numPr>
                <w:ilvl w:val="0"/>
                <w:numId w:val="24"/>
              </w:numPr>
              <w:suppressAutoHyphens/>
              <w:spacing w:line="240" w:lineRule="auto"/>
              <w:ind w:left="1035"/>
              <w:rPr>
                <w:bCs/>
                <w:sz w:val="20"/>
                <w:szCs w:val="20"/>
              </w:rPr>
            </w:pPr>
            <w:r w:rsidRPr="00E5004F">
              <w:rPr>
                <w:rFonts w:ascii="Times New Roman" w:hAnsi="Times New Roman"/>
                <w:bCs/>
                <w:sz w:val="20"/>
                <w:szCs w:val="20"/>
              </w:rPr>
              <w:t>Differential delay values</w:t>
            </w:r>
          </w:p>
          <w:p w14:paraId="768E0D5C" w14:textId="77777777" w:rsidR="00852FB9" w:rsidRPr="00E5004F" w:rsidRDefault="00852FB9">
            <w:pPr>
              <w:pStyle w:val="ListParagraph"/>
              <w:numPr>
                <w:ilvl w:val="0"/>
                <w:numId w:val="24"/>
              </w:numPr>
              <w:suppressAutoHyphens/>
              <w:spacing w:line="240" w:lineRule="auto"/>
              <w:ind w:left="1035"/>
              <w:rPr>
                <w:bCs/>
                <w:sz w:val="20"/>
                <w:szCs w:val="20"/>
              </w:rPr>
            </w:pPr>
            <w:r w:rsidRPr="00E5004F">
              <w:rPr>
                <w:rFonts w:ascii="Times New Roman" w:hAnsi="Times New Roman"/>
                <w:bCs/>
                <w:sz w:val="20"/>
                <w:szCs w:val="20"/>
              </w:rPr>
              <w:t>Differential frequency offset/Doppler values</w:t>
            </w:r>
          </w:p>
          <w:p w14:paraId="42A373A4" w14:textId="77777777" w:rsidR="00852FB9" w:rsidRPr="00E5004F" w:rsidRDefault="00852FB9">
            <w:pPr>
              <w:suppressAutoHyphens/>
              <w:spacing w:line="240" w:lineRule="auto"/>
              <w:rPr>
                <w:bCs/>
                <w:sz w:val="20"/>
                <w:szCs w:val="20"/>
              </w:rPr>
            </w:pPr>
          </w:p>
          <w:p w14:paraId="13981FBD" w14:textId="77777777" w:rsidR="00852FB9" w:rsidRPr="00E5004F" w:rsidRDefault="00852FB9">
            <w:pPr>
              <w:pStyle w:val="Doc-text2"/>
              <w:ind w:left="0" w:firstLine="0"/>
              <w:rPr>
                <w:rFonts w:ascii="Times New Roman" w:hAnsi="Times New Roman"/>
                <w:b/>
                <w:sz w:val="20"/>
                <w:szCs w:val="22"/>
                <w:lang w:val="en-US"/>
              </w:rPr>
            </w:pPr>
            <w:r w:rsidRPr="00E5004F">
              <w:rPr>
                <w:rFonts w:ascii="Times New Roman" w:hAnsi="Times New Roman"/>
                <w:b/>
                <w:sz w:val="20"/>
                <w:szCs w:val="22"/>
                <w:highlight w:val="green"/>
                <w:lang w:val="en-US"/>
              </w:rPr>
              <w:t>Agreement</w:t>
            </w:r>
          </w:p>
          <w:p w14:paraId="4E06623D" w14:textId="77777777" w:rsidR="00852FB9" w:rsidRPr="00E5004F" w:rsidRDefault="00852FB9">
            <w:pPr>
              <w:spacing w:after="0"/>
              <w:rPr>
                <w:rFonts w:ascii="Times New Roman" w:hAnsi="Times New Roman"/>
                <w:bCs/>
                <w:sz w:val="20"/>
                <w:szCs w:val="18"/>
              </w:rPr>
            </w:pPr>
            <w:r w:rsidRPr="00E5004F">
              <w:rPr>
                <w:rFonts w:ascii="Times New Roman" w:hAnsi="Times New Roman"/>
                <w:bCs/>
                <w:sz w:val="20"/>
                <w:szCs w:val="18"/>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050"/>
              <w:gridCol w:w="1816"/>
              <w:gridCol w:w="1469"/>
              <w:gridCol w:w="1465"/>
            </w:tblGrid>
            <w:tr w:rsidR="00852FB9" w14:paraId="0D7EEC12" w14:textId="77777777">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65F38A0F" w14:textId="77777777" w:rsidR="00852FB9" w:rsidRPr="00C84B1B" w:rsidRDefault="00852FB9">
                  <w:pPr>
                    <w:spacing w:after="0"/>
                    <w:rPr>
                      <w:rFonts w:ascii="Times New Roman" w:hAnsi="Times New Roman"/>
                      <w:b/>
                      <w:lang w:val="fr-FR"/>
                    </w:rPr>
                  </w:pPr>
                  <w:r w:rsidRPr="00C84B1B">
                    <w:rPr>
                      <w:rFonts w:ascii="Times New Roman" w:hAnsi="Times New Roman"/>
                      <w:b/>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4B0461BA" w14:textId="77777777" w:rsidR="00852FB9" w:rsidRPr="00C84B1B" w:rsidRDefault="00852FB9">
                  <w:pPr>
                    <w:spacing w:after="0"/>
                    <w:jc w:val="center"/>
                    <w:rPr>
                      <w:rFonts w:ascii="Times New Roman" w:hAnsi="Times New Roman"/>
                      <w:lang w:val="fr-FR"/>
                    </w:rPr>
                  </w:pPr>
                  <w:r w:rsidRPr="00C84B1B">
                    <w:rPr>
                      <w:rFonts w:ascii="Times New Roman" w:hAnsi="Times New Roman"/>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0225F537" w14:textId="77777777" w:rsidR="00852FB9" w:rsidRPr="00C84B1B" w:rsidRDefault="00852FB9">
                  <w:pPr>
                    <w:spacing w:after="0"/>
                    <w:jc w:val="center"/>
                    <w:rPr>
                      <w:rFonts w:ascii="Times New Roman" w:hAnsi="Times New Roman"/>
                      <w:lang w:val="fr-FR"/>
                    </w:rPr>
                  </w:pPr>
                  <w:r w:rsidRPr="00C84B1B">
                    <w:rPr>
                      <w:rFonts w:ascii="Times New Roman" w:hAnsi="Times New Roman"/>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053CEDE4" w14:textId="77777777" w:rsidR="00852FB9" w:rsidRPr="00C84B1B" w:rsidRDefault="00852FB9">
                  <w:pPr>
                    <w:spacing w:after="0"/>
                    <w:jc w:val="center"/>
                    <w:rPr>
                      <w:rFonts w:ascii="Times New Roman" w:hAnsi="Times New Roman"/>
                      <w:lang w:val="fr-FR"/>
                    </w:rPr>
                  </w:pPr>
                  <w:r w:rsidRPr="00C84B1B">
                    <w:rPr>
                      <w:rFonts w:ascii="Times New Roman" w:hAnsi="Times New Roman"/>
                      <w:bCs/>
                    </w:rPr>
                    <w:t>LEO-600</w:t>
                  </w:r>
                </w:p>
              </w:tc>
            </w:tr>
            <w:tr w:rsidR="00852FB9" w14:paraId="2C37E695" w14:textId="77777777">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9332766" w14:textId="77777777" w:rsidR="00852FB9" w:rsidRPr="00C84B1B" w:rsidRDefault="00852FB9">
                  <w:pPr>
                    <w:spacing w:after="0"/>
                    <w:rPr>
                      <w:rFonts w:ascii="Times New Roman" w:hAnsi="Times New Roman"/>
                      <w:b/>
                      <w:lang w:val="fr-FR"/>
                    </w:rPr>
                  </w:pPr>
                  <w:r w:rsidRPr="00C84B1B">
                    <w:rPr>
                      <w:rFonts w:ascii="Times New Roman" w:hAnsi="Times New Roman"/>
                      <w:b/>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1A7B5FD7" w14:textId="77777777" w:rsidR="00852FB9" w:rsidRPr="00E544AE" w:rsidRDefault="00852FB9">
                  <w:pPr>
                    <w:spacing w:after="0"/>
                    <w:jc w:val="center"/>
                    <w:rPr>
                      <w:rFonts w:ascii="Times New Roman" w:hAnsi="Times New Roman"/>
                      <w:lang w:val="fr-FR"/>
                    </w:rPr>
                  </w:pPr>
                  <w:r w:rsidRPr="00E544AE">
                    <w:rPr>
                      <w:rFonts w:ascii="Times New Roman" w:hAnsi="Times New Roman"/>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0A188CEE" w14:textId="77777777" w:rsidR="00852FB9" w:rsidRPr="00E544AE" w:rsidRDefault="00852FB9">
                  <w:pPr>
                    <w:spacing w:after="0"/>
                    <w:jc w:val="center"/>
                    <w:rPr>
                      <w:rFonts w:ascii="Times New Roman" w:hAnsi="Times New Roman"/>
                      <w:lang w:val="fr-FR"/>
                    </w:rPr>
                  </w:pPr>
                  <w:r w:rsidRPr="00E544AE">
                    <w:rPr>
                      <w:rFonts w:ascii="Times New Roman" w:hAnsi="Times New Roman"/>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6AE3476C" w14:textId="77777777" w:rsidR="00852FB9" w:rsidRPr="00E544AE" w:rsidRDefault="00852FB9">
                  <w:pPr>
                    <w:spacing w:after="0"/>
                    <w:jc w:val="center"/>
                    <w:rPr>
                      <w:rFonts w:ascii="Times New Roman" w:hAnsi="Times New Roman"/>
                      <w:lang w:val="fr-FR"/>
                    </w:rPr>
                  </w:pPr>
                  <w:r w:rsidRPr="00E544AE">
                    <w:rPr>
                      <w:rFonts w:ascii="Times New Roman" w:hAnsi="Times New Roman"/>
                      <w:bCs/>
                    </w:rPr>
                    <w:t>600 km</w:t>
                  </w:r>
                </w:p>
              </w:tc>
            </w:tr>
            <w:tr w:rsidR="00852FB9" w14:paraId="0BCA6DFD"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795AEC7" w14:textId="77777777" w:rsidR="00852FB9" w:rsidRPr="00C84B1B" w:rsidRDefault="00852FB9">
                  <w:pPr>
                    <w:spacing w:after="0"/>
                    <w:rPr>
                      <w:rFonts w:ascii="Times New Roman" w:hAnsi="Times New Roman"/>
                      <w:b/>
                      <w:lang w:val="fr-FR"/>
                    </w:rPr>
                  </w:pPr>
                  <w:r w:rsidRPr="00C84B1B">
                    <w:rPr>
                      <w:rFonts w:ascii="Times New Roman" w:hAnsi="Times New Roman"/>
                      <w:b/>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445F0187" w14:textId="77777777" w:rsidR="00852FB9" w:rsidRPr="00E544AE" w:rsidRDefault="00852FB9">
                  <w:pPr>
                    <w:spacing w:after="0"/>
                    <w:jc w:val="center"/>
                    <w:rPr>
                      <w:rFonts w:ascii="Times New Roman" w:hAnsi="Times New Roman"/>
                    </w:rPr>
                  </w:pPr>
                  <w:r w:rsidRPr="002F2C2F">
                    <w:rPr>
                      <w:rFonts w:ascii="Times New Roman" w:hAnsi="Times New Roman"/>
                      <w:highlight w:val="cyan"/>
                    </w:rPr>
                    <w:t>At least Table 6.1.1.1-1 in TR 38.821</w:t>
                  </w:r>
                  <w:r w:rsidRPr="00E544AE">
                    <w:rPr>
                      <w:rFonts w:ascii="Times New Roman" w:hAnsi="Times New Roman"/>
                    </w:rPr>
                    <w:t>, Parameters in Table 6.1.1.1-2 in TR 38.821could be considered.</w:t>
                  </w:r>
                </w:p>
              </w:tc>
            </w:tr>
            <w:tr w:rsidR="00852FB9" w14:paraId="03DFBA8D"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FEA437F" w14:textId="77777777" w:rsidR="00852FB9" w:rsidRPr="00C84B1B" w:rsidRDefault="00852FB9">
                  <w:pPr>
                    <w:spacing w:after="0"/>
                    <w:rPr>
                      <w:rFonts w:ascii="Times New Roman" w:hAnsi="Times New Roman"/>
                      <w:b/>
                    </w:rPr>
                  </w:pPr>
                  <w:r w:rsidRPr="00C84B1B">
                    <w:rPr>
                      <w:rFonts w:ascii="Times New Roman" w:hAnsi="Times New Roman"/>
                      <w:b/>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92C4F02" w14:textId="77777777" w:rsidR="00852FB9" w:rsidRPr="00E544AE" w:rsidRDefault="00852FB9">
                  <w:pPr>
                    <w:spacing w:after="0"/>
                    <w:jc w:val="center"/>
                    <w:rPr>
                      <w:rFonts w:ascii="Times New Roman" w:hAnsi="Times New Roman"/>
                    </w:rPr>
                  </w:pPr>
                  <w:r w:rsidRPr="00E544AE">
                    <w:rPr>
                      <w:rFonts w:ascii="Times New Roman" w:hAnsi="Times New Roman"/>
                    </w:rPr>
                    <w:t>At least values captured in Table 6.1.1.1-</w:t>
                  </w:r>
                  <w:r w:rsidRPr="005B4AA9">
                    <w:rPr>
                      <w:rFonts w:ascii="Times New Roman" w:hAnsi="Times New Roman"/>
                      <w:highlight w:val="cyan"/>
                    </w:rPr>
                    <w:t>1</w:t>
                  </w:r>
                  <w:r w:rsidRPr="00E544AE">
                    <w:rPr>
                      <w:rFonts w:ascii="Times New Roman" w:hAnsi="Times New Roman"/>
                    </w:rPr>
                    <w:t xml:space="preserve">/2 are considered, </w:t>
                  </w:r>
                </w:p>
              </w:tc>
            </w:tr>
            <w:tr w:rsidR="00852FB9" w14:paraId="149F0F7D"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90456E4" w14:textId="77777777" w:rsidR="00852FB9" w:rsidRPr="00C84B1B" w:rsidRDefault="00852FB9">
                  <w:pPr>
                    <w:spacing w:after="0"/>
                    <w:rPr>
                      <w:rFonts w:ascii="Times New Roman" w:hAnsi="Times New Roman"/>
                      <w:b/>
                    </w:rPr>
                  </w:pPr>
                  <w:r w:rsidRPr="00C84B1B">
                    <w:rPr>
                      <w:rFonts w:ascii="Times New Roman" w:hAnsi="Times New Roman"/>
                      <w:b/>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76862DFC" w14:textId="77777777" w:rsidR="00852FB9" w:rsidRPr="00E544AE" w:rsidRDefault="00852FB9">
                  <w:pPr>
                    <w:spacing w:after="0"/>
                    <w:jc w:val="center"/>
                    <w:rPr>
                      <w:rFonts w:ascii="Times New Roman" w:hAnsi="Times New Roman"/>
                    </w:rPr>
                  </w:pPr>
                  <w:r w:rsidRPr="00E544AE">
                    <w:rPr>
                      <w:rFonts w:ascii="Times New Roman" w:hAnsi="Times New Roman"/>
                    </w:rPr>
                    <w:t>30° (LEO), 12.5° (GSO)</w:t>
                  </w:r>
                </w:p>
              </w:tc>
            </w:tr>
            <w:tr w:rsidR="00852FB9" w14:paraId="52C82B3E"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21FA77" w14:textId="77777777" w:rsidR="00852FB9" w:rsidRPr="00C84B1B" w:rsidRDefault="00852FB9">
                  <w:pPr>
                    <w:spacing w:after="0"/>
                    <w:rPr>
                      <w:rFonts w:ascii="Times New Roman" w:hAnsi="Times New Roman"/>
                      <w:b/>
                    </w:rPr>
                  </w:pPr>
                  <w:r w:rsidRPr="00C84B1B">
                    <w:rPr>
                      <w:rFonts w:ascii="Times New Roman" w:hAnsi="Times New Roman"/>
                      <w:b/>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739268B7" w14:textId="77777777" w:rsidR="00852FB9" w:rsidRPr="00E544AE" w:rsidRDefault="00852FB9">
                  <w:pPr>
                    <w:spacing w:after="0"/>
                    <w:jc w:val="center"/>
                    <w:rPr>
                      <w:rFonts w:ascii="Times New Roman" w:hAnsi="Times New Roman"/>
                    </w:rPr>
                  </w:pPr>
                  <w:r w:rsidRPr="00E544AE">
                    <w:rPr>
                      <w:rFonts w:ascii="Times New Roman" w:hAnsi="Times New Roman"/>
                    </w:rPr>
                    <w:t>FR1 NTN (2GHz</w:t>
                  </w:r>
                  <w:r>
                    <w:rPr>
                      <w:rFonts w:ascii="Times New Roman" w:hAnsi="Times New Roman"/>
                    </w:rPr>
                    <w:t>/Ku</w:t>
                  </w:r>
                  <w:r w:rsidRPr="00E544AE">
                    <w:rPr>
                      <w:rFonts w:ascii="Times New Roman" w:hAnsi="Times New Roman"/>
                    </w:rPr>
                    <w:t>: 14 GHz) and FR2 NTN (30 GHz)</w:t>
                  </w:r>
                </w:p>
              </w:tc>
            </w:tr>
            <w:tr w:rsidR="00852FB9" w:rsidRPr="005174D2" w14:paraId="4C32EB5C"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42FBF9D" w14:textId="77777777" w:rsidR="00852FB9" w:rsidRPr="00C84B1B" w:rsidRDefault="00852FB9">
                  <w:pPr>
                    <w:spacing w:after="0"/>
                    <w:rPr>
                      <w:rFonts w:ascii="Times New Roman" w:hAnsi="Times New Roman"/>
                      <w:b/>
                    </w:rPr>
                  </w:pPr>
                  <w:r w:rsidRPr="00C84B1B">
                    <w:rPr>
                      <w:rFonts w:ascii="Times New Roman" w:hAnsi="Times New Roman"/>
                      <w:b/>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6D6DEED" w14:textId="77777777" w:rsidR="00852FB9" w:rsidRPr="00E544AE" w:rsidRDefault="00852FB9">
                  <w:pPr>
                    <w:spacing w:after="0"/>
                    <w:jc w:val="center"/>
                    <w:rPr>
                      <w:rFonts w:ascii="Times New Roman" w:hAnsi="Times New Roman"/>
                      <w:lang w:val="sv-SE"/>
                    </w:rPr>
                  </w:pPr>
                  <w:r w:rsidRPr="00E544AE">
                    <w:rPr>
                      <w:rFonts w:ascii="Times New Roman" w:hAnsi="Times New Roman"/>
                      <w:lang w:val="sv-SE"/>
                    </w:rPr>
                    <w:t>Handheld (L/S band), VSAT (Ku/Ka)</w:t>
                  </w:r>
                </w:p>
              </w:tc>
            </w:tr>
            <w:tr w:rsidR="00852FB9" w14:paraId="73490CC7"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87C0A47" w14:textId="77777777" w:rsidR="00852FB9" w:rsidRPr="00C84B1B" w:rsidRDefault="00852FB9">
                  <w:pPr>
                    <w:spacing w:after="0"/>
                    <w:rPr>
                      <w:rFonts w:ascii="Times New Roman" w:hAnsi="Times New Roman"/>
                      <w:b/>
                    </w:rPr>
                  </w:pPr>
                  <w:r w:rsidRPr="00C84B1B">
                    <w:rPr>
                      <w:rFonts w:ascii="Times New Roman" w:hAnsi="Times New Roman"/>
                      <w:b/>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9A3282D" w14:textId="77777777" w:rsidR="00852FB9" w:rsidRPr="00E544AE" w:rsidRDefault="00852FB9">
                  <w:pPr>
                    <w:spacing w:after="0"/>
                    <w:jc w:val="center"/>
                    <w:rPr>
                      <w:rFonts w:ascii="Times New Roman" w:hAnsi="Times New Roman"/>
                    </w:rPr>
                  </w:pPr>
                  <w:r w:rsidRPr="00E544AE">
                    <w:rPr>
                      <w:rFonts w:ascii="Times New Roman" w:hAnsi="Times New Roman"/>
                    </w:rPr>
                    <w:t>L/S band:</w:t>
                  </w:r>
                  <w:r w:rsidRPr="00E544AE">
                    <w:rPr>
                      <w:rFonts w:ascii="Times New Roman" w:hAnsi="Times New Roman"/>
                    </w:rPr>
                    <w:tab/>
                  </w:r>
                  <w:r w:rsidRPr="005B4AA9">
                    <w:rPr>
                      <w:rFonts w:ascii="Times New Roman" w:hAnsi="Times New Roman"/>
                      <w:highlight w:val="cyan"/>
                    </w:rPr>
                    <w:t>3 km/h</w:t>
                  </w:r>
                  <w:r w:rsidRPr="00E544AE">
                    <w:rPr>
                      <w:rFonts w:ascii="Times New Roman" w:hAnsi="Times New Roman"/>
                    </w:rPr>
                    <w:t xml:space="preserve">, </w:t>
                  </w:r>
                  <w:r w:rsidRPr="00497510">
                    <w:rPr>
                      <w:rFonts w:ascii="Times New Roman" w:hAnsi="Times New Roman"/>
                      <w:highlight w:val="cyan"/>
                    </w:rPr>
                    <w:t>120km/h</w:t>
                  </w:r>
                  <w:r w:rsidRPr="00E544AE">
                    <w:rPr>
                      <w:rFonts w:ascii="Times New Roman" w:hAnsi="Times New Roman"/>
                    </w:rPr>
                    <w:t xml:space="preserve">, 1500 km/h, Ku/Ka: 3 km/h , </w:t>
                  </w:r>
                  <w:r w:rsidRPr="00025149">
                    <w:rPr>
                      <w:rFonts w:ascii="Times New Roman" w:hAnsi="Times New Roman"/>
                      <w:highlight w:val="cyan"/>
                    </w:rPr>
                    <w:t>120 km/h</w:t>
                  </w:r>
                  <w:r w:rsidRPr="00E544AE">
                    <w:rPr>
                      <w:rFonts w:ascii="Times New Roman" w:hAnsi="Times New Roman"/>
                    </w:rPr>
                    <w:t xml:space="preserve">, </w:t>
                  </w:r>
                  <w:r w:rsidRPr="005B4AA9">
                    <w:rPr>
                      <w:rFonts w:ascii="Times New Roman" w:hAnsi="Times New Roman"/>
                      <w:highlight w:val="cyan"/>
                    </w:rPr>
                    <w:t>1500 km/h</w:t>
                  </w:r>
                  <w:r w:rsidRPr="00E544AE">
                    <w:rPr>
                      <w:rFonts w:ascii="Times New Roman" w:hAnsi="Times New Roman"/>
                    </w:rPr>
                    <w:t>, (note 2)</w:t>
                  </w:r>
                </w:p>
              </w:tc>
            </w:tr>
            <w:tr w:rsidR="00852FB9" w14:paraId="291E17E5"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47C249B" w14:textId="77777777" w:rsidR="00852FB9" w:rsidRPr="00C84B1B" w:rsidRDefault="00852FB9">
                  <w:pPr>
                    <w:spacing w:after="0"/>
                    <w:rPr>
                      <w:rFonts w:ascii="Times New Roman" w:hAnsi="Times New Roman"/>
                      <w:b/>
                    </w:rPr>
                  </w:pPr>
                  <w:r w:rsidRPr="00C84B1B">
                    <w:rPr>
                      <w:rFonts w:ascii="Times New Roman" w:hAnsi="Times New Roman"/>
                      <w:b/>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99520F5" w14:textId="77777777" w:rsidR="00852FB9" w:rsidRPr="00E544AE" w:rsidRDefault="00852FB9">
                  <w:pPr>
                    <w:spacing w:after="0"/>
                    <w:jc w:val="center"/>
                    <w:rPr>
                      <w:rFonts w:ascii="Times New Roman" w:hAnsi="Times New Roman"/>
                    </w:rPr>
                  </w:pPr>
                  <w:r w:rsidRPr="005B4AA9">
                    <w:rPr>
                      <w:rFonts w:ascii="Times New Roman" w:hAnsi="Times New Roman"/>
                      <w:highlight w:val="cyan"/>
                    </w:rPr>
                    <w:t>(Quasi)-Earth-fixed beams/cells</w:t>
                  </w:r>
                  <w:r w:rsidRPr="00E544AE">
                    <w:rPr>
                      <w:rFonts w:ascii="Times New Roman" w:hAnsi="Times New Roman"/>
                    </w:rPr>
                    <w:t xml:space="preserve"> and Earth-moving </w:t>
                  </w:r>
                </w:p>
              </w:tc>
            </w:tr>
            <w:tr w:rsidR="00852FB9" w14:paraId="5C205656" w14:textId="77777777">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02876B36" w14:textId="77777777" w:rsidR="00852FB9" w:rsidRPr="00C71961" w:rsidRDefault="00852FB9">
                  <w:pPr>
                    <w:spacing w:after="0"/>
                    <w:rPr>
                      <w:rFonts w:ascii="Times New Roman" w:hAnsi="Times New Roman"/>
                      <w:strike/>
                      <w:color w:val="000000"/>
                    </w:rPr>
                  </w:pPr>
                  <w:r w:rsidRPr="00C71961">
                    <w:rPr>
                      <w:rFonts w:ascii="Times New Roman" w:hAnsi="Times New Roman"/>
                      <w:color w:val="000000"/>
                    </w:rPr>
                    <w:t xml:space="preserve">Note 1: UE altitude is considered </w:t>
                  </w:r>
                </w:p>
                <w:p w14:paraId="2028A0E1" w14:textId="77777777" w:rsidR="00852FB9" w:rsidRPr="00A917C7" w:rsidRDefault="00852FB9">
                  <w:pPr>
                    <w:spacing w:after="0"/>
                    <w:rPr>
                      <w:rFonts w:ascii="Times New Roman" w:hAnsi="Times New Roman"/>
                    </w:rPr>
                  </w:pPr>
                  <w:r w:rsidRPr="00C71961">
                    <w:rPr>
                      <w:rFonts w:ascii="Times New Roman" w:hAnsi="Times New Roman"/>
                      <w:color w:val="000000"/>
                    </w:rPr>
                    <w:t>Note 2</w:t>
                  </w:r>
                  <w:r w:rsidRPr="00A917C7">
                    <w:rPr>
                      <w:rFonts w:ascii="Times New Roman" w:hAnsi="Times New Roman"/>
                    </w:rPr>
                    <w:t>: 10 km altitude in case of aircraft scenario. 1500 km/h is for aircraft scenario.</w:t>
                  </w:r>
                </w:p>
                <w:p w14:paraId="51B09C4D" w14:textId="77777777" w:rsidR="00852FB9" w:rsidRPr="00A917C7" w:rsidRDefault="00852FB9">
                  <w:pPr>
                    <w:spacing w:after="0"/>
                    <w:rPr>
                      <w:rFonts w:ascii="Times New Roman" w:hAnsi="Times New Roman"/>
                    </w:rPr>
                  </w:pPr>
                  <w:r w:rsidRPr="00A917C7">
                    <w:rPr>
                      <w:rFonts w:ascii="Times New Roman" w:hAnsi="Times New Roman"/>
                    </w:rPr>
                    <w:t>Note 3: Same values can be reused for other elevation angle than nadir. Beam size of the edge beam can be reported by companies.</w:t>
                  </w:r>
                </w:p>
                <w:p w14:paraId="7F69082A" w14:textId="77777777" w:rsidR="00852FB9" w:rsidRPr="00A917C7" w:rsidRDefault="00852FB9">
                  <w:pPr>
                    <w:spacing w:after="0"/>
                    <w:rPr>
                      <w:rFonts w:ascii="Times New Roman" w:hAnsi="Times New Roman"/>
                    </w:rPr>
                  </w:pPr>
                  <w:r w:rsidRPr="00A917C7">
                    <w:rPr>
                      <w:rFonts w:ascii="Times New Roman" w:hAnsi="Times New Roman"/>
                    </w:rPr>
                    <w:t>Note 4: Footprint of the beam could be: case 1: within the orbital plane, case 2: at 90° with respect to orbital plane. Companies to report the elevation angle of the beam.</w:t>
                  </w:r>
                </w:p>
                <w:p w14:paraId="7B6B3D6C" w14:textId="77777777" w:rsidR="00852FB9" w:rsidRDefault="00852FB9">
                  <w:pPr>
                    <w:spacing w:after="0"/>
                    <w:rPr>
                      <w:rFonts w:ascii="Times New Roman" w:hAnsi="Times New Roman"/>
                      <w:color w:val="4EA72E"/>
                    </w:rPr>
                  </w:pPr>
                  <w:r w:rsidRPr="00A917C7">
                    <w:rPr>
                      <w:rFonts w:ascii="Times New Roman" w:hAnsi="Times New Roman"/>
                    </w:rPr>
                    <w:t>Note 5: Other parameters can be reported by companies.</w:t>
                  </w:r>
                  <w:r>
                    <w:rPr>
                      <w:rFonts w:ascii="Times New Roman" w:hAnsi="Times New Roman"/>
                      <w:color w:val="4EA72E"/>
                    </w:rPr>
                    <w:t xml:space="preserve"> </w:t>
                  </w:r>
                </w:p>
              </w:tc>
            </w:tr>
          </w:tbl>
          <w:p w14:paraId="5F9D160E" w14:textId="77777777" w:rsidR="00852FB9" w:rsidRPr="007A7E36" w:rsidRDefault="00852FB9">
            <w:pPr>
              <w:pStyle w:val="Doc-text2"/>
              <w:ind w:left="720" w:firstLine="0"/>
              <w:rPr>
                <w:rFonts w:ascii="Times New Roman" w:hAnsi="Times New Roman"/>
                <w:bCs/>
                <w:lang w:val="en-US"/>
              </w:rPr>
            </w:pPr>
            <w:r w:rsidRPr="00E05D92">
              <w:rPr>
                <w:rFonts w:ascii="Times New Roman" w:hAnsi="Times New Roman"/>
                <w:bCs/>
                <w:lang w:val="en-US"/>
              </w:rPr>
              <w:t xml:space="preserve">Note: The </w:t>
            </w:r>
            <w:r w:rsidRPr="00E05D92">
              <w:rPr>
                <w:rFonts w:ascii="Times New Roman" w:hAnsi="Times New Roman"/>
                <w:bCs/>
                <w:highlight w:val="cyan"/>
                <w:lang w:val="en-US"/>
              </w:rPr>
              <w:t>cyan</w:t>
            </w:r>
            <w:r w:rsidRPr="00E05D92">
              <w:rPr>
                <w:rFonts w:ascii="Times New Roman" w:hAnsi="Times New Roman"/>
                <w:bCs/>
                <w:lang w:val="en-US"/>
              </w:rPr>
              <w:t xml:space="preserve"> highlighted parameters are prioritized for evaluation purposes.</w:t>
            </w:r>
          </w:p>
        </w:tc>
      </w:tr>
    </w:tbl>
    <w:p w14:paraId="1E241A01" w14:textId="77777777" w:rsidR="00852FB9" w:rsidRDefault="00852FB9" w:rsidP="00852FB9"/>
    <w:p w14:paraId="6A065401" w14:textId="77777777" w:rsidR="00852FB9" w:rsidRDefault="00852FB9" w:rsidP="00852FB9">
      <w:r>
        <w:t>In this section, we analyse the differential delay and Doppler for Case a and Case b in the various agreed scenarios.</w:t>
      </w:r>
    </w:p>
    <w:p w14:paraId="0FD19AAF" w14:textId="77777777" w:rsidR="00852FB9" w:rsidRDefault="00852FB9" w:rsidP="00852FB9">
      <w:pPr>
        <w:pStyle w:val="Heading3"/>
      </w:pPr>
      <w:bookmarkStart w:id="7" w:name="_Ref210410260"/>
      <w:r>
        <w:t xml:space="preserve">Case a - </w:t>
      </w:r>
      <w:r w:rsidRPr="00446F69">
        <w:t>the location uncertainty area is the area served by the cell or beam</w:t>
      </w:r>
      <w:bookmarkEnd w:id="7"/>
    </w:p>
    <w:p w14:paraId="7727E9C3" w14:textId="77777777" w:rsidR="00852FB9" w:rsidRDefault="00852FB9" w:rsidP="00852FB9">
      <w:r>
        <w:t xml:space="preserve">For Case a, </w:t>
      </w:r>
      <w:r w:rsidRPr="00446F69">
        <w:t>the location uncertainty area is the area served by the cell or beam</w:t>
      </w:r>
      <w:r>
        <w:t>. This corresponds to the scenario that the UE has no usable GNSS location but is assumed to be in the area covered by the beam.</w:t>
      </w:r>
    </w:p>
    <w:p w14:paraId="513FD4E6" w14:textId="758497CF" w:rsidR="00852FB9" w:rsidRDefault="00852FB9" w:rsidP="00852FB9">
      <w:pPr>
        <w:rPr>
          <w:lang w:val="en-US"/>
        </w:rPr>
      </w:pPr>
      <w:r w:rsidRPr="00300292">
        <w:rPr>
          <w:lang w:val="en-US"/>
        </w:rPr>
        <w:t>TR 38.821 gives beam diameters for the nadir beam in various reference scenarios.</w:t>
      </w:r>
      <w:r>
        <w:rPr>
          <w:lang w:val="en-US"/>
        </w:rPr>
        <w:t xml:space="preserve"> These are summarized in </w:t>
      </w:r>
      <w:r>
        <w:rPr>
          <w:lang w:val="en-US"/>
        </w:rPr>
        <w:fldChar w:fldCharType="begin"/>
      </w:r>
      <w:r>
        <w:rPr>
          <w:lang w:val="en-US"/>
        </w:rPr>
        <w:instrText xml:space="preserve"> REF _Ref210032513 \h </w:instrText>
      </w:r>
      <w:r>
        <w:rPr>
          <w:lang w:val="en-US"/>
        </w:rPr>
      </w:r>
      <w:r>
        <w:rPr>
          <w:lang w:val="en-US"/>
        </w:rPr>
        <w:fldChar w:fldCharType="separate"/>
      </w:r>
      <w:r w:rsidR="00684CB4">
        <w:t xml:space="preserve">Table </w:t>
      </w:r>
      <w:r w:rsidR="00684CB4">
        <w:rPr>
          <w:noProof/>
        </w:rPr>
        <w:t>1</w:t>
      </w:r>
      <w:r>
        <w:rPr>
          <w:lang w:val="en-US"/>
        </w:rPr>
        <w:fldChar w:fldCharType="end"/>
      </w:r>
      <w:r>
        <w:rPr>
          <w:lang w:val="en-US"/>
        </w:rPr>
        <w:t>.</w:t>
      </w:r>
    </w:p>
    <w:p w14:paraId="18D76D86" w14:textId="450B66E7" w:rsidR="00852FB9" w:rsidRDefault="00852FB9" w:rsidP="00852FB9">
      <w:pPr>
        <w:pStyle w:val="Caption"/>
        <w:keepNext/>
        <w:rPr>
          <w:lang w:val="en-US"/>
        </w:rPr>
      </w:pPr>
      <w:bookmarkStart w:id="8" w:name="_Ref210032513"/>
      <w:r>
        <w:t xml:space="preserve">Table </w:t>
      </w:r>
      <w:r>
        <w:fldChar w:fldCharType="begin"/>
      </w:r>
      <w:r>
        <w:instrText xml:space="preserve"> SEQ Table \* ARABIC </w:instrText>
      </w:r>
      <w:r>
        <w:fldChar w:fldCharType="separate"/>
      </w:r>
      <w:r w:rsidR="00684CB4">
        <w:rPr>
          <w:noProof/>
        </w:rPr>
        <w:t>1</w:t>
      </w:r>
      <w:r>
        <w:fldChar w:fldCharType="end"/>
      </w:r>
      <w:bookmarkEnd w:id="8"/>
      <w:r>
        <w:t>: Nadir beam diameters [km] for reference scenarios in TR 38.821.</w:t>
      </w:r>
    </w:p>
    <w:tbl>
      <w:tblPr>
        <w:tblStyle w:val="TableGrid"/>
        <w:tblW w:w="0" w:type="auto"/>
        <w:jc w:val="center"/>
        <w:tblLayout w:type="fixed"/>
        <w:tblLook w:val="04A0" w:firstRow="1" w:lastRow="0" w:firstColumn="1" w:lastColumn="0" w:noHBand="0" w:noVBand="1"/>
      </w:tblPr>
      <w:tblGrid>
        <w:gridCol w:w="1129"/>
        <w:gridCol w:w="1071"/>
        <w:gridCol w:w="1071"/>
        <w:gridCol w:w="1071"/>
      </w:tblGrid>
      <w:tr w:rsidR="00852FB9" w:rsidRPr="00C66DFB" w14:paraId="3FB25762" w14:textId="77777777">
        <w:trPr>
          <w:jc w:val="center"/>
        </w:trPr>
        <w:tc>
          <w:tcPr>
            <w:tcW w:w="1129" w:type="dxa"/>
            <w:shd w:val="clear" w:color="auto" w:fill="DEEAF6" w:themeFill="accent5" w:themeFillTint="33"/>
            <w:vAlign w:val="center"/>
          </w:tcPr>
          <w:p w14:paraId="1B916BB9" w14:textId="77777777" w:rsidR="00852FB9" w:rsidRPr="00A9048D" w:rsidRDefault="00852FB9">
            <w:pPr>
              <w:keepNext/>
              <w:spacing w:after="0"/>
              <w:jc w:val="center"/>
              <w:rPr>
                <w:b/>
                <w:bCs/>
                <w:sz w:val="16"/>
                <w:szCs w:val="16"/>
              </w:rPr>
            </w:pPr>
            <w:r w:rsidRPr="00A9048D">
              <w:rPr>
                <w:b/>
                <w:bCs/>
                <w:sz w:val="16"/>
                <w:szCs w:val="16"/>
              </w:rPr>
              <w:t>Satellite parameter set</w:t>
            </w:r>
          </w:p>
        </w:tc>
        <w:tc>
          <w:tcPr>
            <w:tcW w:w="1071" w:type="dxa"/>
            <w:shd w:val="clear" w:color="auto" w:fill="DEEAF6" w:themeFill="accent5" w:themeFillTint="33"/>
            <w:vAlign w:val="center"/>
          </w:tcPr>
          <w:p w14:paraId="34DE5AF8" w14:textId="77777777" w:rsidR="00852FB9" w:rsidRPr="00A9048D" w:rsidRDefault="00852FB9">
            <w:pPr>
              <w:keepNext/>
              <w:spacing w:after="0"/>
              <w:jc w:val="center"/>
              <w:rPr>
                <w:b/>
                <w:bCs/>
                <w:sz w:val="16"/>
                <w:szCs w:val="16"/>
              </w:rPr>
            </w:pPr>
            <w:r w:rsidRPr="00A9048D">
              <w:rPr>
                <w:b/>
                <w:bCs/>
                <w:sz w:val="16"/>
                <w:szCs w:val="16"/>
              </w:rPr>
              <w:t>Orbit</w:t>
            </w:r>
          </w:p>
        </w:tc>
        <w:tc>
          <w:tcPr>
            <w:tcW w:w="1071" w:type="dxa"/>
            <w:shd w:val="clear" w:color="auto" w:fill="DEEAF6" w:themeFill="accent5" w:themeFillTint="33"/>
            <w:vAlign w:val="center"/>
          </w:tcPr>
          <w:p w14:paraId="5154AFDD" w14:textId="77777777" w:rsidR="00852FB9" w:rsidRPr="00A9048D" w:rsidRDefault="00852FB9">
            <w:pPr>
              <w:keepNext/>
              <w:spacing w:after="0"/>
              <w:jc w:val="center"/>
              <w:rPr>
                <w:b/>
                <w:bCs/>
                <w:sz w:val="16"/>
                <w:szCs w:val="16"/>
              </w:rPr>
            </w:pPr>
            <w:r w:rsidRPr="00A9048D">
              <w:rPr>
                <w:b/>
                <w:bCs/>
                <w:sz w:val="16"/>
                <w:szCs w:val="16"/>
              </w:rPr>
              <w:t>S-band</w:t>
            </w:r>
          </w:p>
        </w:tc>
        <w:tc>
          <w:tcPr>
            <w:tcW w:w="1071" w:type="dxa"/>
            <w:shd w:val="clear" w:color="auto" w:fill="DEEAF6" w:themeFill="accent5" w:themeFillTint="33"/>
            <w:vAlign w:val="center"/>
          </w:tcPr>
          <w:p w14:paraId="38EB8DF9" w14:textId="77777777" w:rsidR="00852FB9" w:rsidRPr="00A9048D" w:rsidRDefault="00852FB9">
            <w:pPr>
              <w:keepNext/>
              <w:spacing w:after="0"/>
              <w:jc w:val="center"/>
              <w:rPr>
                <w:b/>
                <w:bCs/>
                <w:sz w:val="16"/>
                <w:szCs w:val="16"/>
              </w:rPr>
            </w:pPr>
            <w:r w:rsidRPr="00A9048D">
              <w:rPr>
                <w:b/>
                <w:bCs/>
                <w:sz w:val="16"/>
                <w:szCs w:val="16"/>
              </w:rPr>
              <w:t>Ka-band</w:t>
            </w:r>
          </w:p>
        </w:tc>
      </w:tr>
      <w:tr w:rsidR="00852FB9" w:rsidRPr="00C66DFB" w14:paraId="2892243E" w14:textId="77777777">
        <w:trPr>
          <w:jc w:val="center"/>
        </w:trPr>
        <w:tc>
          <w:tcPr>
            <w:tcW w:w="1129" w:type="dxa"/>
            <w:vMerge w:val="restart"/>
            <w:shd w:val="clear" w:color="auto" w:fill="DEEAF6" w:themeFill="accent5" w:themeFillTint="33"/>
            <w:vAlign w:val="center"/>
          </w:tcPr>
          <w:p w14:paraId="37CF20D8" w14:textId="77777777" w:rsidR="00852FB9" w:rsidRPr="00C66DFB" w:rsidRDefault="00852FB9">
            <w:pPr>
              <w:keepNext/>
              <w:spacing w:after="0"/>
              <w:jc w:val="center"/>
              <w:rPr>
                <w:sz w:val="16"/>
                <w:szCs w:val="16"/>
              </w:rPr>
            </w:pPr>
            <w:r w:rsidRPr="00C66DFB">
              <w:rPr>
                <w:sz w:val="16"/>
                <w:szCs w:val="16"/>
              </w:rPr>
              <w:t>Set-1</w:t>
            </w:r>
          </w:p>
        </w:tc>
        <w:tc>
          <w:tcPr>
            <w:tcW w:w="1071" w:type="dxa"/>
            <w:shd w:val="clear" w:color="auto" w:fill="DEEAF6" w:themeFill="accent5" w:themeFillTint="33"/>
            <w:vAlign w:val="center"/>
          </w:tcPr>
          <w:p w14:paraId="202BDAEF" w14:textId="77777777" w:rsidR="00852FB9" w:rsidRDefault="00852FB9">
            <w:pPr>
              <w:keepNext/>
              <w:spacing w:after="0"/>
              <w:jc w:val="center"/>
              <w:rPr>
                <w:sz w:val="16"/>
                <w:szCs w:val="16"/>
              </w:rPr>
            </w:pPr>
            <w:r w:rsidRPr="00C66DFB">
              <w:rPr>
                <w:sz w:val="16"/>
                <w:szCs w:val="16"/>
              </w:rPr>
              <w:t>LEO600</w:t>
            </w:r>
          </w:p>
        </w:tc>
        <w:tc>
          <w:tcPr>
            <w:tcW w:w="1071" w:type="dxa"/>
            <w:vAlign w:val="center"/>
          </w:tcPr>
          <w:p w14:paraId="4D7ABBD8" w14:textId="77777777" w:rsidR="00852FB9" w:rsidRPr="00C66DFB" w:rsidRDefault="00852FB9">
            <w:pPr>
              <w:keepNext/>
              <w:spacing w:after="0"/>
              <w:jc w:val="center"/>
              <w:rPr>
                <w:sz w:val="16"/>
                <w:szCs w:val="16"/>
              </w:rPr>
            </w:pPr>
            <w:r>
              <w:rPr>
                <w:sz w:val="16"/>
                <w:szCs w:val="16"/>
              </w:rPr>
              <w:t>50</w:t>
            </w:r>
          </w:p>
        </w:tc>
        <w:tc>
          <w:tcPr>
            <w:tcW w:w="1071" w:type="dxa"/>
            <w:vAlign w:val="center"/>
          </w:tcPr>
          <w:p w14:paraId="78853012" w14:textId="77777777" w:rsidR="00852FB9" w:rsidRPr="00C66DFB" w:rsidRDefault="00852FB9">
            <w:pPr>
              <w:keepNext/>
              <w:spacing w:after="0"/>
              <w:jc w:val="center"/>
              <w:rPr>
                <w:sz w:val="16"/>
                <w:szCs w:val="16"/>
              </w:rPr>
            </w:pPr>
            <w:r>
              <w:rPr>
                <w:sz w:val="16"/>
                <w:szCs w:val="16"/>
              </w:rPr>
              <w:t>20</w:t>
            </w:r>
          </w:p>
        </w:tc>
      </w:tr>
      <w:tr w:rsidR="00852FB9" w:rsidRPr="00C66DFB" w14:paraId="47EBB867" w14:textId="77777777">
        <w:trPr>
          <w:jc w:val="center"/>
        </w:trPr>
        <w:tc>
          <w:tcPr>
            <w:tcW w:w="1129" w:type="dxa"/>
            <w:vMerge/>
            <w:shd w:val="clear" w:color="auto" w:fill="DEEAF6" w:themeFill="accent5" w:themeFillTint="33"/>
            <w:vAlign w:val="center"/>
          </w:tcPr>
          <w:p w14:paraId="09852230" w14:textId="77777777" w:rsidR="00852FB9" w:rsidRPr="00C66DFB" w:rsidRDefault="00852FB9">
            <w:pPr>
              <w:keepNext/>
              <w:spacing w:after="0"/>
              <w:jc w:val="center"/>
              <w:rPr>
                <w:sz w:val="16"/>
                <w:szCs w:val="16"/>
              </w:rPr>
            </w:pPr>
          </w:p>
        </w:tc>
        <w:tc>
          <w:tcPr>
            <w:tcW w:w="1071" w:type="dxa"/>
            <w:shd w:val="clear" w:color="auto" w:fill="DEEAF6" w:themeFill="accent5" w:themeFillTint="33"/>
            <w:vAlign w:val="center"/>
          </w:tcPr>
          <w:p w14:paraId="537D3FBD" w14:textId="77777777" w:rsidR="00852FB9" w:rsidRDefault="00852FB9">
            <w:pPr>
              <w:keepNext/>
              <w:spacing w:after="0"/>
              <w:jc w:val="center"/>
              <w:rPr>
                <w:sz w:val="16"/>
                <w:szCs w:val="16"/>
              </w:rPr>
            </w:pPr>
            <w:r w:rsidRPr="00C66DFB">
              <w:rPr>
                <w:sz w:val="16"/>
                <w:szCs w:val="16"/>
              </w:rPr>
              <w:t>LEO1200</w:t>
            </w:r>
          </w:p>
        </w:tc>
        <w:tc>
          <w:tcPr>
            <w:tcW w:w="1071" w:type="dxa"/>
            <w:vAlign w:val="center"/>
          </w:tcPr>
          <w:p w14:paraId="07030743" w14:textId="77777777" w:rsidR="00852FB9" w:rsidRPr="00C66DFB" w:rsidRDefault="00852FB9">
            <w:pPr>
              <w:keepNext/>
              <w:spacing w:after="0"/>
              <w:jc w:val="center"/>
              <w:rPr>
                <w:sz w:val="16"/>
                <w:szCs w:val="16"/>
              </w:rPr>
            </w:pPr>
            <w:r>
              <w:rPr>
                <w:sz w:val="16"/>
                <w:szCs w:val="16"/>
              </w:rPr>
              <w:t>90</w:t>
            </w:r>
          </w:p>
        </w:tc>
        <w:tc>
          <w:tcPr>
            <w:tcW w:w="1071" w:type="dxa"/>
            <w:vAlign w:val="center"/>
          </w:tcPr>
          <w:p w14:paraId="1A3A4166" w14:textId="77777777" w:rsidR="00852FB9" w:rsidRPr="00C66DFB" w:rsidRDefault="00852FB9">
            <w:pPr>
              <w:keepNext/>
              <w:spacing w:after="0"/>
              <w:jc w:val="center"/>
              <w:rPr>
                <w:sz w:val="16"/>
                <w:szCs w:val="16"/>
              </w:rPr>
            </w:pPr>
            <w:r>
              <w:rPr>
                <w:sz w:val="16"/>
                <w:szCs w:val="16"/>
              </w:rPr>
              <w:t>50</w:t>
            </w:r>
          </w:p>
        </w:tc>
      </w:tr>
      <w:tr w:rsidR="00852FB9" w:rsidRPr="00C66DFB" w14:paraId="5E3CA55D" w14:textId="77777777">
        <w:trPr>
          <w:jc w:val="center"/>
        </w:trPr>
        <w:tc>
          <w:tcPr>
            <w:tcW w:w="1129" w:type="dxa"/>
            <w:vMerge/>
            <w:shd w:val="clear" w:color="auto" w:fill="DEEAF6" w:themeFill="accent5" w:themeFillTint="33"/>
            <w:vAlign w:val="center"/>
          </w:tcPr>
          <w:p w14:paraId="390E12CC" w14:textId="77777777" w:rsidR="00852FB9" w:rsidRPr="00C66DFB" w:rsidRDefault="00852FB9">
            <w:pPr>
              <w:keepNext/>
              <w:spacing w:after="0"/>
              <w:jc w:val="center"/>
              <w:rPr>
                <w:sz w:val="16"/>
                <w:szCs w:val="16"/>
              </w:rPr>
            </w:pPr>
          </w:p>
        </w:tc>
        <w:tc>
          <w:tcPr>
            <w:tcW w:w="1071" w:type="dxa"/>
            <w:shd w:val="clear" w:color="auto" w:fill="DEEAF6" w:themeFill="accent5" w:themeFillTint="33"/>
            <w:vAlign w:val="center"/>
          </w:tcPr>
          <w:p w14:paraId="6BF3EB9B" w14:textId="77777777" w:rsidR="00852FB9" w:rsidRDefault="00852FB9">
            <w:pPr>
              <w:keepNext/>
              <w:spacing w:after="0"/>
              <w:jc w:val="center"/>
              <w:rPr>
                <w:sz w:val="16"/>
                <w:szCs w:val="16"/>
              </w:rPr>
            </w:pPr>
            <w:r w:rsidRPr="00C66DFB">
              <w:rPr>
                <w:sz w:val="16"/>
                <w:szCs w:val="16"/>
              </w:rPr>
              <w:t>GSO</w:t>
            </w:r>
          </w:p>
        </w:tc>
        <w:tc>
          <w:tcPr>
            <w:tcW w:w="1071" w:type="dxa"/>
            <w:vAlign w:val="center"/>
          </w:tcPr>
          <w:p w14:paraId="07A28ECD" w14:textId="77777777" w:rsidR="00852FB9" w:rsidRDefault="00852FB9">
            <w:pPr>
              <w:keepNext/>
              <w:spacing w:after="0"/>
              <w:jc w:val="center"/>
              <w:rPr>
                <w:sz w:val="16"/>
                <w:szCs w:val="16"/>
              </w:rPr>
            </w:pPr>
            <w:r>
              <w:rPr>
                <w:sz w:val="16"/>
                <w:szCs w:val="16"/>
              </w:rPr>
              <w:t>250</w:t>
            </w:r>
          </w:p>
        </w:tc>
        <w:tc>
          <w:tcPr>
            <w:tcW w:w="1071" w:type="dxa"/>
            <w:vAlign w:val="center"/>
          </w:tcPr>
          <w:p w14:paraId="024CFAC2" w14:textId="77777777" w:rsidR="00852FB9" w:rsidRDefault="00852FB9">
            <w:pPr>
              <w:keepNext/>
              <w:spacing w:after="0"/>
              <w:jc w:val="center"/>
              <w:rPr>
                <w:sz w:val="16"/>
                <w:szCs w:val="16"/>
              </w:rPr>
            </w:pPr>
            <w:r>
              <w:rPr>
                <w:sz w:val="16"/>
                <w:szCs w:val="16"/>
              </w:rPr>
              <w:t>110</w:t>
            </w:r>
          </w:p>
        </w:tc>
      </w:tr>
      <w:tr w:rsidR="00852FB9" w:rsidRPr="00C66DFB" w14:paraId="6AE8C865" w14:textId="77777777">
        <w:trPr>
          <w:jc w:val="center"/>
        </w:trPr>
        <w:tc>
          <w:tcPr>
            <w:tcW w:w="1129" w:type="dxa"/>
            <w:vMerge w:val="restart"/>
            <w:shd w:val="clear" w:color="auto" w:fill="DEEAF6" w:themeFill="accent5" w:themeFillTint="33"/>
            <w:vAlign w:val="center"/>
          </w:tcPr>
          <w:p w14:paraId="57A0C62A" w14:textId="77777777" w:rsidR="00852FB9" w:rsidRPr="00C66DFB" w:rsidRDefault="00852FB9">
            <w:pPr>
              <w:keepNext/>
              <w:spacing w:after="0"/>
              <w:jc w:val="center"/>
              <w:rPr>
                <w:sz w:val="16"/>
                <w:szCs w:val="16"/>
              </w:rPr>
            </w:pPr>
            <w:r w:rsidRPr="00C66DFB">
              <w:rPr>
                <w:sz w:val="16"/>
                <w:szCs w:val="16"/>
              </w:rPr>
              <w:t>Set-2</w:t>
            </w:r>
          </w:p>
        </w:tc>
        <w:tc>
          <w:tcPr>
            <w:tcW w:w="1071" w:type="dxa"/>
            <w:shd w:val="clear" w:color="auto" w:fill="DEEAF6" w:themeFill="accent5" w:themeFillTint="33"/>
            <w:vAlign w:val="center"/>
          </w:tcPr>
          <w:p w14:paraId="4DDF20E2" w14:textId="77777777" w:rsidR="00852FB9" w:rsidRDefault="00852FB9">
            <w:pPr>
              <w:keepNext/>
              <w:spacing w:after="0"/>
              <w:jc w:val="center"/>
              <w:rPr>
                <w:sz w:val="16"/>
                <w:szCs w:val="16"/>
              </w:rPr>
            </w:pPr>
            <w:r w:rsidRPr="00C66DFB">
              <w:rPr>
                <w:sz w:val="16"/>
                <w:szCs w:val="16"/>
              </w:rPr>
              <w:t>LEO600</w:t>
            </w:r>
          </w:p>
        </w:tc>
        <w:tc>
          <w:tcPr>
            <w:tcW w:w="1071" w:type="dxa"/>
            <w:vAlign w:val="center"/>
          </w:tcPr>
          <w:p w14:paraId="03FD5FF6" w14:textId="77777777" w:rsidR="00852FB9" w:rsidRDefault="00852FB9">
            <w:pPr>
              <w:keepNext/>
              <w:spacing w:after="0"/>
              <w:jc w:val="center"/>
              <w:rPr>
                <w:sz w:val="16"/>
                <w:szCs w:val="16"/>
              </w:rPr>
            </w:pPr>
            <w:r>
              <w:rPr>
                <w:sz w:val="16"/>
                <w:szCs w:val="16"/>
              </w:rPr>
              <w:t>90</w:t>
            </w:r>
          </w:p>
        </w:tc>
        <w:tc>
          <w:tcPr>
            <w:tcW w:w="1071" w:type="dxa"/>
            <w:vAlign w:val="center"/>
          </w:tcPr>
          <w:p w14:paraId="2A571C63" w14:textId="77777777" w:rsidR="00852FB9" w:rsidRDefault="00852FB9">
            <w:pPr>
              <w:keepNext/>
              <w:spacing w:after="0"/>
              <w:jc w:val="center"/>
              <w:rPr>
                <w:sz w:val="16"/>
                <w:szCs w:val="16"/>
              </w:rPr>
            </w:pPr>
            <w:r>
              <w:rPr>
                <w:sz w:val="16"/>
                <w:szCs w:val="16"/>
              </w:rPr>
              <w:t>50</w:t>
            </w:r>
          </w:p>
        </w:tc>
      </w:tr>
      <w:tr w:rsidR="00852FB9" w:rsidRPr="00C66DFB" w14:paraId="3E7BC40B" w14:textId="77777777">
        <w:trPr>
          <w:jc w:val="center"/>
        </w:trPr>
        <w:tc>
          <w:tcPr>
            <w:tcW w:w="1129" w:type="dxa"/>
            <w:vMerge/>
            <w:shd w:val="clear" w:color="auto" w:fill="DEEAF6" w:themeFill="accent5" w:themeFillTint="33"/>
            <w:vAlign w:val="center"/>
          </w:tcPr>
          <w:p w14:paraId="7F5CC100" w14:textId="77777777" w:rsidR="00852FB9" w:rsidRPr="00C66DFB" w:rsidRDefault="00852FB9">
            <w:pPr>
              <w:keepNext/>
              <w:spacing w:after="0"/>
              <w:jc w:val="center"/>
              <w:rPr>
                <w:sz w:val="16"/>
                <w:szCs w:val="16"/>
              </w:rPr>
            </w:pPr>
          </w:p>
        </w:tc>
        <w:tc>
          <w:tcPr>
            <w:tcW w:w="1071" w:type="dxa"/>
            <w:shd w:val="clear" w:color="auto" w:fill="DEEAF6" w:themeFill="accent5" w:themeFillTint="33"/>
            <w:vAlign w:val="center"/>
          </w:tcPr>
          <w:p w14:paraId="24651603" w14:textId="77777777" w:rsidR="00852FB9" w:rsidRDefault="00852FB9">
            <w:pPr>
              <w:keepNext/>
              <w:spacing w:after="0"/>
              <w:jc w:val="center"/>
              <w:rPr>
                <w:sz w:val="16"/>
                <w:szCs w:val="16"/>
              </w:rPr>
            </w:pPr>
            <w:r w:rsidRPr="00C66DFB">
              <w:rPr>
                <w:sz w:val="16"/>
                <w:szCs w:val="16"/>
              </w:rPr>
              <w:t>LEO1200</w:t>
            </w:r>
          </w:p>
        </w:tc>
        <w:tc>
          <w:tcPr>
            <w:tcW w:w="1071" w:type="dxa"/>
            <w:vAlign w:val="center"/>
          </w:tcPr>
          <w:p w14:paraId="550A320D" w14:textId="77777777" w:rsidR="00852FB9" w:rsidRDefault="00852FB9">
            <w:pPr>
              <w:keepNext/>
              <w:spacing w:after="0"/>
              <w:jc w:val="center"/>
              <w:rPr>
                <w:sz w:val="16"/>
                <w:szCs w:val="16"/>
              </w:rPr>
            </w:pPr>
            <w:r>
              <w:rPr>
                <w:sz w:val="16"/>
                <w:szCs w:val="16"/>
              </w:rPr>
              <w:t>190</w:t>
            </w:r>
          </w:p>
        </w:tc>
        <w:tc>
          <w:tcPr>
            <w:tcW w:w="1071" w:type="dxa"/>
            <w:vAlign w:val="center"/>
          </w:tcPr>
          <w:p w14:paraId="032F0913" w14:textId="77777777" w:rsidR="00852FB9" w:rsidRDefault="00852FB9">
            <w:pPr>
              <w:keepNext/>
              <w:spacing w:after="0"/>
              <w:jc w:val="center"/>
              <w:rPr>
                <w:sz w:val="16"/>
                <w:szCs w:val="16"/>
              </w:rPr>
            </w:pPr>
            <w:r>
              <w:rPr>
                <w:sz w:val="16"/>
                <w:szCs w:val="16"/>
              </w:rPr>
              <w:t>90</w:t>
            </w:r>
          </w:p>
        </w:tc>
      </w:tr>
      <w:tr w:rsidR="00852FB9" w:rsidRPr="00C66DFB" w14:paraId="3217B0B6" w14:textId="77777777">
        <w:trPr>
          <w:jc w:val="center"/>
        </w:trPr>
        <w:tc>
          <w:tcPr>
            <w:tcW w:w="1129" w:type="dxa"/>
            <w:vMerge/>
            <w:shd w:val="clear" w:color="auto" w:fill="DEEAF6" w:themeFill="accent5" w:themeFillTint="33"/>
            <w:vAlign w:val="center"/>
          </w:tcPr>
          <w:p w14:paraId="2D1C9EEF" w14:textId="77777777" w:rsidR="00852FB9" w:rsidRPr="00C66DFB" w:rsidRDefault="00852FB9">
            <w:pPr>
              <w:spacing w:after="0"/>
              <w:jc w:val="center"/>
              <w:rPr>
                <w:sz w:val="16"/>
                <w:szCs w:val="16"/>
              </w:rPr>
            </w:pPr>
          </w:p>
        </w:tc>
        <w:tc>
          <w:tcPr>
            <w:tcW w:w="1071" w:type="dxa"/>
            <w:shd w:val="clear" w:color="auto" w:fill="DEEAF6" w:themeFill="accent5" w:themeFillTint="33"/>
            <w:vAlign w:val="center"/>
          </w:tcPr>
          <w:p w14:paraId="3E0A0580" w14:textId="77777777" w:rsidR="00852FB9" w:rsidRDefault="00852FB9">
            <w:pPr>
              <w:spacing w:after="0"/>
              <w:jc w:val="center"/>
              <w:rPr>
                <w:sz w:val="16"/>
                <w:szCs w:val="16"/>
              </w:rPr>
            </w:pPr>
            <w:r w:rsidRPr="00C66DFB">
              <w:rPr>
                <w:sz w:val="16"/>
                <w:szCs w:val="16"/>
              </w:rPr>
              <w:t>GSO</w:t>
            </w:r>
          </w:p>
        </w:tc>
        <w:tc>
          <w:tcPr>
            <w:tcW w:w="1071" w:type="dxa"/>
            <w:vAlign w:val="center"/>
          </w:tcPr>
          <w:p w14:paraId="2181CEB4" w14:textId="77777777" w:rsidR="00852FB9" w:rsidRDefault="00852FB9">
            <w:pPr>
              <w:spacing w:after="0"/>
              <w:jc w:val="center"/>
              <w:rPr>
                <w:sz w:val="16"/>
                <w:szCs w:val="16"/>
              </w:rPr>
            </w:pPr>
            <w:r>
              <w:rPr>
                <w:sz w:val="16"/>
                <w:szCs w:val="16"/>
              </w:rPr>
              <w:t>450</w:t>
            </w:r>
          </w:p>
        </w:tc>
        <w:tc>
          <w:tcPr>
            <w:tcW w:w="1071" w:type="dxa"/>
            <w:vAlign w:val="center"/>
          </w:tcPr>
          <w:p w14:paraId="0BE382A5" w14:textId="77777777" w:rsidR="00852FB9" w:rsidRDefault="00852FB9">
            <w:pPr>
              <w:spacing w:after="0"/>
              <w:jc w:val="center"/>
              <w:rPr>
                <w:sz w:val="16"/>
                <w:szCs w:val="16"/>
              </w:rPr>
            </w:pPr>
            <w:r>
              <w:rPr>
                <w:sz w:val="16"/>
                <w:szCs w:val="16"/>
              </w:rPr>
              <w:t>280</w:t>
            </w:r>
          </w:p>
        </w:tc>
      </w:tr>
    </w:tbl>
    <w:p w14:paraId="51E2F581" w14:textId="77777777" w:rsidR="00852FB9" w:rsidRDefault="00852FB9" w:rsidP="00852FB9"/>
    <w:p w14:paraId="07867671" w14:textId="023B2398" w:rsidR="002C1E95" w:rsidRDefault="00042CF6" w:rsidP="00852FB9">
      <w:r>
        <w:t>B</w:t>
      </w:r>
      <w:r w:rsidR="005044CC">
        <w:t xml:space="preserve">eam diameters and other satellite parameters for </w:t>
      </w:r>
      <w:r w:rsidR="009D62AE">
        <w:t xml:space="preserve">Ku-band </w:t>
      </w:r>
      <w:r w:rsidR="005044CC">
        <w:t>are</w:t>
      </w:r>
      <w:r w:rsidR="009D62AE">
        <w:t xml:space="preserve"> not covered by TR 38.821</w:t>
      </w:r>
      <w:r w:rsidR="005044CC">
        <w:t xml:space="preserve">. Further, </w:t>
      </w:r>
      <w:r w:rsidR="005A774F">
        <w:t xml:space="preserve">it is unclear if </w:t>
      </w:r>
      <w:r w:rsidR="005044CC">
        <w:t xml:space="preserve">the </w:t>
      </w:r>
      <w:r w:rsidR="000B1C76">
        <w:t xml:space="preserve">Set-1 </w:t>
      </w:r>
      <w:r w:rsidR="005044CC">
        <w:t xml:space="preserve">beam diameters for Ka-band </w:t>
      </w:r>
      <w:r w:rsidR="005A774F">
        <w:t>are realistic.</w:t>
      </w:r>
      <w:r w:rsidR="007A7B1E">
        <w:t xml:space="preserve"> </w:t>
      </w:r>
      <w:r w:rsidR="00E03B7C">
        <w:t>F</w:t>
      </w:r>
      <w:r w:rsidR="00B558B9">
        <w:t xml:space="preserve">or S-band, </w:t>
      </w:r>
      <w:r w:rsidR="00F87DF1">
        <w:t xml:space="preserve">the Set-1 </w:t>
      </w:r>
      <w:r w:rsidR="00622FF6">
        <w:t xml:space="preserve">beam diameters </w:t>
      </w:r>
      <w:r w:rsidR="00E03B7C">
        <w:t xml:space="preserve">may </w:t>
      </w:r>
      <w:r w:rsidR="00EC12AD">
        <w:t xml:space="preserve">not </w:t>
      </w:r>
      <w:r w:rsidR="004E3E94">
        <w:t>be representative for all NTN networks</w:t>
      </w:r>
      <w:r w:rsidR="00622FF6">
        <w:t xml:space="preserve">. Therefore, we propose </w:t>
      </w:r>
      <w:r w:rsidR="009405CA">
        <w:t xml:space="preserve">that the study should </w:t>
      </w:r>
      <w:r w:rsidR="00622FF6">
        <w:t>cover both Set-1 and Set-2 beam diameters with equal</w:t>
      </w:r>
      <w:r w:rsidR="009405CA">
        <w:t xml:space="preserve"> priority.</w:t>
      </w:r>
    </w:p>
    <w:p w14:paraId="0AF14955" w14:textId="77777777" w:rsidR="00852FB9" w:rsidRDefault="00852FB9" w:rsidP="00852FB9">
      <w:pPr>
        <w:pStyle w:val="Observation"/>
      </w:pPr>
      <w:bookmarkStart w:id="9" w:name="_Toc210424698"/>
      <w:r>
        <w:t>Nadir beam diameters (and other satellite parameters) for Ku-band are not available in TR 38.821.</w:t>
      </w:r>
      <w:bookmarkEnd w:id="9"/>
    </w:p>
    <w:p w14:paraId="6596F1D5" w14:textId="77777777" w:rsidR="00852FB9" w:rsidRDefault="00852FB9" w:rsidP="00852FB9">
      <w:pPr>
        <w:pStyle w:val="Observation"/>
      </w:pPr>
      <w:bookmarkStart w:id="10" w:name="_Toc210424699"/>
      <w:r>
        <w:t>It is unclear if the nadir beam diameters for Ka-band in TR 38.821 are realistic.</w:t>
      </w:r>
      <w:bookmarkEnd w:id="10"/>
    </w:p>
    <w:p w14:paraId="6AC85BCE" w14:textId="77777777" w:rsidR="00852FB9" w:rsidRDefault="00852FB9" w:rsidP="00852FB9">
      <w:pPr>
        <w:pStyle w:val="Proposal"/>
      </w:pPr>
      <w:bookmarkStart w:id="11" w:name="_Toc210424720"/>
      <w:r>
        <w:t>Agree assumptions for nadir beam diameters for Ku-band and discuss whether Ka-band parameters are realistic.</w:t>
      </w:r>
      <w:bookmarkEnd w:id="11"/>
    </w:p>
    <w:p w14:paraId="73A6ECEF" w14:textId="600425DD" w:rsidR="009405CA" w:rsidRDefault="009405CA" w:rsidP="00852FB9">
      <w:pPr>
        <w:pStyle w:val="Proposal"/>
      </w:pPr>
      <w:bookmarkStart w:id="12" w:name="_Toc210424721"/>
      <w:r>
        <w:t>The study should cover both Set-1 and Set-2 beam diameters with equal priority.</w:t>
      </w:r>
      <w:bookmarkEnd w:id="12"/>
    </w:p>
    <w:p w14:paraId="2376EF77" w14:textId="6E468C31" w:rsidR="00852FB9" w:rsidRDefault="00852FB9" w:rsidP="00852FB9">
      <w:r>
        <w:t>We consider three beam cases:</w:t>
      </w:r>
    </w:p>
    <w:p w14:paraId="24CD6500" w14:textId="77777777" w:rsidR="00852FB9" w:rsidRPr="00B101BF" w:rsidRDefault="00852FB9" w:rsidP="00852FB9">
      <w:pPr>
        <w:pStyle w:val="ListParagraph"/>
        <w:numPr>
          <w:ilvl w:val="0"/>
          <w:numId w:val="26"/>
        </w:numPr>
      </w:pPr>
      <w:r>
        <w:rPr>
          <w:lang w:val="en-US"/>
        </w:rPr>
        <w:t>An e</w:t>
      </w:r>
      <w:r w:rsidRPr="00B101BF">
        <w:rPr>
          <w:lang w:val="en-US"/>
        </w:rPr>
        <w:t xml:space="preserve">dge beam </w:t>
      </w:r>
      <w:r>
        <w:rPr>
          <w:lang w:val="en-US"/>
        </w:rPr>
        <w:t>in the orbital plane (</w:t>
      </w:r>
      <w:r w:rsidRPr="00B101BF">
        <w:rPr>
          <w:lang w:val="en-US"/>
        </w:rPr>
        <w:t xml:space="preserve">ahead of </w:t>
      </w:r>
      <w:r>
        <w:rPr>
          <w:lang w:val="en-US"/>
        </w:rPr>
        <w:t xml:space="preserve">the </w:t>
      </w:r>
      <w:r w:rsidRPr="00B101BF">
        <w:rPr>
          <w:lang w:val="en-US"/>
        </w:rPr>
        <w:t>satellite</w:t>
      </w:r>
      <w:r>
        <w:rPr>
          <w:lang w:val="en-US"/>
        </w:rPr>
        <w:t>)</w:t>
      </w:r>
      <w:r w:rsidRPr="00B101BF">
        <w:rPr>
          <w:lang w:val="en-US"/>
        </w:rPr>
        <w:t xml:space="preserve"> </w:t>
      </w:r>
      <w:r>
        <w:rPr>
          <w:lang w:val="en-US"/>
        </w:rPr>
        <w:t>at the edge of the satellite footprint</w:t>
      </w:r>
    </w:p>
    <w:p w14:paraId="76A87063" w14:textId="77777777" w:rsidR="00852FB9" w:rsidRPr="00B101BF" w:rsidRDefault="00852FB9" w:rsidP="00852FB9">
      <w:pPr>
        <w:pStyle w:val="ListParagraph"/>
        <w:numPr>
          <w:ilvl w:val="0"/>
          <w:numId w:val="26"/>
        </w:numPr>
      </w:pPr>
      <w:r>
        <w:rPr>
          <w:lang w:val="en-US"/>
        </w:rPr>
        <w:t>An e</w:t>
      </w:r>
      <w:r w:rsidRPr="00B101BF">
        <w:rPr>
          <w:lang w:val="en-US"/>
        </w:rPr>
        <w:t xml:space="preserve">dge beam perpendicular to </w:t>
      </w:r>
      <w:r>
        <w:rPr>
          <w:lang w:val="en-US"/>
        </w:rPr>
        <w:t xml:space="preserve">the orbital plane </w:t>
      </w:r>
      <w:r w:rsidRPr="00B101BF">
        <w:rPr>
          <w:lang w:val="en-US"/>
        </w:rPr>
        <w:t xml:space="preserve">(on </w:t>
      </w:r>
      <w:r>
        <w:rPr>
          <w:lang w:val="en-US"/>
        </w:rPr>
        <w:t xml:space="preserve">the </w:t>
      </w:r>
      <w:r w:rsidRPr="00B101BF">
        <w:rPr>
          <w:lang w:val="en-US"/>
        </w:rPr>
        <w:t>right side</w:t>
      </w:r>
      <w:r>
        <w:rPr>
          <w:lang w:val="en-US"/>
        </w:rPr>
        <w:t xml:space="preserve"> of the satellite</w:t>
      </w:r>
      <w:r w:rsidRPr="00B101BF">
        <w:rPr>
          <w:lang w:val="en-US"/>
        </w:rPr>
        <w:t xml:space="preserve">) </w:t>
      </w:r>
      <w:r>
        <w:rPr>
          <w:lang w:val="en-US"/>
        </w:rPr>
        <w:t>at the edge of the satellite footprint</w:t>
      </w:r>
    </w:p>
    <w:p w14:paraId="36EC796E" w14:textId="77777777" w:rsidR="00852FB9" w:rsidRPr="0055358E" w:rsidRDefault="00852FB9" w:rsidP="00852FB9">
      <w:pPr>
        <w:pStyle w:val="ListParagraph"/>
        <w:numPr>
          <w:ilvl w:val="0"/>
          <w:numId w:val="26"/>
        </w:numPr>
        <w:spacing w:after="160"/>
        <w:ind w:left="714" w:hanging="357"/>
      </w:pPr>
      <w:r>
        <w:rPr>
          <w:lang w:val="en-US"/>
        </w:rPr>
        <w:t xml:space="preserve">A </w:t>
      </w:r>
      <w:r w:rsidRPr="00B101BF">
        <w:rPr>
          <w:lang w:val="en-US"/>
        </w:rPr>
        <w:t>beam</w:t>
      </w:r>
      <w:r>
        <w:rPr>
          <w:lang w:val="en-US"/>
        </w:rPr>
        <w:t xml:space="preserve"> with its center at nadir</w:t>
      </w:r>
    </w:p>
    <w:p w14:paraId="28FB475B" w14:textId="77777777" w:rsidR="00852FB9" w:rsidRDefault="00852FB9" w:rsidP="00852FB9">
      <w:r>
        <w:t>The size and shape of non-nadir beam footprints depend on satellite implementation. The beam footprint may be expanded when it is steered away from nadir due to the increased distance to Earth and the curvature of the Earth surface. On the other hand, antenna tapering techniques can be used to counter-act this in order to have a more uniform beam size across the satellite footprint. For evaluation purposes, we consider two cases:</w:t>
      </w:r>
    </w:p>
    <w:p w14:paraId="4AED3218" w14:textId="77777777" w:rsidR="00852FB9" w:rsidRDefault="00852FB9" w:rsidP="00852FB9">
      <w:pPr>
        <w:pStyle w:val="ListParagraph"/>
        <w:numPr>
          <w:ilvl w:val="0"/>
          <w:numId w:val="27"/>
        </w:numPr>
      </w:pPr>
      <w:r>
        <w:t>"Fixed angle": The angular width of the beam is fixed regardless of the beam direction. The beam footprint of non-nadir beams is stretched due to the larger distance to Earth and the curvature of the Earth surface.</w:t>
      </w:r>
    </w:p>
    <w:p w14:paraId="08A799DD" w14:textId="77777777" w:rsidR="00852FB9" w:rsidRDefault="00852FB9" w:rsidP="00852FB9">
      <w:pPr>
        <w:pStyle w:val="ListParagraph"/>
        <w:numPr>
          <w:ilvl w:val="0"/>
          <w:numId w:val="27"/>
        </w:numPr>
        <w:spacing w:after="160"/>
      </w:pPr>
      <w:r>
        <w:t>"Fixed size": The beam footprint size and shape is the same as the nadir beam regardless of the beam direction.</w:t>
      </w:r>
    </w:p>
    <w:p w14:paraId="20C67047" w14:textId="361F97E1" w:rsidR="00852FB9" w:rsidRPr="000677D2" w:rsidRDefault="00852FB9" w:rsidP="00852FB9">
      <w:r>
        <w:t xml:space="preserve">The two cases are illustrated in </w:t>
      </w:r>
      <w:r>
        <w:fldChar w:fldCharType="begin"/>
      </w:r>
      <w:r>
        <w:instrText xml:space="preserve"> REF _Ref210045219 \h </w:instrText>
      </w:r>
      <w:r>
        <w:fldChar w:fldCharType="separate"/>
      </w:r>
      <w:r w:rsidR="00684CB4">
        <w:t xml:space="preserve">Figure </w:t>
      </w:r>
      <w:r w:rsidR="00684CB4">
        <w:rPr>
          <w:noProof/>
        </w:rPr>
        <w:t>1</w:t>
      </w:r>
      <w:r>
        <w:fldChar w:fldCharType="end"/>
      </w:r>
      <w:r>
        <w:t xml:space="preserve"> for the case of LEO600 with 50 km nadir beam diameter (Set-1) and 30° minimum elevation</w:t>
      </w:r>
      <w:r w:rsidR="00E45A99">
        <w:t>. T</w:t>
      </w:r>
      <w:r>
        <w:t>he figure shows the 2D projections of the beam footprints on the tangent plane at nadir.</w:t>
      </w:r>
    </w:p>
    <w:p w14:paraId="77CE2816" w14:textId="77777777" w:rsidR="00852FB9" w:rsidRPr="00DA1A3A" w:rsidRDefault="00852FB9" w:rsidP="00852FB9">
      <w:pPr>
        <w:keepNext/>
      </w:pPr>
      <w:r>
        <w:drawing>
          <wp:inline distT="0" distB="0" distL="0" distR="0" wp14:anchorId="34BDAF99" wp14:editId="6C064FA1">
            <wp:extent cx="2988000" cy="2660400"/>
            <wp:effectExtent l="0" t="0" r="3175" b="6985"/>
            <wp:docPr id="1674589445" name="Picture 3" descr="A graph with different colored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589445" name="Picture 3" descr="A graph with different colored circle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8000" cy="2660400"/>
                    </a:xfrm>
                    <a:prstGeom prst="rect">
                      <a:avLst/>
                    </a:prstGeom>
                    <a:noFill/>
                    <a:ln>
                      <a:noFill/>
                    </a:ln>
                  </pic:spPr>
                </pic:pic>
              </a:graphicData>
            </a:graphic>
          </wp:inline>
        </w:drawing>
      </w:r>
      <w:r w:rsidRPr="00865B3A">
        <w:rPr>
          <w:noProof/>
        </w:rPr>
        <w:t xml:space="preserve"> </w:t>
      </w:r>
      <w:r>
        <w:rPr>
          <w:noProof/>
        </w:rPr>
        <w:drawing>
          <wp:inline distT="0" distB="0" distL="0" distR="0" wp14:anchorId="4929C587" wp14:editId="628BB790">
            <wp:extent cx="2988000" cy="2660400"/>
            <wp:effectExtent l="0" t="0" r="3175" b="6985"/>
            <wp:docPr id="4350391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8000" cy="2660400"/>
                    </a:xfrm>
                    <a:prstGeom prst="rect">
                      <a:avLst/>
                    </a:prstGeom>
                    <a:noFill/>
                    <a:ln>
                      <a:noFill/>
                    </a:ln>
                  </pic:spPr>
                </pic:pic>
              </a:graphicData>
            </a:graphic>
          </wp:inline>
        </w:drawing>
      </w:r>
    </w:p>
    <w:p w14:paraId="3AE4BB18" w14:textId="6326339C" w:rsidR="00852FB9" w:rsidRDefault="00852FB9" w:rsidP="00852FB9">
      <w:pPr>
        <w:pStyle w:val="Caption"/>
      </w:pPr>
      <w:bookmarkStart w:id="13" w:name="_Ref210045219"/>
      <w:r>
        <w:t xml:space="preserve">Figure </w:t>
      </w:r>
      <w:r>
        <w:fldChar w:fldCharType="begin"/>
      </w:r>
      <w:r>
        <w:instrText xml:space="preserve"> SEQ Figure \* ARABIC </w:instrText>
      </w:r>
      <w:r>
        <w:fldChar w:fldCharType="separate"/>
      </w:r>
      <w:r w:rsidR="00684CB4">
        <w:rPr>
          <w:noProof/>
        </w:rPr>
        <w:t>1</w:t>
      </w:r>
      <w:r>
        <w:fldChar w:fldCharType="end"/>
      </w:r>
      <w:bookmarkEnd w:id="13"/>
      <w:r>
        <w:t>: Beam footprints for case 1 "fixed angle" (left) and case 2 "fixed size" (right) for LEO600 with 50 km nadir beam diameter.</w:t>
      </w:r>
    </w:p>
    <w:p w14:paraId="73EA5F28" w14:textId="77777777" w:rsidR="00852FB9" w:rsidRDefault="00852FB9" w:rsidP="00852FB9">
      <w:pPr>
        <w:rPr>
          <w:lang w:eastAsia="en-GB"/>
        </w:rPr>
      </w:pPr>
    </w:p>
    <w:p w14:paraId="015180C3" w14:textId="1A3FC9E7" w:rsidR="00852FB9" w:rsidRDefault="00852FB9" w:rsidP="00852FB9">
      <w:pPr>
        <w:rPr>
          <w:lang w:eastAsia="en-GB"/>
        </w:rPr>
      </w:pPr>
      <w:r>
        <w:rPr>
          <w:lang w:eastAsia="en-GB"/>
        </w:rPr>
        <w:t xml:space="preserve">For footprint case 1, the beam footprint expansion will result in the footprint sizes listed in </w:t>
      </w:r>
      <w:r>
        <w:rPr>
          <w:lang w:eastAsia="en-GB"/>
        </w:rPr>
        <w:fldChar w:fldCharType="begin"/>
      </w:r>
      <w:r>
        <w:rPr>
          <w:lang w:eastAsia="en-GB"/>
        </w:rPr>
        <w:instrText xml:space="preserve"> REF _Ref210053303 \h </w:instrText>
      </w:r>
      <w:r>
        <w:rPr>
          <w:lang w:eastAsia="en-GB"/>
        </w:rPr>
      </w:r>
      <w:r>
        <w:rPr>
          <w:lang w:eastAsia="en-GB"/>
        </w:rPr>
        <w:fldChar w:fldCharType="separate"/>
      </w:r>
      <w:r w:rsidR="00684CB4">
        <w:t xml:space="preserve">Table </w:t>
      </w:r>
      <w:r w:rsidR="00684CB4">
        <w:rPr>
          <w:noProof/>
        </w:rPr>
        <w:t>2</w:t>
      </w:r>
      <w:r>
        <w:rPr>
          <w:lang w:eastAsia="en-GB"/>
        </w:rPr>
        <w:fldChar w:fldCharType="end"/>
      </w:r>
      <w:r>
        <w:rPr>
          <w:lang w:eastAsia="en-GB"/>
        </w:rPr>
        <w:t>.</w:t>
      </w:r>
      <w:r w:rsidR="00C365D2">
        <w:rPr>
          <w:lang w:eastAsia="en-GB"/>
        </w:rPr>
        <w:t xml:space="preserve"> </w:t>
      </w:r>
    </w:p>
    <w:p w14:paraId="2EC57CCD" w14:textId="1CC9CDA0" w:rsidR="00852FB9" w:rsidRDefault="00852FB9" w:rsidP="00852FB9">
      <w:pPr>
        <w:pStyle w:val="Caption"/>
        <w:keepNext/>
      </w:pPr>
      <w:bookmarkStart w:id="14" w:name="_Ref210053303"/>
      <w:r>
        <w:t xml:space="preserve">Table </w:t>
      </w:r>
      <w:r>
        <w:fldChar w:fldCharType="begin"/>
      </w:r>
      <w:r>
        <w:instrText xml:space="preserve"> SEQ Table \* ARABIC </w:instrText>
      </w:r>
      <w:r>
        <w:fldChar w:fldCharType="separate"/>
      </w:r>
      <w:r w:rsidR="00684CB4">
        <w:rPr>
          <w:noProof/>
        </w:rPr>
        <w:t>2</w:t>
      </w:r>
      <w:r>
        <w:fldChar w:fldCharType="end"/>
      </w:r>
      <w:bookmarkEnd w:id="14"/>
      <w:r>
        <w:t>: Beam footprint diameters for footprint case 1 "fixed angle".</w:t>
      </w:r>
    </w:p>
    <w:tbl>
      <w:tblPr>
        <w:tblStyle w:val="TableGrid"/>
        <w:tblW w:w="0" w:type="auto"/>
        <w:jc w:val="center"/>
        <w:tblLayout w:type="fixed"/>
        <w:tblLook w:val="04A0" w:firstRow="1" w:lastRow="0" w:firstColumn="1" w:lastColumn="0" w:noHBand="0" w:noVBand="1"/>
      </w:tblPr>
      <w:tblGrid>
        <w:gridCol w:w="1129"/>
        <w:gridCol w:w="1071"/>
        <w:gridCol w:w="1071"/>
        <w:gridCol w:w="1119"/>
        <w:gridCol w:w="1120"/>
        <w:gridCol w:w="1119"/>
        <w:gridCol w:w="1120"/>
      </w:tblGrid>
      <w:tr w:rsidR="00852FB9" w:rsidRPr="00C66DFB" w14:paraId="781DD960" w14:textId="77777777">
        <w:trPr>
          <w:jc w:val="center"/>
        </w:trPr>
        <w:tc>
          <w:tcPr>
            <w:tcW w:w="1129" w:type="dxa"/>
            <w:vMerge w:val="restart"/>
            <w:shd w:val="clear" w:color="auto" w:fill="DEEAF6" w:themeFill="accent5" w:themeFillTint="33"/>
            <w:vAlign w:val="center"/>
          </w:tcPr>
          <w:p w14:paraId="695194A5" w14:textId="77777777" w:rsidR="00852FB9" w:rsidRPr="00ED3AB9" w:rsidRDefault="00852FB9">
            <w:pPr>
              <w:keepNext/>
              <w:spacing w:after="0"/>
              <w:jc w:val="center"/>
              <w:rPr>
                <w:b/>
                <w:bCs/>
                <w:sz w:val="16"/>
                <w:szCs w:val="16"/>
              </w:rPr>
            </w:pPr>
            <w:r w:rsidRPr="00ED3AB9">
              <w:rPr>
                <w:b/>
                <w:bCs/>
                <w:sz w:val="16"/>
                <w:szCs w:val="16"/>
              </w:rPr>
              <w:t>Set</w:t>
            </w:r>
          </w:p>
        </w:tc>
        <w:tc>
          <w:tcPr>
            <w:tcW w:w="1071" w:type="dxa"/>
            <w:vMerge w:val="restart"/>
            <w:shd w:val="clear" w:color="auto" w:fill="DEEAF6" w:themeFill="accent5" w:themeFillTint="33"/>
            <w:vAlign w:val="center"/>
          </w:tcPr>
          <w:p w14:paraId="79C070EA" w14:textId="77777777" w:rsidR="00852FB9" w:rsidRPr="00ED3AB9" w:rsidRDefault="00852FB9">
            <w:pPr>
              <w:keepNext/>
              <w:spacing w:after="0"/>
              <w:jc w:val="center"/>
              <w:rPr>
                <w:b/>
                <w:bCs/>
                <w:sz w:val="16"/>
                <w:szCs w:val="16"/>
              </w:rPr>
            </w:pPr>
            <w:r w:rsidRPr="00ED3AB9">
              <w:rPr>
                <w:b/>
                <w:bCs/>
                <w:sz w:val="16"/>
                <w:szCs w:val="16"/>
              </w:rPr>
              <w:t>Orbit</w:t>
            </w:r>
          </w:p>
        </w:tc>
        <w:tc>
          <w:tcPr>
            <w:tcW w:w="1071" w:type="dxa"/>
            <w:vMerge w:val="restart"/>
            <w:shd w:val="clear" w:color="auto" w:fill="DEEAF6" w:themeFill="accent5" w:themeFillTint="33"/>
            <w:vAlign w:val="center"/>
          </w:tcPr>
          <w:p w14:paraId="66B8C9FA" w14:textId="77777777" w:rsidR="00852FB9" w:rsidRPr="00ED3AB9" w:rsidRDefault="00852FB9">
            <w:pPr>
              <w:keepNext/>
              <w:spacing w:after="0"/>
              <w:jc w:val="center"/>
              <w:rPr>
                <w:b/>
                <w:bCs/>
                <w:sz w:val="16"/>
                <w:szCs w:val="16"/>
              </w:rPr>
            </w:pPr>
            <w:r w:rsidRPr="00ED3AB9">
              <w:rPr>
                <w:b/>
                <w:bCs/>
                <w:sz w:val="16"/>
                <w:szCs w:val="16"/>
              </w:rPr>
              <w:t>Axis</w:t>
            </w:r>
          </w:p>
        </w:tc>
        <w:tc>
          <w:tcPr>
            <w:tcW w:w="2239" w:type="dxa"/>
            <w:gridSpan w:val="2"/>
            <w:shd w:val="clear" w:color="auto" w:fill="DEEAF6" w:themeFill="accent5" w:themeFillTint="33"/>
            <w:vAlign w:val="center"/>
          </w:tcPr>
          <w:p w14:paraId="5A295728" w14:textId="77777777" w:rsidR="00852FB9" w:rsidRPr="00ED3AB9" w:rsidRDefault="00852FB9">
            <w:pPr>
              <w:keepNext/>
              <w:spacing w:after="0"/>
              <w:jc w:val="center"/>
              <w:rPr>
                <w:b/>
                <w:bCs/>
                <w:sz w:val="16"/>
                <w:szCs w:val="16"/>
              </w:rPr>
            </w:pPr>
            <w:r w:rsidRPr="00ED3AB9">
              <w:rPr>
                <w:b/>
                <w:bCs/>
                <w:sz w:val="16"/>
                <w:szCs w:val="16"/>
              </w:rPr>
              <w:t>S-band</w:t>
            </w:r>
          </w:p>
        </w:tc>
        <w:tc>
          <w:tcPr>
            <w:tcW w:w="2239" w:type="dxa"/>
            <w:gridSpan w:val="2"/>
            <w:shd w:val="clear" w:color="auto" w:fill="DEEAF6" w:themeFill="accent5" w:themeFillTint="33"/>
            <w:vAlign w:val="center"/>
          </w:tcPr>
          <w:p w14:paraId="7F01837A" w14:textId="77777777" w:rsidR="00852FB9" w:rsidRPr="00ED3AB9" w:rsidRDefault="00852FB9">
            <w:pPr>
              <w:keepNext/>
              <w:spacing w:after="0"/>
              <w:jc w:val="center"/>
              <w:rPr>
                <w:b/>
                <w:bCs/>
                <w:sz w:val="16"/>
                <w:szCs w:val="16"/>
              </w:rPr>
            </w:pPr>
            <w:r w:rsidRPr="00ED3AB9">
              <w:rPr>
                <w:b/>
                <w:bCs/>
                <w:sz w:val="16"/>
                <w:szCs w:val="16"/>
              </w:rPr>
              <w:t>Ka-band</w:t>
            </w:r>
          </w:p>
        </w:tc>
      </w:tr>
      <w:tr w:rsidR="00852FB9" w:rsidRPr="00C66DFB" w14:paraId="1566395B" w14:textId="77777777">
        <w:trPr>
          <w:jc w:val="center"/>
        </w:trPr>
        <w:tc>
          <w:tcPr>
            <w:tcW w:w="1129" w:type="dxa"/>
            <w:vMerge/>
            <w:shd w:val="clear" w:color="auto" w:fill="DEEAF6" w:themeFill="accent5" w:themeFillTint="33"/>
            <w:vAlign w:val="center"/>
          </w:tcPr>
          <w:p w14:paraId="2C293408" w14:textId="77777777" w:rsidR="00852FB9" w:rsidRPr="00ED3AB9" w:rsidRDefault="00852FB9">
            <w:pPr>
              <w:keepNext/>
              <w:spacing w:after="0"/>
              <w:jc w:val="center"/>
              <w:rPr>
                <w:b/>
                <w:bCs/>
                <w:sz w:val="16"/>
                <w:szCs w:val="16"/>
              </w:rPr>
            </w:pPr>
          </w:p>
        </w:tc>
        <w:tc>
          <w:tcPr>
            <w:tcW w:w="1071" w:type="dxa"/>
            <w:vMerge/>
            <w:shd w:val="clear" w:color="auto" w:fill="DEEAF6" w:themeFill="accent5" w:themeFillTint="33"/>
            <w:vAlign w:val="center"/>
          </w:tcPr>
          <w:p w14:paraId="43BDEFFF" w14:textId="77777777" w:rsidR="00852FB9" w:rsidRPr="00ED3AB9" w:rsidRDefault="00852FB9">
            <w:pPr>
              <w:keepNext/>
              <w:spacing w:after="0"/>
              <w:jc w:val="center"/>
              <w:rPr>
                <w:b/>
                <w:bCs/>
                <w:sz w:val="16"/>
                <w:szCs w:val="16"/>
              </w:rPr>
            </w:pPr>
          </w:p>
        </w:tc>
        <w:tc>
          <w:tcPr>
            <w:tcW w:w="1071" w:type="dxa"/>
            <w:vMerge/>
            <w:shd w:val="clear" w:color="auto" w:fill="DEEAF6" w:themeFill="accent5" w:themeFillTint="33"/>
            <w:vAlign w:val="center"/>
          </w:tcPr>
          <w:p w14:paraId="68ACE25A" w14:textId="77777777" w:rsidR="00852FB9" w:rsidRPr="00ED3AB9" w:rsidRDefault="00852FB9">
            <w:pPr>
              <w:keepNext/>
              <w:spacing w:after="0"/>
              <w:jc w:val="center"/>
              <w:rPr>
                <w:b/>
                <w:bCs/>
                <w:sz w:val="16"/>
                <w:szCs w:val="16"/>
              </w:rPr>
            </w:pPr>
          </w:p>
        </w:tc>
        <w:tc>
          <w:tcPr>
            <w:tcW w:w="1119" w:type="dxa"/>
            <w:shd w:val="clear" w:color="auto" w:fill="DEEAF6" w:themeFill="accent5" w:themeFillTint="33"/>
            <w:vAlign w:val="center"/>
          </w:tcPr>
          <w:p w14:paraId="4B7472EF" w14:textId="7CD05B41" w:rsidR="00852FB9" w:rsidRPr="00ED3AB9" w:rsidRDefault="00E83A3F">
            <w:pPr>
              <w:keepNext/>
              <w:spacing w:after="0"/>
              <w:jc w:val="center"/>
              <w:rPr>
                <w:b/>
                <w:bCs/>
                <w:sz w:val="16"/>
                <w:szCs w:val="16"/>
              </w:rPr>
            </w:pPr>
            <w:r w:rsidRPr="00ED3AB9">
              <w:rPr>
                <w:b/>
                <w:bCs/>
                <w:sz w:val="16"/>
                <w:szCs w:val="16"/>
              </w:rPr>
              <w:t>N</w:t>
            </w:r>
            <w:r w:rsidR="00852FB9" w:rsidRPr="00ED3AB9">
              <w:rPr>
                <w:b/>
                <w:bCs/>
                <w:sz w:val="16"/>
                <w:szCs w:val="16"/>
              </w:rPr>
              <w:t>adir</w:t>
            </w:r>
          </w:p>
        </w:tc>
        <w:tc>
          <w:tcPr>
            <w:tcW w:w="1120" w:type="dxa"/>
            <w:shd w:val="clear" w:color="auto" w:fill="DEEAF6" w:themeFill="accent5" w:themeFillTint="33"/>
            <w:vAlign w:val="center"/>
          </w:tcPr>
          <w:p w14:paraId="4D6A054D" w14:textId="77777777" w:rsidR="00852FB9" w:rsidRPr="00ED3AB9" w:rsidRDefault="00852FB9">
            <w:pPr>
              <w:keepNext/>
              <w:spacing w:after="0"/>
              <w:jc w:val="center"/>
              <w:rPr>
                <w:b/>
                <w:bCs/>
                <w:sz w:val="16"/>
                <w:szCs w:val="16"/>
              </w:rPr>
            </w:pPr>
            <w:r w:rsidRPr="00ED3AB9">
              <w:rPr>
                <w:b/>
                <w:bCs/>
                <w:sz w:val="16"/>
                <w:szCs w:val="16"/>
              </w:rPr>
              <w:t>ahead/right</w:t>
            </w:r>
          </w:p>
        </w:tc>
        <w:tc>
          <w:tcPr>
            <w:tcW w:w="1119" w:type="dxa"/>
            <w:shd w:val="clear" w:color="auto" w:fill="DEEAF6" w:themeFill="accent5" w:themeFillTint="33"/>
            <w:vAlign w:val="center"/>
          </w:tcPr>
          <w:p w14:paraId="775A49F0" w14:textId="77777777" w:rsidR="00852FB9" w:rsidRPr="00ED3AB9" w:rsidRDefault="00852FB9">
            <w:pPr>
              <w:keepNext/>
              <w:spacing w:after="0"/>
              <w:jc w:val="center"/>
              <w:rPr>
                <w:b/>
                <w:bCs/>
                <w:sz w:val="16"/>
                <w:szCs w:val="16"/>
              </w:rPr>
            </w:pPr>
            <w:r w:rsidRPr="00ED3AB9">
              <w:rPr>
                <w:b/>
                <w:bCs/>
                <w:sz w:val="16"/>
                <w:szCs w:val="16"/>
              </w:rPr>
              <w:t>nadir</w:t>
            </w:r>
          </w:p>
        </w:tc>
        <w:tc>
          <w:tcPr>
            <w:tcW w:w="1120" w:type="dxa"/>
            <w:shd w:val="clear" w:color="auto" w:fill="DEEAF6" w:themeFill="accent5" w:themeFillTint="33"/>
            <w:vAlign w:val="center"/>
          </w:tcPr>
          <w:p w14:paraId="5DD37CC3" w14:textId="77777777" w:rsidR="00852FB9" w:rsidRPr="00ED3AB9" w:rsidRDefault="00852FB9">
            <w:pPr>
              <w:keepNext/>
              <w:spacing w:after="0"/>
              <w:jc w:val="center"/>
              <w:rPr>
                <w:b/>
                <w:bCs/>
                <w:sz w:val="16"/>
                <w:szCs w:val="16"/>
              </w:rPr>
            </w:pPr>
            <w:r w:rsidRPr="00ED3AB9">
              <w:rPr>
                <w:b/>
                <w:bCs/>
                <w:sz w:val="16"/>
                <w:szCs w:val="16"/>
              </w:rPr>
              <w:t>ahead/right</w:t>
            </w:r>
          </w:p>
        </w:tc>
      </w:tr>
      <w:tr w:rsidR="00852FB9" w:rsidRPr="00C66DFB" w14:paraId="2AD46FE2" w14:textId="77777777">
        <w:trPr>
          <w:jc w:val="center"/>
        </w:trPr>
        <w:tc>
          <w:tcPr>
            <w:tcW w:w="1129" w:type="dxa"/>
            <w:vMerge w:val="restart"/>
            <w:shd w:val="clear" w:color="auto" w:fill="DEEAF6" w:themeFill="accent5" w:themeFillTint="33"/>
            <w:vAlign w:val="center"/>
          </w:tcPr>
          <w:p w14:paraId="0DB31CD9" w14:textId="77777777" w:rsidR="00852FB9" w:rsidRPr="00C66DFB" w:rsidRDefault="00852FB9">
            <w:pPr>
              <w:keepNext/>
              <w:spacing w:after="0"/>
              <w:jc w:val="center"/>
              <w:rPr>
                <w:sz w:val="16"/>
                <w:szCs w:val="16"/>
              </w:rPr>
            </w:pPr>
            <w:r w:rsidRPr="00C66DFB">
              <w:rPr>
                <w:sz w:val="16"/>
                <w:szCs w:val="16"/>
              </w:rPr>
              <w:t>Set-1</w:t>
            </w:r>
          </w:p>
        </w:tc>
        <w:tc>
          <w:tcPr>
            <w:tcW w:w="1071" w:type="dxa"/>
            <w:vMerge w:val="restart"/>
            <w:shd w:val="clear" w:color="auto" w:fill="DEEAF6" w:themeFill="accent5" w:themeFillTint="33"/>
            <w:vAlign w:val="center"/>
          </w:tcPr>
          <w:p w14:paraId="2B665A92" w14:textId="77777777" w:rsidR="00852FB9" w:rsidRDefault="00852FB9">
            <w:pPr>
              <w:keepNext/>
              <w:spacing w:after="0"/>
              <w:jc w:val="center"/>
              <w:rPr>
                <w:sz w:val="16"/>
                <w:szCs w:val="16"/>
              </w:rPr>
            </w:pPr>
            <w:r w:rsidRPr="00C66DFB">
              <w:rPr>
                <w:sz w:val="16"/>
                <w:szCs w:val="16"/>
              </w:rPr>
              <w:t>LEO600</w:t>
            </w:r>
          </w:p>
        </w:tc>
        <w:tc>
          <w:tcPr>
            <w:tcW w:w="1071" w:type="dxa"/>
            <w:vAlign w:val="center"/>
          </w:tcPr>
          <w:p w14:paraId="10AD4D30" w14:textId="77777777" w:rsidR="00852FB9" w:rsidRPr="008134BA" w:rsidRDefault="00852FB9">
            <w:pPr>
              <w:keepNext/>
              <w:spacing w:after="0"/>
              <w:jc w:val="center"/>
              <w:rPr>
                <w:sz w:val="16"/>
                <w:szCs w:val="16"/>
              </w:rPr>
            </w:pPr>
            <w:r w:rsidRPr="008134BA">
              <w:rPr>
                <w:sz w:val="16"/>
                <w:szCs w:val="16"/>
              </w:rPr>
              <w:t>Minor</w:t>
            </w:r>
          </w:p>
        </w:tc>
        <w:tc>
          <w:tcPr>
            <w:tcW w:w="1119" w:type="dxa"/>
            <w:vAlign w:val="center"/>
          </w:tcPr>
          <w:p w14:paraId="6376DC1D" w14:textId="77777777" w:rsidR="00852FB9" w:rsidRPr="008134BA" w:rsidRDefault="00852FB9">
            <w:pPr>
              <w:keepNext/>
              <w:spacing w:after="0"/>
              <w:jc w:val="center"/>
              <w:rPr>
                <w:sz w:val="16"/>
                <w:szCs w:val="16"/>
              </w:rPr>
            </w:pPr>
            <w:r w:rsidRPr="008134BA">
              <w:rPr>
                <w:sz w:val="16"/>
                <w:szCs w:val="16"/>
              </w:rPr>
              <w:t>50</w:t>
            </w:r>
          </w:p>
        </w:tc>
        <w:tc>
          <w:tcPr>
            <w:tcW w:w="1120" w:type="dxa"/>
          </w:tcPr>
          <w:p w14:paraId="61E72EC8" w14:textId="77777777" w:rsidR="00852FB9" w:rsidRPr="008134BA" w:rsidRDefault="00852FB9">
            <w:pPr>
              <w:keepNext/>
              <w:spacing w:after="0"/>
              <w:jc w:val="center"/>
              <w:rPr>
                <w:sz w:val="16"/>
                <w:szCs w:val="16"/>
              </w:rPr>
            </w:pPr>
            <w:r w:rsidRPr="00EC318F">
              <w:rPr>
                <w:sz w:val="16"/>
                <w:szCs w:val="16"/>
                <w:lang w:val="en-US" w:eastAsia="en-GB"/>
              </w:rPr>
              <w:t>84</w:t>
            </w:r>
          </w:p>
        </w:tc>
        <w:tc>
          <w:tcPr>
            <w:tcW w:w="1119" w:type="dxa"/>
            <w:vAlign w:val="center"/>
          </w:tcPr>
          <w:p w14:paraId="7CFA9E39" w14:textId="77777777" w:rsidR="00852FB9" w:rsidRPr="008134BA" w:rsidRDefault="00852FB9">
            <w:pPr>
              <w:keepNext/>
              <w:spacing w:after="0"/>
              <w:jc w:val="center"/>
              <w:rPr>
                <w:sz w:val="16"/>
                <w:szCs w:val="16"/>
              </w:rPr>
            </w:pPr>
            <w:r w:rsidRPr="008134BA">
              <w:rPr>
                <w:sz w:val="16"/>
                <w:szCs w:val="16"/>
              </w:rPr>
              <w:t>20</w:t>
            </w:r>
          </w:p>
        </w:tc>
        <w:tc>
          <w:tcPr>
            <w:tcW w:w="1120" w:type="dxa"/>
          </w:tcPr>
          <w:p w14:paraId="3594DC4E" w14:textId="77777777" w:rsidR="00852FB9" w:rsidRPr="008134BA" w:rsidRDefault="00852FB9">
            <w:pPr>
              <w:keepNext/>
              <w:spacing w:after="0"/>
              <w:jc w:val="center"/>
              <w:rPr>
                <w:sz w:val="16"/>
                <w:szCs w:val="16"/>
              </w:rPr>
            </w:pPr>
            <w:r w:rsidRPr="00EC318F">
              <w:rPr>
                <w:sz w:val="16"/>
                <w:szCs w:val="16"/>
                <w:lang w:val="en-US" w:eastAsia="en-GB"/>
              </w:rPr>
              <w:t>35</w:t>
            </w:r>
          </w:p>
        </w:tc>
      </w:tr>
      <w:tr w:rsidR="00852FB9" w:rsidRPr="00C66DFB" w14:paraId="08157B7E" w14:textId="77777777">
        <w:trPr>
          <w:jc w:val="center"/>
        </w:trPr>
        <w:tc>
          <w:tcPr>
            <w:tcW w:w="1129" w:type="dxa"/>
            <w:vMerge/>
            <w:shd w:val="clear" w:color="auto" w:fill="DEEAF6" w:themeFill="accent5" w:themeFillTint="33"/>
            <w:vAlign w:val="center"/>
          </w:tcPr>
          <w:p w14:paraId="32D4F8E2" w14:textId="77777777" w:rsidR="00852FB9" w:rsidRPr="00C66DFB" w:rsidRDefault="00852FB9">
            <w:pPr>
              <w:keepNext/>
              <w:spacing w:after="0"/>
              <w:jc w:val="center"/>
              <w:rPr>
                <w:sz w:val="16"/>
                <w:szCs w:val="16"/>
              </w:rPr>
            </w:pPr>
          </w:p>
        </w:tc>
        <w:tc>
          <w:tcPr>
            <w:tcW w:w="1071" w:type="dxa"/>
            <w:vMerge/>
            <w:shd w:val="clear" w:color="auto" w:fill="DEEAF6" w:themeFill="accent5" w:themeFillTint="33"/>
            <w:vAlign w:val="center"/>
          </w:tcPr>
          <w:p w14:paraId="2F5CD064" w14:textId="77777777" w:rsidR="00852FB9" w:rsidRPr="00C66DFB" w:rsidRDefault="00852FB9">
            <w:pPr>
              <w:keepNext/>
              <w:spacing w:after="0"/>
              <w:jc w:val="center"/>
              <w:rPr>
                <w:sz w:val="16"/>
                <w:szCs w:val="16"/>
              </w:rPr>
            </w:pPr>
          </w:p>
        </w:tc>
        <w:tc>
          <w:tcPr>
            <w:tcW w:w="1071" w:type="dxa"/>
            <w:vAlign w:val="center"/>
          </w:tcPr>
          <w:p w14:paraId="16B36173" w14:textId="77777777" w:rsidR="00852FB9" w:rsidRPr="008134BA" w:rsidRDefault="00852FB9">
            <w:pPr>
              <w:keepNext/>
              <w:spacing w:after="0"/>
              <w:jc w:val="center"/>
              <w:rPr>
                <w:sz w:val="16"/>
                <w:szCs w:val="16"/>
              </w:rPr>
            </w:pPr>
            <w:r w:rsidRPr="008134BA">
              <w:rPr>
                <w:sz w:val="16"/>
                <w:szCs w:val="16"/>
              </w:rPr>
              <w:t>Major</w:t>
            </w:r>
          </w:p>
        </w:tc>
        <w:tc>
          <w:tcPr>
            <w:tcW w:w="1119" w:type="dxa"/>
            <w:vAlign w:val="center"/>
          </w:tcPr>
          <w:p w14:paraId="7AAE3970" w14:textId="77777777" w:rsidR="00852FB9" w:rsidRPr="008134BA" w:rsidRDefault="00852FB9">
            <w:pPr>
              <w:keepNext/>
              <w:spacing w:after="0"/>
              <w:jc w:val="center"/>
              <w:rPr>
                <w:sz w:val="16"/>
                <w:szCs w:val="16"/>
              </w:rPr>
            </w:pPr>
            <w:r w:rsidRPr="008134BA">
              <w:rPr>
                <w:sz w:val="16"/>
                <w:szCs w:val="16"/>
              </w:rPr>
              <w:t>50</w:t>
            </w:r>
          </w:p>
        </w:tc>
        <w:tc>
          <w:tcPr>
            <w:tcW w:w="1120" w:type="dxa"/>
          </w:tcPr>
          <w:p w14:paraId="08DE7487" w14:textId="77777777" w:rsidR="00852FB9" w:rsidRPr="008134BA" w:rsidRDefault="00852FB9">
            <w:pPr>
              <w:keepNext/>
              <w:spacing w:after="0"/>
              <w:jc w:val="center"/>
              <w:rPr>
                <w:sz w:val="16"/>
                <w:szCs w:val="16"/>
              </w:rPr>
            </w:pPr>
            <w:r w:rsidRPr="00EC318F">
              <w:rPr>
                <w:sz w:val="16"/>
                <w:szCs w:val="16"/>
                <w:lang w:val="en-US" w:eastAsia="en-GB"/>
              </w:rPr>
              <w:t>154</w:t>
            </w:r>
          </w:p>
        </w:tc>
        <w:tc>
          <w:tcPr>
            <w:tcW w:w="1119" w:type="dxa"/>
            <w:vAlign w:val="center"/>
          </w:tcPr>
          <w:p w14:paraId="592915D0" w14:textId="77777777" w:rsidR="00852FB9" w:rsidRPr="008134BA" w:rsidRDefault="00852FB9">
            <w:pPr>
              <w:keepNext/>
              <w:spacing w:after="0"/>
              <w:jc w:val="center"/>
              <w:rPr>
                <w:sz w:val="16"/>
                <w:szCs w:val="16"/>
              </w:rPr>
            </w:pPr>
            <w:r w:rsidRPr="008134BA">
              <w:rPr>
                <w:sz w:val="16"/>
                <w:szCs w:val="16"/>
              </w:rPr>
              <w:t>20</w:t>
            </w:r>
          </w:p>
        </w:tc>
        <w:tc>
          <w:tcPr>
            <w:tcW w:w="1120" w:type="dxa"/>
          </w:tcPr>
          <w:p w14:paraId="1836C44D" w14:textId="77777777" w:rsidR="00852FB9" w:rsidRPr="008134BA" w:rsidRDefault="00852FB9">
            <w:pPr>
              <w:keepNext/>
              <w:spacing w:after="0"/>
              <w:jc w:val="center"/>
              <w:rPr>
                <w:sz w:val="16"/>
                <w:szCs w:val="16"/>
              </w:rPr>
            </w:pPr>
            <w:r w:rsidRPr="00EC318F">
              <w:rPr>
                <w:sz w:val="16"/>
                <w:szCs w:val="16"/>
                <w:lang w:val="en-US" w:eastAsia="en-GB"/>
              </w:rPr>
              <w:t>67</w:t>
            </w:r>
          </w:p>
        </w:tc>
      </w:tr>
      <w:tr w:rsidR="00852FB9" w:rsidRPr="00C66DFB" w14:paraId="3D4DE6F4" w14:textId="77777777">
        <w:trPr>
          <w:jc w:val="center"/>
        </w:trPr>
        <w:tc>
          <w:tcPr>
            <w:tcW w:w="1129" w:type="dxa"/>
            <w:vMerge/>
            <w:shd w:val="clear" w:color="auto" w:fill="DEEAF6" w:themeFill="accent5" w:themeFillTint="33"/>
            <w:vAlign w:val="center"/>
          </w:tcPr>
          <w:p w14:paraId="3B2F491F" w14:textId="77777777" w:rsidR="00852FB9" w:rsidRPr="00C66DFB" w:rsidRDefault="00852FB9">
            <w:pPr>
              <w:keepNext/>
              <w:spacing w:after="0"/>
              <w:jc w:val="center"/>
              <w:rPr>
                <w:sz w:val="16"/>
                <w:szCs w:val="16"/>
              </w:rPr>
            </w:pPr>
          </w:p>
        </w:tc>
        <w:tc>
          <w:tcPr>
            <w:tcW w:w="1071" w:type="dxa"/>
            <w:vMerge w:val="restart"/>
            <w:shd w:val="clear" w:color="auto" w:fill="DEEAF6" w:themeFill="accent5" w:themeFillTint="33"/>
            <w:vAlign w:val="center"/>
          </w:tcPr>
          <w:p w14:paraId="2014F485" w14:textId="77777777" w:rsidR="00852FB9" w:rsidRDefault="00852FB9">
            <w:pPr>
              <w:keepNext/>
              <w:spacing w:after="0"/>
              <w:jc w:val="center"/>
              <w:rPr>
                <w:sz w:val="16"/>
                <w:szCs w:val="16"/>
              </w:rPr>
            </w:pPr>
            <w:r w:rsidRPr="00C66DFB">
              <w:rPr>
                <w:sz w:val="16"/>
                <w:szCs w:val="16"/>
              </w:rPr>
              <w:t>LEO1200</w:t>
            </w:r>
          </w:p>
        </w:tc>
        <w:tc>
          <w:tcPr>
            <w:tcW w:w="1071" w:type="dxa"/>
            <w:vAlign w:val="center"/>
          </w:tcPr>
          <w:p w14:paraId="5EF54604" w14:textId="77777777" w:rsidR="00852FB9" w:rsidRPr="008134BA" w:rsidRDefault="00852FB9">
            <w:pPr>
              <w:keepNext/>
              <w:spacing w:after="0"/>
              <w:jc w:val="center"/>
              <w:rPr>
                <w:sz w:val="16"/>
                <w:szCs w:val="16"/>
              </w:rPr>
            </w:pPr>
            <w:r w:rsidRPr="008134BA">
              <w:rPr>
                <w:sz w:val="16"/>
                <w:szCs w:val="16"/>
              </w:rPr>
              <w:t>Minor</w:t>
            </w:r>
          </w:p>
        </w:tc>
        <w:tc>
          <w:tcPr>
            <w:tcW w:w="1119" w:type="dxa"/>
            <w:vAlign w:val="center"/>
          </w:tcPr>
          <w:p w14:paraId="028BEE09" w14:textId="77777777" w:rsidR="00852FB9" w:rsidRPr="008134BA" w:rsidRDefault="00852FB9">
            <w:pPr>
              <w:keepNext/>
              <w:spacing w:after="0"/>
              <w:jc w:val="center"/>
              <w:rPr>
                <w:sz w:val="16"/>
                <w:szCs w:val="16"/>
              </w:rPr>
            </w:pPr>
            <w:r w:rsidRPr="008134BA">
              <w:rPr>
                <w:sz w:val="16"/>
                <w:szCs w:val="16"/>
              </w:rPr>
              <w:t>90</w:t>
            </w:r>
          </w:p>
        </w:tc>
        <w:tc>
          <w:tcPr>
            <w:tcW w:w="1120" w:type="dxa"/>
          </w:tcPr>
          <w:p w14:paraId="4D3775EF" w14:textId="77777777" w:rsidR="00852FB9" w:rsidRPr="008134BA" w:rsidRDefault="00852FB9">
            <w:pPr>
              <w:keepNext/>
              <w:spacing w:after="0"/>
              <w:jc w:val="center"/>
              <w:rPr>
                <w:sz w:val="16"/>
                <w:szCs w:val="16"/>
              </w:rPr>
            </w:pPr>
            <w:r w:rsidRPr="00EC318F">
              <w:rPr>
                <w:sz w:val="16"/>
                <w:szCs w:val="16"/>
                <w:lang w:val="en-US" w:eastAsia="en-GB"/>
              </w:rPr>
              <w:t>141</w:t>
            </w:r>
          </w:p>
        </w:tc>
        <w:tc>
          <w:tcPr>
            <w:tcW w:w="1119" w:type="dxa"/>
            <w:vAlign w:val="center"/>
          </w:tcPr>
          <w:p w14:paraId="63B4212C" w14:textId="77777777" w:rsidR="00852FB9" w:rsidRPr="008134BA" w:rsidRDefault="00852FB9">
            <w:pPr>
              <w:keepNext/>
              <w:spacing w:after="0"/>
              <w:jc w:val="center"/>
              <w:rPr>
                <w:sz w:val="16"/>
                <w:szCs w:val="16"/>
              </w:rPr>
            </w:pPr>
            <w:r w:rsidRPr="008134BA">
              <w:rPr>
                <w:sz w:val="16"/>
                <w:szCs w:val="16"/>
              </w:rPr>
              <w:t>50</w:t>
            </w:r>
          </w:p>
        </w:tc>
        <w:tc>
          <w:tcPr>
            <w:tcW w:w="1120" w:type="dxa"/>
          </w:tcPr>
          <w:p w14:paraId="1069938B" w14:textId="77777777" w:rsidR="00852FB9" w:rsidRPr="008134BA" w:rsidRDefault="00852FB9">
            <w:pPr>
              <w:keepNext/>
              <w:spacing w:after="0"/>
              <w:jc w:val="center"/>
              <w:rPr>
                <w:sz w:val="16"/>
                <w:szCs w:val="16"/>
              </w:rPr>
            </w:pPr>
            <w:r w:rsidRPr="00EC318F">
              <w:rPr>
                <w:sz w:val="16"/>
                <w:szCs w:val="16"/>
                <w:lang w:val="en-US" w:eastAsia="en-GB"/>
              </w:rPr>
              <w:t>65</w:t>
            </w:r>
          </w:p>
        </w:tc>
      </w:tr>
      <w:tr w:rsidR="00852FB9" w:rsidRPr="00C66DFB" w14:paraId="49800A5C" w14:textId="77777777">
        <w:trPr>
          <w:jc w:val="center"/>
        </w:trPr>
        <w:tc>
          <w:tcPr>
            <w:tcW w:w="1129" w:type="dxa"/>
            <w:vMerge/>
            <w:shd w:val="clear" w:color="auto" w:fill="DEEAF6" w:themeFill="accent5" w:themeFillTint="33"/>
            <w:vAlign w:val="center"/>
          </w:tcPr>
          <w:p w14:paraId="70A205F7" w14:textId="77777777" w:rsidR="00852FB9" w:rsidRPr="00C66DFB" w:rsidRDefault="00852FB9">
            <w:pPr>
              <w:keepNext/>
              <w:spacing w:after="0"/>
              <w:jc w:val="center"/>
              <w:rPr>
                <w:sz w:val="16"/>
                <w:szCs w:val="16"/>
              </w:rPr>
            </w:pPr>
          </w:p>
        </w:tc>
        <w:tc>
          <w:tcPr>
            <w:tcW w:w="1071" w:type="dxa"/>
            <w:vMerge/>
            <w:shd w:val="clear" w:color="auto" w:fill="DEEAF6" w:themeFill="accent5" w:themeFillTint="33"/>
            <w:vAlign w:val="center"/>
          </w:tcPr>
          <w:p w14:paraId="12CBC114" w14:textId="77777777" w:rsidR="00852FB9" w:rsidRPr="00C66DFB" w:rsidRDefault="00852FB9">
            <w:pPr>
              <w:keepNext/>
              <w:spacing w:after="0"/>
              <w:jc w:val="center"/>
              <w:rPr>
                <w:sz w:val="16"/>
                <w:szCs w:val="16"/>
              </w:rPr>
            </w:pPr>
          </w:p>
        </w:tc>
        <w:tc>
          <w:tcPr>
            <w:tcW w:w="1071" w:type="dxa"/>
            <w:vAlign w:val="center"/>
          </w:tcPr>
          <w:p w14:paraId="2DBAE8EB" w14:textId="77777777" w:rsidR="00852FB9" w:rsidRPr="008134BA" w:rsidRDefault="00852FB9">
            <w:pPr>
              <w:keepNext/>
              <w:spacing w:after="0"/>
              <w:jc w:val="center"/>
              <w:rPr>
                <w:sz w:val="16"/>
                <w:szCs w:val="16"/>
              </w:rPr>
            </w:pPr>
            <w:r w:rsidRPr="008134BA">
              <w:rPr>
                <w:sz w:val="16"/>
                <w:szCs w:val="16"/>
              </w:rPr>
              <w:t>Major</w:t>
            </w:r>
          </w:p>
        </w:tc>
        <w:tc>
          <w:tcPr>
            <w:tcW w:w="1119" w:type="dxa"/>
            <w:vAlign w:val="center"/>
          </w:tcPr>
          <w:p w14:paraId="7686523D" w14:textId="77777777" w:rsidR="00852FB9" w:rsidRPr="008134BA" w:rsidRDefault="00852FB9">
            <w:pPr>
              <w:keepNext/>
              <w:spacing w:after="0"/>
              <w:jc w:val="center"/>
              <w:rPr>
                <w:sz w:val="16"/>
                <w:szCs w:val="16"/>
              </w:rPr>
            </w:pPr>
            <w:r w:rsidRPr="008134BA">
              <w:rPr>
                <w:sz w:val="16"/>
                <w:szCs w:val="16"/>
              </w:rPr>
              <w:t>90</w:t>
            </w:r>
          </w:p>
        </w:tc>
        <w:tc>
          <w:tcPr>
            <w:tcW w:w="1120" w:type="dxa"/>
          </w:tcPr>
          <w:p w14:paraId="1A0DEA52" w14:textId="77777777" w:rsidR="00852FB9" w:rsidRPr="008134BA" w:rsidRDefault="00852FB9">
            <w:pPr>
              <w:keepNext/>
              <w:spacing w:after="0"/>
              <w:jc w:val="center"/>
              <w:rPr>
                <w:sz w:val="16"/>
                <w:szCs w:val="16"/>
              </w:rPr>
            </w:pPr>
            <w:r w:rsidRPr="00EC318F">
              <w:rPr>
                <w:sz w:val="16"/>
                <w:szCs w:val="16"/>
                <w:lang w:val="en-US" w:eastAsia="en-GB"/>
              </w:rPr>
              <w:t>258</w:t>
            </w:r>
          </w:p>
        </w:tc>
        <w:tc>
          <w:tcPr>
            <w:tcW w:w="1119" w:type="dxa"/>
            <w:vAlign w:val="center"/>
          </w:tcPr>
          <w:p w14:paraId="22E2FE85" w14:textId="77777777" w:rsidR="00852FB9" w:rsidRPr="008134BA" w:rsidRDefault="00852FB9">
            <w:pPr>
              <w:keepNext/>
              <w:spacing w:after="0"/>
              <w:jc w:val="center"/>
              <w:rPr>
                <w:sz w:val="16"/>
                <w:szCs w:val="16"/>
              </w:rPr>
            </w:pPr>
            <w:r w:rsidRPr="008134BA">
              <w:rPr>
                <w:sz w:val="16"/>
                <w:szCs w:val="16"/>
              </w:rPr>
              <w:t>50</w:t>
            </w:r>
          </w:p>
        </w:tc>
        <w:tc>
          <w:tcPr>
            <w:tcW w:w="1120" w:type="dxa"/>
          </w:tcPr>
          <w:p w14:paraId="794AE6AA" w14:textId="77777777" w:rsidR="00852FB9" w:rsidRPr="008134BA" w:rsidRDefault="00852FB9">
            <w:pPr>
              <w:keepNext/>
              <w:spacing w:after="0"/>
              <w:jc w:val="center"/>
              <w:rPr>
                <w:sz w:val="16"/>
                <w:szCs w:val="16"/>
              </w:rPr>
            </w:pPr>
            <w:r w:rsidRPr="00EC318F">
              <w:rPr>
                <w:sz w:val="16"/>
                <w:szCs w:val="16"/>
                <w:lang w:val="en-US" w:eastAsia="en-GB"/>
              </w:rPr>
              <w:t>124</w:t>
            </w:r>
          </w:p>
        </w:tc>
      </w:tr>
      <w:tr w:rsidR="00852FB9" w:rsidRPr="00C66DFB" w14:paraId="1379BC98" w14:textId="77777777">
        <w:trPr>
          <w:jc w:val="center"/>
        </w:trPr>
        <w:tc>
          <w:tcPr>
            <w:tcW w:w="1129" w:type="dxa"/>
            <w:vMerge/>
            <w:shd w:val="clear" w:color="auto" w:fill="DEEAF6" w:themeFill="accent5" w:themeFillTint="33"/>
            <w:vAlign w:val="center"/>
          </w:tcPr>
          <w:p w14:paraId="501A35FA" w14:textId="77777777" w:rsidR="00852FB9" w:rsidRPr="00C66DFB" w:rsidRDefault="00852FB9">
            <w:pPr>
              <w:keepNext/>
              <w:spacing w:after="0"/>
              <w:jc w:val="center"/>
              <w:rPr>
                <w:sz w:val="16"/>
                <w:szCs w:val="16"/>
              </w:rPr>
            </w:pPr>
          </w:p>
        </w:tc>
        <w:tc>
          <w:tcPr>
            <w:tcW w:w="1071" w:type="dxa"/>
            <w:vMerge w:val="restart"/>
            <w:shd w:val="clear" w:color="auto" w:fill="DEEAF6" w:themeFill="accent5" w:themeFillTint="33"/>
            <w:vAlign w:val="center"/>
          </w:tcPr>
          <w:p w14:paraId="18958766" w14:textId="77777777" w:rsidR="00852FB9" w:rsidRDefault="00852FB9">
            <w:pPr>
              <w:keepNext/>
              <w:spacing w:after="0"/>
              <w:jc w:val="center"/>
              <w:rPr>
                <w:sz w:val="16"/>
                <w:szCs w:val="16"/>
              </w:rPr>
            </w:pPr>
            <w:r w:rsidRPr="00C66DFB">
              <w:rPr>
                <w:sz w:val="16"/>
                <w:szCs w:val="16"/>
              </w:rPr>
              <w:t>GSO</w:t>
            </w:r>
          </w:p>
        </w:tc>
        <w:tc>
          <w:tcPr>
            <w:tcW w:w="1071" w:type="dxa"/>
            <w:vAlign w:val="center"/>
          </w:tcPr>
          <w:p w14:paraId="3B7803C9" w14:textId="77777777" w:rsidR="00852FB9" w:rsidRPr="008134BA" w:rsidRDefault="00852FB9">
            <w:pPr>
              <w:keepNext/>
              <w:spacing w:after="0"/>
              <w:jc w:val="center"/>
              <w:rPr>
                <w:sz w:val="16"/>
                <w:szCs w:val="16"/>
              </w:rPr>
            </w:pPr>
            <w:r w:rsidRPr="008134BA">
              <w:rPr>
                <w:sz w:val="16"/>
                <w:szCs w:val="16"/>
              </w:rPr>
              <w:t>Minor</w:t>
            </w:r>
          </w:p>
        </w:tc>
        <w:tc>
          <w:tcPr>
            <w:tcW w:w="1119" w:type="dxa"/>
            <w:vAlign w:val="center"/>
          </w:tcPr>
          <w:p w14:paraId="0636048C" w14:textId="77777777" w:rsidR="00852FB9" w:rsidRPr="008134BA" w:rsidRDefault="00852FB9">
            <w:pPr>
              <w:keepNext/>
              <w:spacing w:after="0"/>
              <w:jc w:val="center"/>
              <w:rPr>
                <w:sz w:val="16"/>
                <w:szCs w:val="16"/>
              </w:rPr>
            </w:pPr>
            <w:r w:rsidRPr="008134BA">
              <w:rPr>
                <w:sz w:val="16"/>
                <w:szCs w:val="16"/>
              </w:rPr>
              <w:t>250</w:t>
            </w:r>
          </w:p>
        </w:tc>
        <w:tc>
          <w:tcPr>
            <w:tcW w:w="1120" w:type="dxa"/>
          </w:tcPr>
          <w:p w14:paraId="6159301F" w14:textId="77777777" w:rsidR="00852FB9" w:rsidRPr="008134BA" w:rsidRDefault="00852FB9">
            <w:pPr>
              <w:keepNext/>
              <w:spacing w:after="0"/>
              <w:jc w:val="center"/>
              <w:rPr>
                <w:sz w:val="16"/>
                <w:szCs w:val="16"/>
              </w:rPr>
            </w:pPr>
            <w:r w:rsidRPr="00EC318F">
              <w:rPr>
                <w:sz w:val="16"/>
                <w:szCs w:val="16"/>
                <w:lang w:val="en-US" w:eastAsia="en-GB"/>
              </w:rPr>
              <w:t>278</w:t>
            </w:r>
          </w:p>
        </w:tc>
        <w:tc>
          <w:tcPr>
            <w:tcW w:w="1119" w:type="dxa"/>
            <w:vAlign w:val="center"/>
          </w:tcPr>
          <w:p w14:paraId="3597F71E" w14:textId="77777777" w:rsidR="00852FB9" w:rsidRPr="008134BA" w:rsidRDefault="00852FB9">
            <w:pPr>
              <w:keepNext/>
              <w:spacing w:after="0"/>
              <w:jc w:val="center"/>
              <w:rPr>
                <w:sz w:val="16"/>
                <w:szCs w:val="16"/>
              </w:rPr>
            </w:pPr>
            <w:r w:rsidRPr="008134BA">
              <w:rPr>
                <w:sz w:val="16"/>
                <w:szCs w:val="16"/>
              </w:rPr>
              <w:t>110</w:t>
            </w:r>
          </w:p>
        </w:tc>
        <w:tc>
          <w:tcPr>
            <w:tcW w:w="1120" w:type="dxa"/>
          </w:tcPr>
          <w:p w14:paraId="21F01C48" w14:textId="77777777" w:rsidR="00852FB9" w:rsidRPr="008134BA" w:rsidRDefault="00852FB9">
            <w:pPr>
              <w:keepNext/>
              <w:spacing w:after="0"/>
              <w:jc w:val="center"/>
              <w:rPr>
                <w:sz w:val="16"/>
                <w:szCs w:val="16"/>
              </w:rPr>
            </w:pPr>
            <w:r w:rsidRPr="00EC318F">
              <w:rPr>
                <w:sz w:val="16"/>
                <w:szCs w:val="16"/>
                <w:lang w:val="en-US" w:eastAsia="en-GB"/>
              </w:rPr>
              <w:t>123</w:t>
            </w:r>
          </w:p>
        </w:tc>
      </w:tr>
      <w:tr w:rsidR="00852FB9" w:rsidRPr="00C66DFB" w14:paraId="7FD03E27" w14:textId="77777777">
        <w:trPr>
          <w:jc w:val="center"/>
        </w:trPr>
        <w:tc>
          <w:tcPr>
            <w:tcW w:w="1129" w:type="dxa"/>
            <w:vMerge/>
            <w:shd w:val="clear" w:color="auto" w:fill="DEEAF6" w:themeFill="accent5" w:themeFillTint="33"/>
            <w:vAlign w:val="center"/>
          </w:tcPr>
          <w:p w14:paraId="4044BCCE" w14:textId="77777777" w:rsidR="00852FB9" w:rsidRPr="00C66DFB" w:rsidRDefault="00852FB9">
            <w:pPr>
              <w:keepNext/>
              <w:spacing w:after="0"/>
              <w:jc w:val="center"/>
              <w:rPr>
                <w:sz w:val="16"/>
                <w:szCs w:val="16"/>
              </w:rPr>
            </w:pPr>
          </w:p>
        </w:tc>
        <w:tc>
          <w:tcPr>
            <w:tcW w:w="1071" w:type="dxa"/>
            <w:vMerge/>
            <w:shd w:val="clear" w:color="auto" w:fill="DEEAF6" w:themeFill="accent5" w:themeFillTint="33"/>
            <w:vAlign w:val="center"/>
          </w:tcPr>
          <w:p w14:paraId="280BFD69" w14:textId="77777777" w:rsidR="00852FB9" w:rsidRPr="00C66DFB" w:rsidRDefault="00852FB9">
            <w:pPr>
              <w:keepNext/>
              <w:spacing w:after="0"/>
              <w:jc w:val="center"/>
              <w:rPr>
                <w:sz w:val="16"/>
                <w:szCs w:val="16"/>
              </w:rPr>
            </w:pPr>
          </w:p>
        </w:tc>
        <w:tc>
          <w:tcPr>
            <w:tcW w:w="1071" w:type="dxa"/>
            <w:vAlign w:val="center"/>
          </w:tcPr>
          <w:p w14:paraId="6F055F10" w14:textId="77777777" w:rsidR="00852FB9" w:rsidRPr="008134BA" w:rsidRDefault="00852FB9">
            <w:pPr>
              <w:keepNext/>
              <w:spacing w:after="0"/>
              <w:jc w:val="center"/>
              <w:rPr>
                <w:sz w:val="16"/>
                <w:szCs w:val="16"/>
              </w:rPr>
            </w:pPr>
            <w:r w:rsidRPr="008134BA">
              <w:rPr>
                <w:sz w:val="16"/>
                <w:szCs w:val="16"/>
              </w:rPr>
              <w:t>Major</w:t>
            </w:r>
          </w:p>
        </w:tc>
        <w:tc>
          <w:tcPr>
            <w:tcW w:w="1119" w:type="dxa"/>
            <w:vAlign w:val="center"/>
          </w:tcPr>
          <w:p w14:paraId="3C1CD250" w14:textId="77777777" w:rsidR="00852FB9" w:rsidRPr="008134BA" w:rsidRDefault="00852FB9">
            <w:pPr>
              <w:keepNext/>
              <w:spacing w:after="0"/>
              <w:jc w:val="center"/>
              <w:rPr>
                <w:sz w:val="16"/>
                <w:szCs w:val="16"/>
              </w:rPr>
            </w:pPr>
            <w:r w:rsidRPr="008134BA">
              <w:rPr>
                <w:sz w:val="16"/>
                <w:szCs w:val="16"/>
              </w:rPr>
              <w:t>250</w:t>
            </w:r>
          </w:p>
        </w:tc>
        <w:tc>
          <w:tcPr>
            <w:tcW w:w="1120" w:type="dxa"/>
          </w:tcPr>
          <w:p w14:paraId="38BD1750" w14:textId="77777777" w:rsidR="00852FB9" w:rsidRPr="008134BA" w:rsidRDefault="00852FB9">
            <w:pPr>
              <w:keepNext/>
              <w:spacing w:after="0"/>
              <w:jc w:val="center"/>
              <w:rPr>
                <w:sz w:val="16"/>
                <w:szCs w:val="16"/>
              </w:rPr>
            </w:pPr>
            <w:r w:rsidRPr="00EC318F">
              <w:rPr>
                <w:sz w:val="16"/>
                <w:szCs w:val="16"/>
                <w:lang w:val="en-US" w:eastAsia="en-GB"/>
              </w:rPr>
              <w:t>954</w:t>
            </w:r>
          </w:p>
        </w:tc>
        <w:tc>
          <w:tcPr>
            <w:tcW w:w="1119" w:type="dxa"/>
            <w:vAlign w:val="center"/>
          </w:tcPr>
          <w:p w14:paraId="49342025" w14:textId="77777777" w:rsidR="00852FB9" w:rsidRPr="008134BA" w:rsidRDefault="00852FB9">
            <w:pPr>
              <w:keepNext/>
              <w:spacing w:after="0"/>
              <w:jc w:val="center"/>
              <w:rPr>
                <w:sz w:val="16"/>
                <w:szCs w:val="16"/>
              </w:rPr>
            </w:pPr>
            <w:r w:rsidRPr="008134BA">
              <w:rPr>
                <w:sz w:val="16"/>
                <w:szCs w:val="16"/>
              </w:rPr>
              <w:t>110</w:t>
            </w:r>
          </w:p>
        </w:tc>
        <w:tc>
          <w:tcPr>
            <w:tcW w:w="1120" w:type="dxa"/>
          </w:tcPr>
          <w:p w14:paraId="6FC1FB3D" w14:textId="77777777" w:rsidR="00852FB9" w:rsidRPr="008134BA" w:rsidRDefault="00852FB9">
            <w:pPr>
              <w:keepNext/>
              <w:spacing w:after="0"/>
              <w:jc w:val="center"/>
              <w:rPr>
                <w:sz w:val="16"/>
                <w:szCs w:val="16"/>
              </w:rPr>
            </w:pPr>
            <w:r w:rsidRPr="00EC318F">
              <w:rPr>
                <w:sz w:val="16"/>
                <w:szCs w:val="16"/>
                <w:lang w:val="en-US" w:eastAsia="en-GB"/>
              </w:rPr>
              <w:t>484</w:t>
            </w:r>
          </w:p>
        </w:tc>
      </w:tr>
      <w:tr w:rsidR="00852FB9" w:rsidRPr="00C66DFB" w14:paraId="67F4A09F" w14:textId="77777777">
        <w:trPr>
          <w:jc w:val="center"/>
        </w:trPr>
        <w:tc>
          <w:tcPr>
            <w:tcW w:w="1129" w:type="dxa"/>
            <w:vMerge w:val="restart"/>
            <w:shd w:val="clear" w:color="auto" w:fill="DEEAF6" w:themeFill="accent5" w:themeFillTint="33"/>
            <w:vAlign w:val="center"/>
          </w:tcPr>
          <w:p w14:paraId="72ED6D0E" w14:textId="77777777" w:rsidR="00852FB9" w:rsidRPr="00C66DFB" w:rsidRDefault="00852FB9">
            <w:pPr>
              <w:keepNext/>
              <w:spacing w:after="0"/>
              <w:jc w:val="center"/>
              <w:rPr>
                <w:sz w:val="16"/>
                <w:szCs w:val="16"/>
              </w:rPr>
            </w:pPr>
            <w:r w:rsidRPr="00C66DFB">
              <w:rPr>
                <w:sz w:val="16"/>
                <w:szCs w:val="16"/>
              </w:rPr>
              <w:t>Set-2</w:t>
            </w:r>
          </w:p>
        </w:tc>
        <w:tc>
          <w:tcPr>
            <w:tcW w:w="1071" w:type="dxa"/>
            <w:vMerge w:val="restart"/>
            <w:shd w:val="clear" w:color="auto" w:fill="DEEAF6" w:themeFill="accent5" w:themeFillTint="33"/>
            <w:vAlign w:val="center"/>
          </w:tcPr>
          <w:p w14:paraId="197D9AEA" w14:textId="77777777" w:rsidR="00852FB9" w:rsidRDefault="00852FB9">
            <w:pPr>
              <w:keepNext/>
              <w:spacing w:after="0"/>
              <w:jc w:val="center"/>
              <w:rPr>
                <w:sz w:val="16"/>
                <w:szCs w:val="16"/>
              </w:rPr>
            </w:pPr>
            <w:r w:rsidRPr="00C66DFB">
              <w:rPr>
                <w:sz w:val="16"/>
                <w:szCs w:val="16"/>
              </w:rPr>
              <w:t>LEO600</w:t>
            </w:r>
          </w:p>
        </w:tc>
        <w:tc>
          <w:tcPr>
            <w:tcW w:w="1071" w:type="dxa"/>
            <w:vAlign w:val="center"/>
          </w:tcPr>
          <w:p w14:paraId="02ACBAFC" w14:textId="77777777" w:rsidR="00852FB9" w:rsidRPr="008134BA" w:rsidRDefault="00852FB9">
            <w:pPr>
              <w:keepNext/>
              <w:spacing w:after="0"/>
              <w:jc w:val="center"/>
              <w:rPr>
                <w:sz w:val="16"/>
                <w:szCs w:val="16"/>
              </w:rPr>
            </w:pPr>
            <w:r w:rsidRPr="008134BA">
              <w:rPr>
                <w:sz w:val="16"/>
                <w:szCs w:val="16"/>
              </w:rPr>
              <w:t>Minor</w:t>
            </w:r>
          </w:p>
        </w:tc>
        <w:tc>
          <w:tcPr>
            <w:tcW w:w="1119" w:type="dxa"/>
            <w:vAlign w:val="center"/>
          </w:tcPr>
          <w:p w14:paraId="378DFCF6" w14:textId="77777777" w:rsidR="00852FB9" w:rsidRPr="008134BA" w:rsidRDefault="00852FB9">
            <w:pPr>
              <w:keepNext/>
              <w:spacing w:after="0"/>
              <w:jc w:val="center"/>
              <w:rPr>
                <w:sz w:val="16"/>
                <w:szCs w:val="16"/>
              </w:rPr>
            </w:pPr>
            <w:r w:rsidRPr="008134BA">
              <w:rPr>
                <w:sz w:val="16"/>
                <w:szCs w:val="16"/>
              </w:rPr>
              <w:t>90</w:t>
            </w:r>
          </w:p>
        </w:tc>
        <w:tc>
          <w:tcPr>
            <w:tcW w:w="1120" w:type="dxa"/>
          </w:tcPr>
          <w:p w14:paraId="5D2E31AD" w14:textId="77777777" w:rsidR="00852FB9" w:rsidRPr="008134BA" w:rsidRDefault="00852FB9">
            <w:pPr>
              <w:keepNext/>
              <w:spacing w:after="0"/>
              <w:jc w:val="center"/>
              <w:rPr>
                <w:sz w:val="16"/>
                <w:szCs w:val="16"/>
              </w:rPr>
            </w:pPr>
            <w:r w:rsidRPr="00EC318F">
              <w:rPr>
                <w:sz w:val="16"/>
                <w:szCs w:val="16"/>
                <w:lang w:val="en-US" w:eastAsia="en-GB"/>
              </w:rPr>
              <w:t>144</w:t>
            </w:r>
          </w:p>
        </w:tc>
        <w:tc>
          <w:tcPr>
            <w:tcW w:w="1119" w:type="dxa"/>
            <w:vAlign w:val="center"/>
          </w:tcPr>
          <w:p w14:paraId="50348F31" w14:textId="77777777" w:rsidR="00852FB9" w:rsidRPr="008134BA" w:rsidRDefault="00852FB9">
            <w:pPr>
              <w:keepNext/>
              <w:spacing w:after="0"/>
              <w:jc w:val="center"/>
              <w:rPr>
                <w:sz w:val="16"/>
                <w:szCs w:val="16"/>
              </w:rPr>
            </w:pPr>
            <w:r w:rsidRPr="008134BA">
              <w:rPr>
                <w:sz w:val="16"/>
                <w:szCs w:val="16"/>
              </w:rPr>
              <w:t>50</w:t>
            </w:r>
          </w:p>
        </w:tc>
        <w:tc>
          <w:tcPr>
            <w:tcW w:w="1120" w:type="dxa"/>
          </w:tcPr>
          <w:p w14:paraId="0B66205F" w14:textId="77777777" w:rsidR="00852FB9" w:rsidRPr="008134BA" w:rsidRDefault="00852FB9">
            <w:pPr>
              <w:keepNext/>
              <w:spacing w:after="0"/>
              <w:jc w:val="center"/>
              <w:rPr>
                <w:sz w:val="16"/>
                <w:szCs w:val="16"/>
              </w:rPr>
            </w:pPr>
            <w:r w:rsidRPr="00EC318F">
              <w:rPr>
                <w:sz w:val="16"/>
                <w:szCs w:val="16"/>
                <w:lang w:val="en-US" w:eastAsia="en-GB"/>
              </w:rPr>
              <w:t>84</w:t>
            </w:r>
          </w:p>
        </w:tc>
      </w:tr>
      <w:tr w:rsidR="00852FB9" w:rsidRPr="00C66DFB" w14:paraId="6F5F3FE7" w14:textId="77777777">
        <w:trPr>
          <w:jc w:val="center"/>
        </w:trPr>
        <w:tc>
          <w:tcPr>
            <w:tcW w:w="1129" w:type="dxa"/>
            <w:vMerge/>
            <w:shd w:val="clear" w:color="auto" w:fill="DEEAF6" w:themeFill="accent5" w:themeFillTint="33"/>
            <w:vAlign w:val="center"/>
          </w:tcPr>
          <w:p w14:paraId="2EC2D1DF" w14:textId="77777777" w:rsidR="00852FB9" w:rsidRPr="00C66DFB" w:rsidRDefault="00852FB9">
            <w:pPr>
              <w:keepNext/>
              <w:spacing w:after="0"/>
              <w:jc w:val="center"/>
              <w:rPr>
                <w:sz w:val="16"/>
                <w:szCs w:val="16"/>
              </w:rPr>
            </w:pPr>
          </w:p>
        </w:tc>
        <w:tc>
          <w:tcPr>
            <w:tcW w:w="1071" w:type="dxa"/>
            <w:vMerge/>
            <w:shd w:val="clear" w:color="auto" w:fill="DEEAF6" w:themeFill="accent5" w:themeFillTint="33"/>
            <w:vAlign w:val="center"/>
          </w:tcPr>
          <w:p w14:paraId="02FA3740" w14:textId="77777777" w:rsidR="00852FB9" w:rsidRPr="00C66DFB" w:rsidRDefault="00852FB9">
            <w:pPr>
              <w:keepNext/>
              <w:spacing w:after="0"/>
              <w:jc w:val="center"/>
              <w:rPr>
                <w:sz w:val="16"/>
                <w:szCs w:val="16"/>
              </w:rPr>
            </w:pPr>
          </w:p>
        </w:tc>
        <w:tc>
          <w:tcPr>
            <w:tcW w:w="1071" w:type="dxa"/>
            <w:vAlign w:val="center"/>
          </w:tcPr>
          <w:p w14:paraId="5426408E" w14:textId="77777777" w:rsidR="00852FB9" w:rsidRPr="008134BA" w:rsidRDefault="00852FB9">
            <w:pPr>
              <w:keepNext/>
              <w:spacing w:after="0"/>
              <w:jc w:val="center"/>
              <w:rPr>
                <w:sz w:val="16"/>
                <w:szCs w:val="16"/>
              </w:rPr>
            </w:pPr>
            <w:r w:rsidRPr="008134BA">
              <w:rPr>
                <w:sz w:val="16"/>
                <w:szCs w:val="16"/>
              </w:rPr>
              <w:t>Major</w:t>
            </w:r>
          </w:p>
        </w:tc>
        <w:tc>
          <w:tcPr>
            <w:tcW w:w="1119" w:type="dxa"/>
            <w:vAlign w:val="center"/>
          </w:tcPr>
          <w:p w14:paraId="5A876B2B" w14:textId="77777777" w:rsidR="00852FB9" w:rsidRPr="008134BA" w:rsidRDefault="00852FB9">
            <w:pPr>
              <w:keepNext/>
              <w:spacing w:after="0"/>
              <w:jc w:val="center"/>
              <w:rPr>
                <w:sz w:val="16"/>
                <w:szCs w:val="16"/>
              </w:rPr>
            </w:pPr>
            <w:r w:rsidRPr="008134BA">
              <w:rPr>
                <w:sz w:val="16"/>
                <w:szCs w:val="16"/>
              </w:rPr>
              <w:t>90</w:t>
            </w:r>
          </w:p>
        </w:tc>
        <w:tc>
          <w:tcPr>
            <w:tcW w:w="1120" w:type="dxa"/>
          </w:tcPr>
          <w:p w14:paraId="18272A76" w14:textId="77777777" w:rsidR="00852FB9" w:rsidRPr="008134BA" w:rsidRDefault="00852FB9">
            <w:pPr>
              <w:keepNext/>
              <w:spacing w:after="0"/>
              <w:jc w:val="center"/>
              <w:rPr>
                <w:sz w:val="16"/>
                <w:szCs w:val="16"/>
              </w:rPr>
            </w:pPr>
            <w:r w:rsidRPr="00EC318F">
              <w:rPr>
                <w:sz w:val="16"/>
                <w:szCs w:val="16"/>
                <w:lang w:val="en-US" w:eastAsia="en-GB"/>
              </w:rPr>
              <w:t>251</w:t>
            </w:r>
          </w:p>
        </w:tc>
        <w:tc>
          <w:tcPr>
            <w:tcW w:w="1119" w:type="dxa"/>
            <w:vAlign w:val="center"/>
          </w:tcPr>
          <w:p w14:paraId="3194C28A" w14:textId="77777777" w:rsidR="00852FB9" w:rsidRPr="008134BA" w:rsidRDefault="00852FB9">
            <w:pPr>
              <w:keepNext/>
              <w:spacing w:after="0"/>
              <w:jc w:val="center"/>
              <w:rPr>
                <w:sz w:val="16"/>
                <w:szCs w:val="16"/>
              </w:rPr>
            </w:pPr>
            <w:r w:rsidRPr="008134BA">
              <w:rPr>
                <w:sz w:val="16"/>
                <w:szCs w:val="16"/>
              </w:rPr>
              <w:t>50</w:t>
            </w:r>
          </w:p>
        </w:tc>
        <w:tc>
          <w:tcPr>
            <w:tcW w:w="1120" w:type="dxa"/>
          </w:tcPr>
          <w:p w14:paraId="32F80186" w14:textId="77777777" w:rsidR="00852FB9" w:rsidRPr="008134BA" w:rsidRDefault="00852FB9">
            <w:pPr>
              <w:keepNext/>
              <w:spacing w:after="0"/>
              <w:jc w:val="center"/>
              <w:rPr>
                <w:sz w:val="16"/>
                <w:szCs w:val="16"/>
              </w:rPr>
            </w:pPr>
            <w:r w:rsidRPr="00EC318F">
              <w:rPr>
                <w:sz w:val="16"/>
                <w:szCs w:val="16"/>
                <w:lang w:val="en-US" w:eastAsia="en-GB"/>
              </w:rPr>
              <w:t>154</w:t>
            </w:r>
          </w:p>
        </w:tc>
      </w:tr>
      <w:tr w:rsidR="00852FB9" w:rsidRPr="00C66DFB" w14:paraId="6956D2A7" w14:textId="77777777">
        <w:trPr>
          <w:jc w:val="center"/>
        </w:trPr>
        <w:tc>
          <w:tcPr>
            <w:tcW w:w="1129" w:type="dxa"/>
            <w:vMerge/>
            <w:shd w:val="clear" w:color="auto" w:fill="DEEAF6" w:themeFill="accent5" w:themeFillTint="33"/>
            <w:vAlign w:val="center"/>
          </w:tcPr>
          <w:p w14:paraId="34237309" w14:textId="77777777" w:rsidR="00852FB9" w:rsidRPr="00C66DFB" w:rsidRDefault="00852FB9">
            <w:pPr>
              <w:keepNext/>
              <w:spacing w:after="0"/>
              <w:jc w:val="center"/>
              <w:rPr>
                <w:sz w:val="16"/>
                <w:szCs w:val="16"/>
              </w:rPr>
            </w:pPr>
          </w:p>
        </w:tc>
        <w:tc>
          <w:tcPr>
            <w:tcW w:w="1071" w:type="dxa"/>
            <w:vMerge w:val="restart"/>
            <w:shd w:val="clear" w:color="auto" w:fill="DEEAF6" w:themeFill="accent5" w:themeFillTint="33"/>
            <w:vAlign w:val="center"/>
          </w:tcPr>
          <w:p w14:paraId="4F00EC52" w14:textId="77777777" w:rsidR="00852FB9" w:rsidRDefault="00852FB9">
            <w:pPr>
              <w:keepNext/>
              <w:spacing w:after="0"/>
              <w:jc w:val="center"/>
              <w:rPr>
                <w:sz w:val="16"/>
                <w:szCs w:val="16"/>
              </w:rPr>
            </w:pPr>
            <w:r w:rsidRPr="00C66DFB">
              <w:rPr>
                <w:sz w:val="16"/>
                <w:szCs w:val="16"/>
              </w:rPr>
              <w:t>LEO1200</w:t>
            </w:r>
          </w:p>
        </w:tc>
        <w:tc>
          <w:tcPr>
            <w:tcW w:w="1071" w:type="dxa"/>
            <w:vAlign w:val="center"/>
          </w:tcPr>
          <w:p w14:paraId="7176EDA3" w14:textId="77777777" w:rsidR="00852FB9" w:rsidRPr="008134BA" w:rsidRDefault="00852FB9">
            <w:pPr>
              <w:keepNext/>
              <w:spacing w:after="0"/>
              <w:jc w:val="center"/>
              <w:rPr>
                <w:sz w:val="16"/>
                <w:szCs w:val="16"/>
              </w:rPr>
            </w:pPr>
            <w:r w:rsidRPr="008134BA">
              <w:rPr>
                <w:sz w:val="16"/>
                <w:szCs w:val="16"/>
              </w:rPr>
              <w:t>Minor</w:t>
            </w:r>
          </w:p>
        </w:tc>
        <w:tc>
          <w:tcPr>
            <w:tcW w:w="1119" w:type="dxa"/>
            <w:vAlign w:val="center"/>
          </w:tcPr>
          <w:p w14:paraId="7A877CF9" w14:textId="77777777" w:rsidR="00852FB9" w:rsidRPr="008134BA" w:rsidRDefault="00852FB9">
            <w:pPr>
              <w:keepNext/>
              <w:spacing w:after="0"/>
              <w:jc w:val="center"/>
              <w:rPr>
                <w:sz w:val="16"/>
                <w:szCs w:val="16"/>
              </w:rPr>
            </w:pPr>
            <w:r w:rsidRPr="008134BA">
              <w:rPr>
                <w:sz w:val="16"/>
                <w:szCs w:val="16"/>
              </w:rPr>
              <w:t>190</w:t>
            </w:r>
          </w:p>
        </w:tc>
        <w:tc>
          <w:tcPr>
            <w:tcW w:w="1120" w:type="dxa"/>
          </w:tcPr>
          <w:p w14:paraId="3AD258EA" w14:textId="77777777" w:rsidR="00852FB9" w:rsidRPr="008134BA" w:rsidRDefault="00852FB9">
            <w:pPr>
              <w:keepNext/>
              <w:spacing w:after="0"/>
              <w:jc w:val="center"/>
              <w:rPr>
                <w:sz w:val="16"/>
                <w:szCs w:val="16"/>
              </w:rPr>
            </w:pPr>
            <w:r w:rsidRPr="00EC318F">
              <w:rPr>
                <w:sz w:val="16"/>
                <w:szCs w:val="16"/>
                <w:lang w:val="en-US" w:eastAsia="en-GB"/>
              </w:rPr>
              <w:t>281</w:t>
            </w:r>
          </w:p>
        </w:tc>
        <w:tc>
          <w:tcPr>
            <w:tcW w:w="1119" w:type="dxa"/>
            <w:vAlign w:val="center"/>
          </w:tcPr>
          <w:p w14:paraId="32A9D79C" w14:textId="77777777" w:rsidR="00852FB9" w:rsidRPr="008134BA" w:rsidRDefault="00852FB9">
            <w:pPr>
              <w:keepNext/>
              <w:spacing w:after="0"/>
              <w:jc w:val="center"/>
              <w:rPr>
                <w:sz w:val="16"/>
                <w:szCs w:val="16"/>
              </w:rPr>
            </w:pPr>
            <w:r w:rsidRPr="008134BA">
              <w:rPr>
                <w:sz w:val="16"/>
                <w:szCs w:val="16"/>
              </w:rPr>
              <w:t>90</w:t>
            </w:r>
          </w:p>
        </w:tc>
        <w:tc>
          <w:tcPr>
            <w:tcW w:w="1120" w:type="dxa"/>
          </w:tcPr>
          <w:p w14:paraId="38C143E7" w14:textId="77777777" w:rsidR="00852FB9" w:rsidRPr="008134BA" w:rsidRDefault="00852FB9">
            <w:pPr>
              <w:keepNext/>
              <w:spacing w:after="0"/>
              <w:jc w:val="center"/>
              <w:rPr>
                <w:sz w:val="16"/>
                <w:szCs w:val="16"/>
              </w:rPr>
            </w:pPr>
            <w:r w:rsidRPr="00EC318F">
              <w:rPr>
                <w:sz w:val="16"/>
                <w:szCs w:val="16"/>
                <w:lang w:val="en-US" w:eastAsia="en-GB"/>
              </w:rPr>
              <w:t>141</w:t>
            </w:r>
          </w:p>
        </w:tc>
      </w:tr>
      <w:tr w:rsidR="00852FB9" w:rsidRPr="00C66DFB" w14:paraId="3E6729EC" w14:textId="77777777">
        <w:trPr>
          <w:jc w:val="center"/>
        </w:trPr>
        <w:tc>
          <w:tcPr>
            <w:tcW w:w="1129" w:type="dxa"/>
            <w:vMerge/>
            <w:shd w:val="clear" w:color="auto" w:fill="DEEAF6" w:themeFill="accent5" w:themeFillTint="33"/>
            <w:vAlign w:val="center"/>
          </w:tcPr>
          <w:p w14:paraId="42DC336C" w14:textId="77777777" w:rsidR="00852FB9" w:rsidRPr="00C66DFB" w:rsidRDefault="00852FB9">
            <w:pPr>
              <w:keepNext/>
              <w:spacing w:after="0"/>
              <w:jc w:val="center"/>
              <w:rPr>
                <w:sz w:val="16"/>
                <w:szCs w:val="16"/>
              </w:rPr>
            </w:pPr>
          </w:p>
        </w:tc>
        <w:tc>
          <w:tcPr>
            <w:tcW w:w="1071" w:type="dxa"/>
            <w:vMerge/>
            <w:shd w:val="clear" w:color="auto" w:fill="DEEAF6" w:themeFill="accent5" w:themeFillTint="33"/>
            <w:vAlign w:val="center"/>
          </w:tcPr>
          <w:p w14:paraId="14AD9F83" w14:textId="77777777" w:rsidR="00852FB9" w:rsidRPr="00C66DFB" w:rsidRDefault="00852FB9">
            <w:pPr>
              <w:keepNext/>
              <w:spacing w:after="0"/>
              <w:jc w:val="center"/>
              <w:rPr>
                <w:sz w:val="16"/>
                <w:szCs w:val="16"/>
              </w:rPr>
            </w:pPr>
          </w:p>
        </w:tc>
        <w:tc>
          <w:tcPr>
            <w:tcW w:w="1071" w:type="dxa"/>
            <w:vAlign w:val="center"/>
          </w:tcPr>
          <w:p w14:paraId="63CD1FEE" w14:textId="77777777" w:rsidR="00852FB9" w:rsidRPr="008134BA" w:rsidRDefault="00852FB9">
            <w:pPr>
              <w:keepNext/>
              <w:spacing w:after="0"/>
              <w:jc w:val="center"/>
              <w:rPr>
                <w:sz w:val="16"/>
                <w:szCs w:val="16"/>
              </w:rPr>
            </w:pPr>
            <w:r w:rsidRPr="008134BA">
              <w:rPr>
                <w:sz w:val="16"/>
                <w:szCs w:val="16"/>
              </w:rPr>
              <w:t>Major</w:t>
            </w:r>
          </w:p>
        </w:tc>
        <w:tc>
          <w:tcPr>
            <w:tcW w:w="1119" w:type="dxa"/>
            <w:vAlign w:val="center"/>
          </w:tcPr>
          <w:p w14:paraId="4F4EE845" w14:textId="77777777" w:rsidR="00852FB9" w:rsidRPr="008134BA" w:rsidRDefault="00852FB9">
            <w:pPr>
              <w:keepNext/>
              <w:spacing w:after="0"/>
              <w:jc w:val="center"/>
              <w:rPr>
                <w:sz w:val="16"/>
                <w:szCs w:val="16"/>
              </w:rPr>
            </w:pPr>
            <w:r w:rsidRPr="008134BA">
              <w:rPr>
                <w:sz w:val="16"/>
                <w:szCs w:val="16"/>
              </w:rPr>
              <w:t>190</w:t>
            </w:r>
          </w:p>
        </w:tc>
        <w:tc>
          <w:tcPr>
            <w:tcW w:w="1120" w:type="dxa"/>
          </w:tcPr>
          <w:p w14:paraId="21316DBE" w14:textId="77777777" w:rsidR="00852FB9" w:rsidRPr="008134BA" w:rsidRDefault="00852FB9">
            <w:pPr>
              <w:keepNext/>
              <w:spacing w:after="0"/>
              <w:jc w:val="center"/>
              <w:rPr>
                <w:sz w:val="16"/>
                <w:szCs w:val="16"/>
              </w:rPr>
            </w:pPr>
            <w:r w:rsidRPr="00EC318F">
              <w:rPr>
                <w:sz w:val="16"/>
                <w:szCs w:val="16"/>
                <w:lang w:val="en-US" w:eastAsia="en-GB"/>
              </w:rPr>
              <w:t>477</w:t>
            </w:r>
          </w:p>
        </w:tc>
        <w:tc>
          <w:tcPr>
            <w:tcW w:w="1119" w:type="dxa"/>
            <w:vAlign w:val="center"/>
          </w:tcPr>
          <w:p w14:paraId="004BE13A" w14:textId="77777777" w:rsidR="00852FB9" w:rsidRPr="008134BA" w:rsidRDefault="00852FB9">
            <w:pPr>
              <w:keepNext/>
              <w:spacing w:after="0"/>
              <w:jc w:val="center"/>
              <w:rPr>
                <w:sz w:val="16"/>
                <w:szCs w:val="16"/>
              </w:rPr>
            </w:pPr>
            <w:r w:rsidRPr="008134BA">
              <w:rPr>
                <w:sz w:val="16"/>
                <w:szCs w:val="16"/>
              </w:rPr>
              <w:t>90</w:t>
            </w:r>
          </w:p>
        </w:tc>
        <w:tc>
          <w:tcPr>
            <w:tcW w:w="1120" w:type="dxa"/>
          </w:tcPr>
          <w:p w14:paraId="7A0C2151" w14:textId="77777777" w:rsidR="00852FB9" w:rsidRPr="008134BA" w:rsidRDefault="00852FB9">
            <w:pPr>
              <w:keepNext/>
              <w:spacing w:after="0"/>
              <w:jc w:val="center"/>
              <w:rPr>
                <w:sz w:val="16"/>
                <w:szCs w:val="16"/>
              </w:rPr>
            </w:pPr>
            <w:r w:rsidRPr="00EC318F">
              <w:rPr>
                <w:sz w:val="16"/>
                <w:szCs w:val="16"/>
                <w:lang w:val="en-US" w:eastAsia="en-GB"/>
              </w:rPr>
              <w:t>258</w:t>
            </w:r>
          </w:p>
        </w:tc>
      </w:tr>
      <w:tr w:rsidR="00852FB9" w:rsidRPr="00C66DFB" w14:paraId="6B3D8E82" w14:textId="77777777">
        <w:trPr>
          <w:jc w:val="center"/>
        </w:trPr>
        <w:tc>
          <w:tcPr>
            <w:tcW w:w="1129" w:type="dxa"/>
            <w:vMerge/>
            <w:shd w:val="clear" w:color="auto" w:fill="DEEAF6" w:themeFill="accent5" w:themeFillTint="33"/>
            <w:vAlign w:val="center"/>
          </w:tcPr>
          <w:p w14:paraId="16C01096" w14:textId="77777777" w:rsidR="00852FB9" w:rsidRPr="00C66DFB" w:rsidRDefault="00852FB9">
            <w:pPr>
              <w:keepNext/>
              <w:spacing w:after="0"/>
              <w:jc w:val="center"/>
              <w:rPr>
                <w:sz w:val="16"/>
                <w:szCs w:val="16"/>
              </w:rPr>
            </w:pPr>
          </w:p>
        </w:tc>
        <w:tc>
          <w:tcPr>
            <w:tcW w:w="1071" w:type="dxa"/>
            <w:vMerge w:val="restart"/>
            <w:shd w:val="clear" w:color="auto" w:fill="DEEAF6" w:themeFill="accent5" w:themeFillTint="33"/>
            <w:vAlign w:val="center"/>
          </w:tcPr>
          <w:p w14:paraId="614919C4" w14:textId="77777777" w:rsidR="00852FB9" w:rsidRDefault="00852FB9">
            <w:pPr>
              <w:keepNext/>
              <w:spacing w:after="0"/>
              <w:jc w:val="center"/>
              <w:rPr>
                <w:sz w:val="16"/>
                <w:szCs w:val="16"/>
              </w:rPr>
            </w:pPr>
            <w:r w:rsidRPr="00C66DFB">
              <w:rPr>
                <w:sz w:val="16"/>
                <w:szCs w:val="16"/>
              </w:rPr>
              <w:t>GSO</w:t>
            </w:r>
          </w:p>
        </w:tc>
        <w:tc>
          <w:tcPr>
            <w:tcW w:w="1071" w:type="dxa"/>
            <w:vAlign w:val="center"/>
          </w:tcPr>
          <w:p w14:paraId="4C6E54C9" w14:textId="77777777" w:rsidR="00852FB9" w:rsidRPr="008134BA" w:rsidRDefault="00852FB9">
            <w:pPr>
              <w:keepNext/>
              <w:spacing w:after="0"/>
              <w:jc w:val="center"/>
              <w:rPr>
                <w:sz w:val="16"/>
                <w:szCs w:val="16"/>
              </w:rPr>
            </w:pPr>
            <w:r w:rsidRPr="008134BA">
              <w:rPr>
                <w:sz w:val="16"/>
                <w:szCs w:val="16"/>
              </w:rPr>
              <w:t>Minor</w:t>
            </w:r>
          </w:p>
        </w:tc>
        <w:tc>
          <w:tcPr>
            <w:tcW w:w="1119" w:type="dxa"/>
            <w:vAlign w:val="center"/>
          </w:tcPr>
          <w:p w14:paraId="3FB78207" w14:textId="77777777" w:rsidR="00852FB9" w:rsidRPr="008134BA" w:rsidRDefault="00852FB9">
            <w:pPr>
              <w:keepNext/>
              <w:spacing w:after="0"/>
              <w:jc w:val="center"/>
              <w:rPr>
                <w:sz w:val="16"/>
                <w:szCs w:val="16"/>
              </w:rPr>
            </w:pPr>
            <w:r w:rsidRPr="008134BA">
              <w:rPr>
                <w:sz w:val="16"/>
                <w:szCs w:val="16"/>
              </w:rPr>
              <w:t>450</w:t>
            </w:r>
          </w:p>
        </w:tc>
        <w:tc>
          <w:tcPr>
            <w:tcW w:w="1120" w:type="dxa"/>
          </w:tcPr>
          <w:p w14:paraId="7E042CAB" w14:textId="77777777" w:rsidR="00852FB9" w:rsidRPr="008134BA" w:rsidRDefault="00852FB9">
            <w:pPr>
              <w:keepNext/>
              <w:spacing w:after="0"/>
              <w:jc w:val="center"/>
              <w:rPr>
                <w:sz w:val="16"/>
                <w:szCs w:val="16"/>
              </w:rPr>
            </w:pPr>
            <w:r w:rsidRPr="00EC318F">
              <w:rPr>
                <w:sz w:val="16"/>
                <w:szCs w:val="16"/>
                <w:lang w:val="en-US" w:eastAsia="en-GB"/>
              </w:rPr>
              <w:t>497</w:t>
            </w:r>
          </w:p>
        </w:tc>
        <w:tc>
          <w:tcPr>
            <w:tcW w:w="1119" w:type="dxa"/>
            <w:vAlign w:val="center"/>
          </w:tcPr>
          <w:p w14:paraId="01328C11" w14:textId="77777777" w:rsidR="00852FB9" w:rsidRPr="008134BA" w:rsidRDefault="00852FB9">
            <w:pPr>
              <w:keepNext/>
              <w:spacing w:after="0"/>
              <w:jc w:val="center"/>
              <w:rPr>
                <w:sz w:val="16"/>
                <w:szCs w:val="16"/>
              </w:rPr>
            </w:pPr>
            <w:r w:rsidRPr="008134BA">
              <w:rPr>
                <w:sz w:val="16"/>
                <w:szCs w:val="16"/>
              </w:rPr>
              <w:t>280</w:t>
            </w:r>
          </w:p>
        </w:tc>
        <w:tc>
          <w:tcPr>
            <w:tcW w:w="1120" w:type="dxa"/>
          </w:tcPr>
          <w:p w14:paraId="0B342A0B" w14:textId="77777777" w:rsidR="00852FB9" w:rsidRPr="008134BA" w:rsidRDefault="00852FB9">
            <w:pPr>
              <w:keepNext/>
              <w:spacing w:after="0"/>
              <w:jc w:val="center"/>
              <w:rPr>
                <w:sz w:val="16"/>
                <w:szCs w:val="16"/>
              </w:rPr>
            </w:pPr>
            <w:r w:rsidRPr="00EC318F">
              <w:rPr>
                <w:sz w:val="16"/>
                <w:szCs w:val="16"/>
                <w:lang w:val="en-US" w:eastAsia="en-GB"/>
              </w:rPr>
              <w:t>311</w:t>
            </w:r>
          </w:p>
        </w:tc>
      </w:tr>
      <w:tr w:rsidR="00852FB9" w:rsidRPr="00C66DFB" w14:paraId="12C6A86E" w14:textId="77777777">
        <w:trPr>
          <w:jc w:val="center"/>
        </w:trPr>
        <w:tc>
          <w:tcPr>
            <w:tcW w:w="1129" w:type="dxa"/>
            <w:vMerge/>
            <w:shd w:val="clear" w:color="auto" w:fill="DEEAF6" w:themeFill="accent5" w:themeFillTint="33"/>
            <w:vAlign w:val="center"/>
          </w:tcPr>
          <w:p w14:paraId="33910481" w14:textId="77777777" w:rsidR="00852FB9" w:rsidRPr="00C66DFB" w:rsidRDefault="00852FB9">
            <w:pPr>
              <w:keepNext/>
              <w:spacing w:after="0"/>
              <w:jc w:val="center"/>
              <w:rPr>
                <w:sz w:val="16"/>
                <w:szCs w:val="16"/>
              </w:rPr>
            </w:pPr>
          </w:p>
        </w:tc>
        <w:tc>
          <w:tcPr>
            <w:tcW w:w="1071" w:type="dxa"/>
            <w:vMerge/>
            <w:shd w:val="clear" w:color="auto" w:fill="DEEAF6" w:themeFill="accent5" w:themeFillTint="33"/>
            <w:vAlign w:val="center"/>
          </w:tcPr>
          <w:p w14:paraId="5D66A10D" w14:textId="77777777" w:rsidR="00852FB9" w:rsidRPr="00C66DFB" w:rsidRDefault="00852FB9">
            <w:pPr>
              <w:keepNext/>
              <w:spacing w:after="0"/>
              <w:jc w:val="center"/>
              <w:rPr>
                <w:sz w:val="16"/>
                <w:szCs w:val="16"/>
              </w:rPr>
            </w:pPr>
          </w:p>
        </w:tc>
        <w:tc>
          <w:tcPr>
            <w:tcW w:w="1071" w:type="dxa"/>
          </w:tcPr>
          <w:p w14:paraId="453D67E8" w14:textId="77777777" w:rsidR="00852FB9" w:rsidRPr="008134BA" w:rsidRDefault="00852FB9">
            <w:pPr>
              <w:keepNext/>
              <w:spacing w:after="0"/>
              <w:jc w:val="center"/>
              <w:rPr>
                <w:sz w:val="16"/>
                <w:szCs w:val="16"/>
              </w:rPr>
            </w:pPr>
            <w:r w:rsidRPr="008134BA">
              <w:rPr>
                <w:sz w:val="16"/>
                <w:szCs w:val="16"/>
              </w:rPr>
              <w:t>Major</w:t>
            </w:r>
          </w:p>
        </w:tc>
        <w:tc>
          <w:tcPr>
            <w:tcW w:w="1119" w:type="dxa"/>
            <w:vAlign w:val="center"/>
          </w:tcPr>
          <w:p w14:paraId="5FC8169B" w14:textId="77777777" w:rsidR="00852FB9" w:rsidRPr="008134BA" w:rsidRDefault="00852FB9">
            <w:pPr>
              <w:keepNext/>
              <w:spacing w:after="0"/>
              <w:jc w:val="center"/>
              <w:rPr>
                <w:sz w:val="16"/>
                <w:szCs w:val="16"/>
              </w:rPr>
            </w:pPr>
            <w:r w:rsidRPr="008134BA">
              <w:rPr>
                <w:sz w:val="16"/>
                <w:szCs w:val="16"/>
              </w:rPr>
              <w:t>450</w:t>
            </w:r>
          </w:p>
        </w:tc>
        <w:tc>
          <w:tcPr>
            <w:tcW w:w="1120" w:type="dxa"/>
          </w:tcPr>
          <w:p w14:paraId="1A1824A8" w14:textId="77777777" w:rsidR="00852FB9" w:rsidRPr="008134BA" w:rsidRDefault="00852FB9">
            <w:pPr>
              <w:keepNext/>
              <w:spacing w:after="0"/>
              <w:jc w:val="center"/>
              <w:rPr>
                <w:sz w:val="16"/>
                <w:szCs w:val="16"/>
              </w:rPr>
            </w:pPr>
            <w:r w:rsidRPr="00EC318F">
              <w:rPr>
                <w:sz w:val="16"/>
                <w:szCs w:val="16"/>
                <w:lang w:val="en-US" w:eastAsia="en-GB"/>
              </w:rPr>
              <w:t>1491</w:t>
            </w:r>
          </w:p>
        </w:tc>
        <w:tc>
          <w:tcPr>
            <w:tcW w:w="1119" w:type="dxa"/>
            <w:vAlign w:val="center"/>
          </w:tcPr>
          <w:p w14:paraId="2B430D89" w14:textId="77777777" w:rsidR="00852FB9" w:rsidRPr="008134BA" w:rsidRDefault="00852FB9">
            <w:pPr>
              <w:keepNext/>
              <w:spacing w:after="0"/>
              <w:jc w:val="center"/>
              <w:rPr>
                <w:sz w:val="16"/>
                <w:szCs w:val="16"/>
              </w:rPr>
            </w:pPr>
            <w:r w:rsidRPr="008134BA">
              <w:rPr>
                <w:sz w:val="16"/>
                <w:szCs w:val="16"/>
              </w:rPr>
              <w:t>280</w:t>
            </w:r>
          </w:p>
        </w:tc>
        <w:tc>
          <w:tcPr>
            <w:tcW w:w="1120" w:type="dxa"/>
          </w:tcPr>
          <w:p w14:paraId="466B05B4" w14:textId="77777777" w:rsidR="00852FB9" w:rsidRPr="008134BA" w:rsidRDefault="00852FB9">
            <w:pPr>
              <w:keepNext/>
              <w:spacing w:after="0"/>
              <w:jc w:val="center"/>
              <w:rPr>
                <w:sz w:val="16"/>
                <w:szCs w:val="16"/>
              </w:rPr>
            </w:pPr>
            <w:r w:rsidRPr="00EC318F">
              <w:rPr>
                <w:sz w:val="16"/>
                <w:szCs w:val="16"/>
                <w:lang w:val="en-US" w:eastAsia="en-GB"/>
              </w:rPr>
              <w:t>1043</w:t>
            </w:r>
          </w:p>
        </w:tc>
      </w:tr>
      <w:tr w:rsidR="00852FB9" w:rsidRPr="00C66DFB" w14:paraId="09773814" w14:textId="77777777">
        <w:trPr>
          <w:jc w:val="center"/>
        </w:trPr>
        <w:tc>
          <w:tcPr>
            <w:tcW w:w="7749" w:type="dxa"/>
            <w:gridSpan w:val="7"/>
            <w:shd w:val="clear" w:color="auto" w:fill="FFFFFF" w:themeFill="background1"/>
            <w:vAlign w:val="center"/>
          </w:tcPr>
          <w:p w14:paraId="6A3835DC" w14:textId="78BDF662" w:rsidR="00852FB9" w:rsidRPr="001C592B" w:rsidRDefault="00852FB9">
            <w:pPr>
              <w:spacing w:after="0"/>
              <w:jc w:val="left"/>
              <w:rPr>
                <w:sz w:val="16"/>
                <w:szCs w:val="16"/>
                <w:lang w:val="en-US" w:eastAsia="en-GB"/>
              </w:rPr>
            </w:pPr>
            <w:r w:rsidRPr="001C592B">
              <w:rPr>
                <w:sz w:val="16"/>
                <w:szCs w:val="16"/>
                <w:lang w:val="en-US" w:eastAsia="en-GB"/>
              </w:rPr>
              <w:t>Note: The diameters are measured along the Earth surface</w:t>
            </w:r>
            <w:r w:rsidR="00CA2627" w:rsidRPr="001C592B">
              <w:rPr>
                <w:sz w:val="16"/>
                <w:szCs w:val="16"/>
                <w:lang w:val="en-US" w:eastAsia="en-GB"/>
              </w:rPr>
              <w:t xml:space="preserve">, as illustrated in </w:t>
            </w:r>
            <w:r w:rsidR="00CA2627" w:rsidRPr="001C592B">
              <w:rPr>
                <w:sz w:val="16"/>
                <w:szCs w:val="16"/>
                <w:lang w:val="en-US" w:eastAsia="en-GB"/>
              </w:rPr>
              <w:fldChar w:fldCharType="begin"/>
            </w:r>
            <w:r w:rsidR="00CA2627" w:rsidRPr="001C592B">
              <w:rPr>
                <w:sz w:val="16"/>
                <w:szCs w:val="16"/>
                <w:lang w:val="en-US" w:eastAsia="en-GB"/>
              </w:rPr>
              <w:instrText xml:space="preserve"> REF _Ref210414717 \h </w:instrText>
            </w:r>
            <w:r w:rsidR="00CA2627" w:rsidRPr="001C592B">
              <w:rPr>
                <w:sz w:val="16"/>
                <w:szCs w:val="16"/>
                <w:lang w:val="en-US" w:eastAsia="en-GB"/>
              </w:rPr>
            </w:r>
            <w:r w:rsidR="001C592B">
              <w:rPr>
                <w:sz w:val="16"/>
                <w:szCs w:val="16"/>
                <w:lang w:val="en-US" w:eastAsia="en-GB"/>
              </w:rPr>
              <w:instrText xml:space="preserve"> \* MERGEFORMAT </w:instrText>
            </w:r>
            <w:r w:rsidR="00CA2627" w:rsidRPr="001C592B">
              <w:rPr>
                <w:sz w:val="16"/>
                <w:szCs w:val="16"/>
                <w:lang w:val="en-US" w:eastAsia="en-GB"/>
              </w:rPr>
              <w:fldChar w:fldCharType="separate"/>
            </w:r>
            <w:r w:rsidR="00684CB4" w:rsidRPr="00684CB4">
              <w:rPr>
                <w:sz w:val="16"/>
                <w:szCs w:val="16"/>
              </w:rPr>
              <w:t xml:space="preserve">Figure </w:t>
            </w:r>
            <w:r w:rsidR="00684CB4" w:rsidRPr="00684CB4">
              <w:rPr>
                <w:noProof/>
                <w:sz w:val="16"/>
                <w:szCs w:val="16"/>
              </w:rPr>
              <w:t>2</w:t>
            </w:r>
            <w:r w:rsidR="00CA2627" w:rsidRPr="001C592B">
              <w:rPr>
                <w:sz w:val="16"/>
                <w:szCs w:val="16"/>
                <w:lang w:val="en-US" w:eastAsia="en-GB"/>
              </w:rPr>
              <w:fldChar w:fldCharType="end"/>
            </w:r>
            <w:r w:rsidR="001C592B">
              <w:rPr>
                <w:sz w:val="16"/>
                <w:szCs w:val="16"/>
                <w:lang w:val="en-US" w:eastAsia="en-GB"/>
              </w:rPr>
              <w:t>.</w:t>
            </w:r>
          </w:p>
        </w:tc>
      </w:tr>
    </w:tbl>
    <w:p w14:paraId="3DAF141C" w14:textId="77777777" w:rsidR="00852FB9" w:rsidRDefault="00852FB9" w:rsidP="00852FB9"/>
    <w:p w14:paraId="4AE616EF" w14:textId="0CB189DC" w:rsidR="00D96824" w:rsidRDefault="001C538A" w:rsidP="00CA2627">
      <w:pPr>
        <w:keepNext/>
        <w:jc w:val="center"/>
      </w:pPr>
      <w:r>
        <w:rPr>
          <w:noProof/>
        </w:rPr>
        <w:drawing>
          <wp:inline distT="0" distB="0" distL="0" distR="0" wp14:anchorId="23EE5092" wp14:editId="2CA39392">
            <wp:extent cx="2160000" cy="2379600"/>
            <wp:effectExtent l="0" t="0" r="0" b="1905"/>
            <wp:docPr id="332913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60000" cy="2379600"/>
                    </a:xfrm>
                    <a:prstGeom prst="rect">
                      <a:avLst/>
                    </a:prstGeom>
                    <a:noFill/>
                    <a:ln>
                      <a:noFill/>
                    </a:ln>
                  </pic:spPr>
                </pic:pic>
              </a:graphicData>
            </a:graphic>
          </wp:inline>
        </w:drawing>
      </w:r>
    </w:p>
    <w:p w14:paraId="01758B96" w14:textId="7BF9C440" w:rsidR="00D96824" w:rsidRPr="00D96824" w:rsidRDefault="0043008B" w:rsidP="00D96824">
      <w:pPr>
        <w:pStyle w:val="Caption"/>
      </w:pPr>
      <w:bookmarkStart w:id="15" w:name="_Ref210414717"/>
      <w:r>
        <w:t xml:space="preserve">Figure </w:t>
      </w:r>
      <w:r>
        <w:fldChar w:fldCharType="begin"/>
      </w:r>
      <w:r>
        <w:instrText xml:space="preserve"> SEQ Figure \* ARABIC </w:instrText>
      </w:r>
      <w:r>
        <w:fldChar w:fldCharType="separate"/>
      </w:r>
      <w:r w:rsidR="00684CB4">
        <w:rPr>
          <w:noProof/>
        </w:rPr>
        <w:t>2</w:t>
      </w:r>
      <w:r>
        <w:fldChar w:fldCharType="end"/>
      </w:r>
      <w:bookmarkEnd w:id="15"/>
      <w:r>
        <w:t xml:space="preserve">: </w:t>
      </w:r>
      <w:r w:rsidR="008052B7">
        <w:t>Illustration of h</w:t>
      </w:r>
      <w:r>
        <w:t xml:space="preserve">ow </w:t>
      </w:r>
      <w:r w:rsidR="00C04AD6">
        <w:t xml:space="preserve">footprint diameter was </w:t>
      </w:r>
      <w:r w:rsidR="00D96824">
        <w:t>measured</w:t>
      </w:r>
      <w:r w:rsidR="001C592B">
        <w:t xml:space="preserve"> </w:t>
      </w:r>
      <w:r w:rsidR="008052B7">
        <w:t>along the Earth surface</w:t>
      </w:r>
      <w:r w:rsidR="00D96824">
        <w:t>.</w:t>
      </w:r>
    </w:p>
    <w:p w14:paraId="00A33C89" w14:textId="77777777" w:rsidR="00852FB9" w:rsidRDefault="00852FB9" w:rsidP="00852FB9">
      <w:pPr>
        <w:pStyle w:val="Proposal"/>
      </w:pPr>
      <w:bookmarkStart w:id="16" w:name="_Toc210424722"/>
      <w:r>
        <w:t>Discuss and agree assumptions for non-nadir beam sizes.</w:t>
      </w:r>
      <w:bookmarkEnd w:id="16"/>
    </w:p>
    <w:p w14:paraId="1155F664" w14:textId="77777777" w:rsidR="00852FB9" w:rsidRDefault="00852FB9" w:rsidP="00852FB9">
      <w:pPr>
        <w:rPr>
          <w:lang w:eastAsia="en-GB"/>
        </w:rPr>
      </w:pPr>
      <w:r>
        <w:rPr>
          <w:lang w:eastAsia="en-GB"/>
        </w:rPr>
        <w:t>According to the RAN1#122</w:t>
      </w:r>
      <w:r w:rsidRPr="0024406C">
        <w:rPr>
          <w:lang w:eastAsia="en-GB"/>
        </w:rPr>
        <w:t xml:space="preserve"> </w:t>
      </w:r>
      <w:r>
        <w:rPr>
          <w:lang w:eastAsia="en-GB"/>
        </w:rPr>
        <w:t xml:space="preserve">agreement, the </w:t>
      </w:r>
      <w:r w:rsidRPr="006E578F">
        <w:rPr>
          <w:lang w:eastAsia="en-GB"/>
        </w:rPr>
        <w:t>UE altitude error should be taken into account</w:t>
      </w:r>
      <w:r>
        <w:rPr>
          <w:lang w:eastAsia="en-GB"/>
        </w:rPr>
        <w:t xml:space="preserve"> and reported by  companies</w:t>
      </w:r>
      <w:r w:rsidRPr="006E578F">
        <w:rPr>
          <w:lang w:eastAsia="en-GB"/>
        </w:rPr>
        <w:t>.</w:t>
      </w:r>
      <w:r>
        <w:rPr>
          <w:lang w:eastAsia="en-GB"/>
        </w:rPr>
        <w:t xml:space="preserve"> In the following evaluations, a vertical UE location uncertainty of 100 m has been assumed, uniformly distributed around the average height of the Earth's surface.</w:t>
      </w:r>
    </w:p>
    <w:p w14:paraId="29DA0AA9" w14:textId="77777777" w:rsidR="00852FB9" w:rsidRDefault="00852FB9" w:rsidP="00852FB9">
      <w:pPr>
        <w:rPr>
          <w:lang w:eastAsia="en-GB"/>
        </w:rPr>
      </w:pPr>
      <w:r>
        <w:rPr>
          <w:lang w:eastAsia="en-GB"/>
        </w:rPr>
        <w:t>For LEO, an inclination angle of 90° has been assumed to maximize the Doppler contribution due to Earth rotation (disregarding retrograde orbits). For GSO, an inclination angle of 0° has been assumed.</w:t>
      </w:r>
    </w:p>
    <w:p w14:paraId="2CD7BA71" w14:textId="251DF36A" w:rsidR="00852FB9" w:rsidRDefault="00852FB9" w:rsidP="00852FB9">
      <w:pPr>
        <w:rPr>
          <w:lang w:eastAsia="en-GB"/>
        </w:rPr>
      </w:pPr>
      <w:r>
        <w:rPr>
          <w:lang w:eastAsia="en-GB"/>
        </w:rPr>
        <w:t>Doppler due to UE velocity is not included in the results.</w:t>
      </w:r>
      <w:r w:rsidR="00A751F8">
        <w:rPr>
          <w:lang w:eastAsia="en-GB"/>
        </w:rPr>
        <w:t xml:space="preserve"> It is further discussed in section </w:t>
      </w:r>
      <w:r w:rsidR="00A751F8">
        <w:rPr>
          <w:lang w:eastAsia="en-GB"/>
        </w:rPr>
        <w:fldChar w:fldCharType="begin"/>
      </w:r>
      <w:r w:rsidR="00A751F8">
        <w:rPr>
          <w:lang w:eastAsia="en-GB"/>
        </w:rPr>
        <w:instrText xml:space="preserve"> REF _Ref210239828 \r \h </w:instrText>
      </w:r>
      <w:r w:rsidR="00A751F8">
        <w:rPr>
          <w:lang w:eastAsia="en-GB"/>
        </w:rPr>
      </w:r>
      <w:r w:rsidR="00A751F8">
        <w:rPr>
          <w:lang w:eastAsia="en-GB"/>
        </w:rPr>
        <w:fldChar w:fldCharType="separate"/>
      </w:r>
      <w:r w:rsidR="00684CB4">
        <w:rPr>
          <w:lang w:eastAsia="en-GB"/>
        </w:rPr>
        <w:t>2.4.3</w:t>
      </w:r>
      <w:r w:rsidR="00A751F8">
        <w:rPr>
          <w:lang w:eastAsia="en-GB"/>
        </w:rPr>
        <w:fldChar w:fldCharType="end"/>
      </w:r>
      <w:r w:rsidR="00A751F8">
        <w:rPr>
          <w:lang w:eastAsia="en-GB"/>
        </w:rPr>
        <w:t>.</w:t>
      </w:r>
    </w:p>
    <w:p w14:paraId="2543F886" w14:textId="590C8752" w:rsidR="004C6141" w:rsidRDefault="004C6141" w:rsidP="00852FB9">
      <w:pPr>
        <w:rPr>
          <w:lang w:eastAsia="en-GB"/>
        </w:rPr>
      </w:pPr>
      <w:r>
        <w:rPr>
          <w:lang w:eastAsia="en-GB"/>
        </w:rPr>
        <w:t xml:space="preserve">The max differential </w:t>
      </w:r>
      <w:r w:rsidR="00F302C0">
        <w:rPr>
          <w:lang w:eastAsia="en-GB"/>
        </w:rPr>
        <w:t xml:space="preserve">roundtrip </w:t>
      </w:r>
      <w:r>
        <w:rPr>
          <w:lang w:eastAsia="en-GB"/>
        </w:rPr>
        <w:t>Doppler</w:t>
      </w:r>
      <w:r w:rsidR="00F302C0">
        <w:rPr>
          <w:lang w:eastAsia="en-GB"/>
        </w:rPr>
        <w:t>/</w:t>
      </w:r>
      <w:r>
        <w:rPr>
          <w:lang w:eastAsia="en-GB"/>
        </w:rPr>
        <w:t xml:space="preserve">delay </w:t>
      </w:r>
      <w:r w:rsidR="00910BFC">
        <w:rPr>
          <w:lang w:eastAsia="en-GB"/>
        </w:rPr>
        <w:t xml:space="preserve">are evaluated, which corresponds to the max difference </w:t>
      </w:r>
      <w:r w:rsidR="00F302C0">
        <w:rPr>
          <w:lang w:eastAsia="en-GB"/>
        </w:rPr>
        <w:t>in</w:t>
      </w:r>
      <w:r w:rsidR="00910BFC">
        <w:rPr>
          <w:lang w:eastAsia="en-GB"/>
        </w:rPr>
        <w:t xml:space="preserve"> </w:t>
      </w:r>
      <w:r w:rsidR="00F302C0">
        <w:rPr>
          <w:lang w:eastAsia="en-GB"/>
        </w:rPr>
        <w:t xml:space="preserve">roundtrip </w:t>
      </w:r>
      <w:r w:rsidR="00910BFC">
        <w:rPr>
          <w:lang w:eastAsia="en-GB"/>
        </w:rPr>
        <w:t>Doppler</w:t>
      </w:r>
      <w:r w:rsidR="00F302C0">
        <w:rPr>
          <w:lang w:eastAsia="en-GB"/>
        </w:rPr>
        <w:t>/delay between any two points in the beam footprint.</w:t>
      </w:r>
    </w:p>
    <w:p w14:paraId="6B18565B" w14:textId="08811A7B" w:rsidR="00852FB9" w:rsidRDefault="00852FB9" w:rsidP="00852FB9">
      <w:pPr>
        <w:rPr>
          <w:lang w:eastAsia="en-GB"/>
        </w:rPr>
      </w:pPr>
      <w:r>
        <w:rPr>
          <w:lang w:eastAsia="en-GB"/>
        </w:rPr>
        <w:t xml:space="preserve">The </w:t>
      </w:r>
      <w:r w:rsidR="00083B9E">
        <w:rPr>
          <w:lang w:eastAsia="en-GB"/>
        </w:rPr>
        <w:t xml:space="preserve">max </w:t>
      </w:r>
      <w:r>
        <w:rPr>
          <w:lang w:eastAsia="en-GB"/>
        </w:rPr>
        <w:t xml:space="preserve">differential roundtrip Doppler and </w:t>
      </w:r>
      <w:r w:rsidR="00083B9E">
        <w:rPr>
          <w:lang w:eastAsia="en-GB"/>
        </w:rPr>
        <w:t xml:space="preserve">max </w:t>
      </w:r>
      <w:r>
        <w:rPr>
          <w:lang w:eastAsia="en-GB"/>
        </w:rPr>
        <w:t xml:space="preserve">differential roundtrip delay </w:t>
      </w:r>
      <w:r>
        <w:t xml:space="preserve">for footprint case 1 "fixed angle" </w:t>
      </w:r>
      <w:r>
        <w:rPr>
          <w:lang w:eastAsia="en-GB"/>
        </w:rPr>
        <w:t xml:space="preserve">are summarized in </w:t>
      </w:r>
      <w:r>
        <w:rPr>
          <w:lang w:eastAsia="en-GB"/>
        </w:rPr>
        <w:fldChar w:fldCharType="begin"/>
      </w:r>
      <w:r>
        <w:rPr>
          <w:lang w:eastAsia="en-GB"/>
        </w:rPr>
        <w:instrText xml:space="preserve"> REF _Ref210128921 \h </w:instrText>
      </w:r>
      <w:r>
        <w:rPr>
          <w:lang w:eastAsia="en-GB"/>
        </w:rPr>
      </w:r>
      <w:r>
        <w:rPr>
          <w:lang w:eastAsia="en-GB"/>
        </w:rPr>
        <w:fldChar w:fldCharType="separate"/>
      </w:r>
      <w:r w:rsidR="00684CB4">
        <w:t xml:space="preserve">Table </w:t>
      </w:r>
      <w:r w:rsidR="00684CB4">
        <w:rPr>
          <w:noProof/>
        </w:rPr>
        <w:t>3</w:t>
      </w:r>
      <w:r>
        <w:rPr>
          <w:lang w:eastAsia="en-GB"/>
        </w:rPr>
        <w:fldChar w:fldCharType="end"/>
      </w:r>
      <w:r>
        <w:rPr>
          <w:lang w:eastAsia="en-GB"/>
        </w:rPr>
        <w:t xml:space="preserve"> and </w:t>
      </w:r>
      <w:r>
        <w:rPr>
          <w:lang w:eastAsia="en-GB"/>
        </w:rPr>
        <w:fldChar w:fldCharType="begin"/>
      </w:r>
      <w:r>
        <w:rPr>
          <w:lang w:eastAsia="en-GB"/>
        </w:rPr>
        <w:instrText xml:space="preserve"> REF _Ref210130095 \h </w:instrText>
      </w:r>
      <w:r>
        <w:rPr>
          <w:lang w:eastAsia="en-GB"/>
        </w:rPr>
      </w:r>
      <w:r>
        <w:rPr>
          <w:lang w:eastAsia="en-GB"/>
        </w:rPr>
        <w:fldChar w:fldCharType="separate"/>
      </w:r>
      <w:r w:rsidR="00684CB4">
        <w:t xml:space="preserve">Table </w:t>
      </w:r>
      <w:r w:rsidR="00684CB4">
        <w:rPr>
          <w:noProof/>
        </w:rPr>
        <w:t>4</w:t>
      </w:r>
      <w:r>
        <w:rPr>
          <w:lang w:eastAsia="en-GB"/>
        </w:rPr>
        <w:fldChar w:fldCharType="end"/>
      </w:r>
      <w:r>
        <w:rPr>
          <w:lang w:eastAsia="en-GB"/>
        </w:rPr>
        <w:t>, respectively.</w:t>
      </w:r>
    </w:p>
    <w:p w14:paraId="1FB5C654" w14:textId="0FCEFF33" w:rsidR="00852FB9" w:rsidRDefault="00852FB9" w:rsidP="00852FB9">
      <w:pPr>
        <w:pStyle w:val="Caption"/>
        <w:keepNext/>
      </w:pPr>
      <w:bookmarkStart w:id="17" w:name="_Ref210128921"/>
      <w:r>
        <w:t xml:space="preserve">Table </w:t>
      </w:r>
      <w:r>
        <w:fldChar w:fldCharType="begin"/>
      </w:r>
      <w:r>
        <w:instrText xml:space="preserve"> SEQ Table \* ARABIC </w:instrText>
      </w:r>
      <w:r>
        <w:fldChar w:fldCharType="separate"/>
      </w:r>
      <w:r w:rsidR="00684CB4">
        <w:rPr>
          <w:noProof/>
        </w:rPr>
        <w:t>3</w:t>
      </w:r>
      <w:r>
        <w:fldChar w:fldCharType="end"/>
      </w:r>
      <w:bookmarkEnd w:id="17"/>
      <w:r>
        <w:t xml:space="preserve">: </w:t>
      </w:r>
      <w:r w:rsidR="00BA4BBE">
        <w:t>Max d</w:t>
      </w:r>
      <w:r>
        <w:t>ifferential roundtrip Doppler (in ppm) for footprint case 1 "fixed angle".</w:t>
      </w:r>
    </w:p>
    <w:tbl>
      <w:tblPr>
        <w:tblStyle w:val="TableGrid"/>
        <w:tblW w:w="6799" w:type="dxa"/>
        <w:jc w:val="center"/>
        <w:tblLayout w:type="fixed"/>
        <w:tblLook w:val="0420" w:firstRow="1" w:lastRow="0" w:firstColumn="0" w:lastColumn="0" w:noHBand="0" w:noVBand="1"/>
      </w:tblPr>
      <w:tblGrid>
        <w:gridCol w:w="680"/>
        <w:gridCol w:w="965"/>
        <w:gridCol w:w="859"/>
        <w:gridCol w:w="859"/>
        <w:gridCol w:w="859"/>
        <w:gridCol w:w="859"/>
        <w:gridCol w:w="859"/>
        <w:gridCol w:w="859"/>
      </w:tblGrid>
      <w:tr w:rsidR="00852FB9" w:rsidRPr="00ED3AB9" w14:paraId="406A2ADA" w14:textId="77777777" w:rsidTr="00D8496B">
        <w:trPr>
          <w:trHeight w:val="113"/>
          <w:jc w:val="center"/>
        </w:trPr>
        <w:tc>
          <w:tcPr>
            <w:tcW w:w="680" w:type="dxa"/>
            <w:vMerge w:val="restart"/>
            <w:shd w:val="clear" w:color="auto" w:fill="DEEAF6" w:themeFill="accent5" w:themeFillTint="33"/>
            <w:vAlign w:val="bottom"/>
            <w:hideMark/>
          </w:tcPr>
          <w:p w14:paraId="1B86378B" w14:textId="77777777" w:rsidR="00852FB9" w:rsidRPr="004E4AE5" w:rsidRDefault="00852FB9" w:rsidP="00D8496B">
            <w:pPr>
              <w:keepNext/>
              <w:spacing w:after="0"/>
              <w:jc w:val="center"/>
              <w:rPr>
                <w:sz w:val="16"/>
                <w:szCs w:val="16"/>
                <w:lang w:eastAsia="en-GB"/>
              </w:rPr>
            </w:pPr>
            <w:r w:rsidRPr="004E4AE5">
              <w:rPr>
                <w:b/>
                <w:bCs/>
                <w:sz w:val="16"/>
                <w:szCs w:val="16"/>
                <w:lang w:val="en-US" w:eastAsia="en-GB"/>
              </w:rPr>
              <w:t>Set</w:t>
            </w:r>
          </w:p>
        </w:tc>
        <w:tc>
          <w:tcPr>
            <w:tcW w:w="965" w:type="dxa"/>
            <w:vMerge w:val="restart"/>
            <w:shd w:val="clear" w:color="auto" w:fill="DEEAF6" w:themeFill="accent5" w:themeFillTint="33"/>
            <w:vAlign w:val="bottom"/>
            <w:hideMark/>
          </w:tcPr>
          <w:p w14:paraId="070D9DBA" w14:textId="77777777" w:rsidR="00852FB9" w:rsidRPr="004E4AE5" w:rsidRDefault="00852FB9" w:rsidP="00D8496B">
            <w:pPr>
              <w:keepNext/>
              <w:spacing w:after="0"/>
              <w:jc w:val="center"/>
              <w:rPr>
                <w:sz w:val="16"/>
                <w:szCs w:val="16"/>
                <w:lang w:eastAsia="en-GB"/>
              </w:rPr>
            </w:pPr>
            <w:r w:rsidRPr="004E4AE5">
              <w:rPr>
                <w:b/>
                <w:bCs/>
                <w:sz w:val="16"/>
                <w:szCs w:val="16"/>
                <w:lang w:val="en-US" w:eastAsia="en-GB"/>
              </w:rPr>
              <w:t>Orbit</w:t>
            </w:r>
          </w:p>
        </w:tc>
        <w:tc>
          <w:tcPr>
            <w:tcW w:w="2577" w:type="dxa"/>
            <w:gridSpan w:val="3"/>
            <w:shd w:val="clear" w:color="auto" w:fill="DEEAF6" w:themeFill="accent5" w:themeFillTint="33"/>
            <w:hideMark/>
          </w:tcPr>
          <w:p w14:paraId="30688DF6" w14:textId="77777777" w:rsidR="00852FB9" w:rsidRPr="004E4AE5" w:rsidRDefault="00852FB9" w:rsidP="00815FFE">
            <w:pPr>
              <w:keepNext/>
              <w:spacing w:after="0"/>
              <w:jc w:val="center"/>
              <w:rPr>
                <w:sz w:val="16"/>
                <w:szCs w:val="16"/>
                <w:lang w:eastAsia="en-GB"/>
              </w:rPr>
            </w:pPr>
            <w:r w:rsidRPr="004E4AE5">
              <w:rPr>
                <w:b/>
                <w:bCs/>
                <w:sz w:val="16"/>
                <w:szCs w:val="16"/>
                <w:lang w:val="en-US" w:eastAsia="en-GB"/>
              </w:rPr>
              <w:t>S-band</w:t>
            </w:r>
          </w:p>
        </w:tc>
        <w:tc>
          <w:tcPr>
            <w:tcW w:w="2577" w:type="dxa"/>
            <w:gridSpan w:val="3"/>
            <w:shd w:val="clear" w:color="auto" w:fill="DEEAF6" w:themeFill="accent5" w:themeFillTint="33"/>
            <w:hideMark/>
          </w:tcPr>
          <w:p w14:paraId="361AE258" w14:textId="77777777" w:rsidR="00852FB9" w:rsidRPr="004E4AE5" w:rsidRDefault="00852FB9" w:rsidP="00815FFE">
            <w:pPr>
              <w:keepNext/>
              <w:spacing w:after="0"/>
              <w:jc w:val="center"/>
              <w:rPr>
                <w:sz w:val="16"/>
                <w:szCs w:val="16"/>
                <w:lang w:eastAsia="en-GB"/>
              </w:rPr>
            </w:pPr>
            <w:r w:rsidRPr="004E4AE5">
              <w:rPr>
                <w:b/>
                <w:bCs/>
                <w:sz w:val="16"/>
                <w:szCs w:val="16"/>
                <w:lang w:val="en-US" w:eastAsia="en-GB"/>
              </w:rPr>
              <w:t>Ka-band</w:t>
            </w:r>
          </w:p>
        </w:tc>
      </w:tr>
      <w:tr w:rsidR="00852FB9" w:rsidRPr="00ED3AB9" w14:paraId="54B284C1" w14:textId="77777777" w:rsidTr="00D93904">
        <w:trPr>
          <w:trHeight w:val="113"/>
          <w:jc w:val="center"/>
        </w:trPr>
        <w:tc>
          <w:tcPr>
            <w:tcW w:w="680" w:type="dxa"/>
            <w:vMerge/>
            <w:shd w:val="clear" w:color="auto" w:fill="DEEAF6" w:themeFill="accent5" w:themeFillTint="33"/>
            <w:hideMark/>
          </w:tcPr>
          <w:p w14:paraId="43FAC1B7" w14:textId="77777777" w:rsidR="00852FB9" w:rsidRPr="004E4AE5" w:rsidRDefault="00852FB9" w:rsidP="00815FFE">
            <w:pPr>
              <w:keepNext/>
              <w:spacing w:after="0"/>
              <w:rPr>
                <w:sz w:val="16"/>
                <w:szCs w:val="16"/>
                <w:lang w:eastAsia="en-GB"/>
              </w:rPr>
            </w:pPr>
          </w:p>
        </w:tc>
        <w:tc>
          <w:tcPr>
            <w:tcW w:w="965" w:type="dxa"/>
            <w:vMerge/>
            <w:shd w:val="clear" w:color="auto" w:fill="DEEAF6" w:themeFill="accent5" w:themeFillTint="33"/>
            <w:hideMark/>
          </w:tcPr>
          <w:p w14:paraId="05E65F21" w14:textId="77777777" w:rsidR="00852FB9" w:rsidRPr="004E4AE5" w:rsidRDefault="00852FB9" w:rsidP="00815FFE">
            <w:pPr>
              <w:keepNext/>
              <w:spacing w:after="0"/>
              <w:rPr>
                <w:sz w:val="16"/>
                <w:szCs w:val="16"/>
                <w:lang w:eastAsia="en-GB"/>
              </w:rPr>
            </w:pPr>
          </w:p>
        </w:tc>
        <w:tc>
          <w:tcPr>
            <w:tcW w:w="859" w:type="dxa"/>
            <w:shd w:val="clear" w:color="auto" w:fill="DEEAF6" w:themeFill="accent5" w:themeFillTint="33"/>
            <w:hideMark/>
          </w:tcPr>
          <w:p w14:paraId="71DC19B3" w14:textId="77777777" w:rsidR="00852FB9" w:rsidRPr="004E4AE5" w:rsidRDefault="00852FB9" w:rsidP="00815FFE">
            <w:pPr>
              <w:keepNext/>
              <w:spacing w:after="0"/>
              <w:jc w:val="center"/>
              <w:rPr>
                <w:sz w:val="16"/>
                <w:szCs w:val="16"/>
                <w:lang w:eastAsia="en-GB"/>
              </w:rPr>
            </w:pPr>
            <w:r w:rsidRPr="004E4AE5">
              <w:rPr>
                <w:b/>
                <w:bCs/>
                <w:sz w:val="16"/>
                <w:szCs w:val="16"/>
                <w:lang w:val="en-US" w:eastAsia="en-GB"/>
              </w:rPr>
              <w:t>Ahead</w:t>
            </w:r>
          </w:p>
        </w:tc>
        <w:tc>
          <w:tcPr>
            <w:tcW w:w="859" w:type="dxa"/>
            <w:shd w:val="clear" w:color="auto" w:fill="DEEAF6" w:themeFill="accent5" w:themeFillTint="33"/>
            <w:hideMark/>
          </w:tcPr>
          <w:p w14:paraId="23D2E862" w14:textId="77777777" w:rsidR="00852FB9" w:rsidRPr="004E4AE5" w:rsidRDefault="00852FB9" w:rsidP="00815FFE">
            <w:pPr>
              <w:keepNext/>
              <w:spacing w:after="0"/>
              <w:jc w:val="center"/>
              <w:rPr>
                <w:sz w:val="16"/>
                <w:szCs w:val="16"/>
                <w:lang w:eastAsia="en-GB"/>
              </w:rPr>
            </w:pPr>
            <w:r w:rsidRPr="004E4AE5">
              <w:rPr>
                <w:b/>
                <w:bCs/>
                <w:sz w:val="16"/>
                <w:szCs w:val="16"/>
                <w:lang w:val="en-US" w:eastAsia="en-GB"/>
              </w:rPr>
              <w:t>Right</w:t>
            </w:r>
          </w:p>
        </w:tc>
        <w:tc>
          <w:tcPr>
            <w:tcW w:w="859" w:type="dxa"/>
            <w:shd w:val="clear" w:color="auto" w:fill="DEEAF6" w:themeFill="accent5" w:themeFillTint="33"/>
            <w:hideMark/>
          </w:tcPr>
          <w:p w14:paraId="6D29B0EB" w14:textId="77777777" w:rsidR="00852FB9" w:rsidRPr="004E4AE5" w:rsidRDefault="00852FB9" w:rsidP="00815FFE">
            <w:pPr>
              <w:keepNext/>
              <w:spacing w:after="0"/>
              <w:jc w:val="center"/>
              <w:rPr>
                <w:sz w:val="16"/>
                <w:szCs w:val="16"/>
                <w:lang w:eastAsia="en-GB"/>
              </w:rPr>
            </w:pPr>
            <w:r w:rsidRPr="004E4AE5">
              <w:rPr>
                <w:b/>
                <w:bCs/>
                <w:sz w:val="16"/>
                <w:szCs w:val="16"/>
                <w:lang w:val="en-US" w:eastAsia="en-GB"/>
              </w:rPr>
              <w:t>Nadir</w:t>
            </w:r>
          </w:p>
        </w:tc>
        <w:tc>
          <w:tcPr>
            <w:tcW w:w="859" w:type="dxa"/>
            <w:shd w:val="clear" w:color="auto" w:fill="DEEAF6" w:themeFill="accent5" w:themeFillTint="33"/>
            <w:hideMark/>
          </w:tcPr>
          <w:p w14:paraId="737525D9" w14:textId="77777777" w:rsidR="00852FB9" w:rsidRPr="004E4AE5" w:rsidRDefault="00852FB9" w:rsidP="00815FFE">
            <w:pPr>
              <w:keepNext/>
              <w:spacing w:after="0"/>
              <w:jc w:val="center"/>
              <w:rPr>
                <w:sz w:val="16"/>
                <w:szCs w:val="16"/>
                <w:lang w:eastAsia="en-GB"/>
              </w:rPr>
            </w:pPr>
            <w:r w:rsidRPr="004E4AE5">
              <w:rPr>
                <w:b/>
                <w:bCs/>
                <w:sz w:val="16"/>
                <w:szCs w:val="16"/>
                <w:lang w:val="en-US" w:eastAsia="en-GB"/>
              </w:rPr>
              <w:t>Ahead</w:t>
            </w:r>
          </w:p>
        </w:tc>
        <w:tc>
          <w:tcPr>
            <w:tcW w:w="859" w:type="dxa"/>
            <w:shd w:val="clear" w:color="auto" w:fill="DEEAF6" w:themeFill="accent5" w:themeFillTint="33"/>
            <w:hideMark/>
          </w:tcPr>
          <w:p w14:paraId="7039E70C" w14:textId="77777777" w:rsidR="00852FB9" w:rsidRPr="004E4AE5" w:rsidRDefault="00852FB9" w:rsidP="00815FFE">
            <w:pPr>
              <w:keepNext/>
              <w:spacing w:after="0"/>
              <w:jc w:val="center"/>
              <w:rPr>
                <w:sz w:val="16"/>
                <w:szCs w:val="16"/>
                <w:lang w:eastAsia="en-GB"/>
              </w:rPr>
            </w:pPr>
            <w:r w:rsidRPr="004E4AE5">
              <w:rPr>
                <w:b/>
                <w:bCs/>
                <w:sz w:val="16"/>
                <w:szCs w:val="16"/>
                <w:lang w:val="en-US" w:eastAsia="en-GB"/>
              </w:rPr>
              <w:t>Right</w:t>
            </w:r>
          </w:p>
        </w:tc>
        <w:tc>
          <w:tcPr>
            <w:tcW w:w="859" w:type="dxa"/>
            <w:shd w:val="clear" w:color="auto" w:fill="DEEAF6" w:themeFill="accent5" w:themeFillTint="33"/>
            <w:hideMark/>
          </w:tcPr>
          <w:p w14:paraId="7861A2E1" w14:textId="77777777" w:rsidR="00852FB9" w:rsidRPr="004E4AE5" w:rsidRDefault="00852FB9" w:rsidP="00815FFE">
            <w:pPr>
              <w:keepNext/>
              <w:spacing w:after="0"/>
              <w:jc w:val="center"/>
              <w:rPr>
                <w:sz w:val="16"/>
                <w:szCs w:val="16"/>
                <w:lang w:eastAsia="en-GB"/>
              </w:rPr>
            </w:pPr>
            <w:r w:rsidRPr="004E4AE5">
              <w:rPr>
                <w:b/>
                <w:bCs/>
                <w:sz w:val="16"/>
                <w:szCs w:val="16"/>
                <w:lang w:val="en-US" w:eastAsia="en-GB"/>
              </w:rPr>
              <w:t>Nadir</w:t>
            </w:r>
          </w:p>
        </w:tc>
      </w:tr>
      <w:tr w:rsidR="00852FB9" w:rsidRPr="00ED3AB9" w14:paraId="10B11905" w14:textId="77777777" w:rsidTr="00D93904">
        <w:trPr>
          <w:trHeight w:val="113"/>
          <w:jc w:val="center"/>
        </w:trPr>
        <w:tc>
          <w:tcPr>
            <w:tcW w:w="680" w:type="dxa"/>
            <w:vMerge w:val="restart"/>
            <w:shd w:val="clear" w:color="auto" w:fill="DEEAF6" w:themeFill="accent5" w:themeFillTint="33"/>
            <w:hideMark/>
          </w:tcPr>
          <w:p w14:paraId="5F9BB30F" w14:textId="77777777" w:rsidR="00852FB9" w:rsidRPr="004E4AE5" w:rsidRDefault="00852FB9" w:rsidP="00815FFE">
            <w:pPr>
              <w:keepNext/>
              <w:spacing w:after="0"/>
              <w:rPr>
                <w:sz w:val="16"/>
                <w:szCs w:val="16"/>
                <w:lang w:eastAsia="en-GB"/>
              </w:rPr>
            </w:pPr>
            <w:r w:rsidRPr="004E4AE5">
              <w:rPr>
                <w:sz w:val="16"/>
                <w:szCs w:val="16"/>
                <w:lang w:val="en-US" w:eastAsia="en-GB"/>
              </w:rPr>
              <w:t>Set-1</w:t>
            </w:r>
          </w:p>
        </w:tc>
        <w:tc>
          <w:tcPr>
            <w:tcW w:w="965" w:type="dxa"/>
            <w:shd w:val="clear" w:color="auto" w:fill="DEEAF6" w:themeFill="accent5" w:themeFillTint="33"/>
            <w:hideMark/>
          </w:tcPr>
          <w:p w14:paraId="73312335" w14:textId="77777777" w:rsidR="00852FB9" w:rsidRPr="00ED3AB9" w:rsidRDefault="00852FB9" w:rsidP="00815FFE">
            <w:pPr>
              <w:keepNext/>
              <w:spacing w:after="0"/>
              <w:rPr>
                <w:sz w:val="16"/>
                <w:szCs w:val="16"/>
                <w:lang w:eastAsia="en-GB"/>
              </w:rPr>
            </w:pPr>
            <w:r w:rsidRPr="004E4AE5">
              <w:rPr>
                <w:sz w:val="16"/>
                <w:szCs w:val="16"/>
                <w:lang w:val="en-US" w:eastAsia="en-GB"/>
              </w:rPr>
              <w:t>LEO600</w:t>
            </w:r>
          </w:p>
          <w:p w14:paraId="3F20A383" w14:textId="77777777" w:rsidR="00852FB9" w:rsidRPr="004E4AE5" w:rsidRDefault="00852FB9" w:rsidP="00815FFE">
            <w:pPr>
              <w:keepNext/>
              <w:spacing w:after="0"/>
              <w:rPr>
                <w:sz w:val="16"/>
                <w:szCs w:val="16"/>
                <w:lang w:eastAsia="en-GB"/>
              </w:rPr>
            </w:pPr>
          </w:p>
        </w:tc>
        <w:tc>
          <w:tcPr>
            <w:tcW w:w="859" w:type="dxa"/>
            <w:hideMark/>
          </w:tcPr>
          <w:p w14:paraId="622DAAC9" w14:textId="77777777" w:rsidR="00852FB9" w:rsidRPr="004E4AE5" w:rsidRDefault="00852FB9" w:rsidP="00815FFE">
            <w:pPr>
              <w:keepNext/>
              <w:spacing w:after="0"/>
              <w:rPr>
                <w:sz w:val="16"/>
                <w:szCs w:val="16"/>
                <w:lang w:eastAsia="en-GB"/>
              </w:rPr>
            </w:pPr>
            <w:r w:rsidRPr="004E4AE5">
              <w:rPr>
                <w:sz w:val="16"/>
                <w:szCs w:val="16"/>
                <w:lang w:val="en-US" w:eastAsia="en-GB"/>
              </w:rPr>
              <w:t xml:space="preserve">2.7 </w:t>
            </w:r>
          </w:p>
        </w:tc>
        <w:tc>
          <w:tcPr>
            <w:tcW w:w="859" w:type="dxa"/>
            <w:hideMark/>
          </w:tcPr>
          <w:p w14:paraId="0CFDC4D4" w14:textId="77777777" w:rsidR="00852FB9" w:rsidRPr="004E4AE5" w:rsidRDefault="00852FB9" w:rsidP="00815FFE">
            <w:pPr>
              <w:keepNext/>
              <w:spacing w:after="0"/>
              <w:rPr>
                <w:sz w:val="16"/>
                <w:szCs w:val="16"/>
                <w:lang w:eastAsia="en-GB"/>
              </w:rPr>
            </w:pPr>
            <w:r w:rsidRPr="004E4AE5">
              <w:rPr>
                <w:sz w:val="16"/>
                <w:szCs w:val="16"/>
                <w:lang w:val="en-US" w:eastAsia="en-GB"/>
              </w:rPr>
              <w:t xml:space="preserve">4.2 </w:t>
            </w:r>
          </w:p>
        </w:tc>
        <w:tc>
          <w:tcPr>
            <w:tcW w:w="859" w:type="dxa"/>
            <w:hideMark/>
          </w:tcPr>
          <w:p w14:paraId="7E74AA64" w14:textId="77777777" w:rsidR="00852FB9" w:rsidRPr="004E4AE5" w:rsidRDefault="00852FB9" w:rsidP="00815FFE">
            <w:pPr>
              <w:keepNext/>
              <w:spacing w:after="0"/>
              <w:rPr>
                <w:sz w:val="16"/>
                <w:szCs w:val="16"/>
                <w:lang w:eastAsia="en-GB"/>
              </w:rPr>
            </w:pPr>
            <w:r w:rsidRPr="004E4AE5">
              <w:rPr>
                <w:sz w:val="16"/>
                <w:szCs w:val="16"/>
                <w:lang w:val="en-US" w:eastAsia="en-GB"/>
              </w:rPr>
              <w:t xml:space="preserve">4.2 </w:t>
            </w:r>
          </w:p>
        </w:tc>
        <w:tc>
          <w:tcPr>
            <w:tcW w:w="859" w:type="dxa"/>
            <w:hideMark/>
          </w:tcPr>
          <w:p w14:paraId="5CB9B311" w14:textId="77777777" w:rsidR="00852FB9" w:rsidRPr="004E4AE5" w:rsidRDefault="00852FB9" w:rsidP="00815FFE">
            <w:pPr>
              <w:keepNext/>
              <w:spacing w:after="0"/>
              <w:rPr>
                <w:sz w:val="16"/>
                <w:szCs w:val="16"/>
                <w:lang w:eastAsia="en-GB"/>
              </w:rPr>
            </w:pPr>
            <w:r w:rsidRPr="004E4AE5">
              <w:rPr>
                <w:sz w:val="16"/>
                <w:szCs w:val="16"/>
                <w:lang w:val="en-US" w:eastAsia="en-GB"/>
              </w:rPr>
              <w:t>1.</w:t>
            </w:r>
            <w:r w:rsidRPr="00ED3AB9">
              <w:rPr>
                <w:sz w:val="16"/>
                <w:szCs w:val="16"/>
                <w:lang w:val="en-US" w:eastAsia="en-GB"/>
              </w:rPr>
              <w:t>1</w:t>
            </w:r>
            <w:r w:rsidRPr="004E4AE5">
              <w:rPr>
                <w:sz w:val="16"/>
                <w:szCs w:val="16"/>
                <w:lang w:val="en-US" w:eastAsia="en-GB"/>
              </w:rPr>
              <w:t xml:space="preserve"> </w:t>
            </w:r>
          </w:p>
        </w:tc>
        <w:tc>
          <w:tcPr>
            <w:tcW w:w="859" w:type="dxa"/>
            <w:hideMark/>
          </w:tcPr>
          <w:p w14:paraId="5B176D03" w14:textId="77777777" w:rsidR="00852FB9" w:rsidRPr="004E4AE5" w:rsidRDefault="00852FB9" w:rsidP="00815FFE">
            <w:pPr>
              <w:keepNext/>
              <w:spacing w:after="0"/>
              <w:rPr>
                <w:sz w:val="16"/>
                <w:szCs w:val="16"/>
                <w:lang w:eastAsia="en-GB"/>
              </w:rPr>
            </w:pPr>
            <w:r w:rsidRPr="004E4AE5">
              <w:rPr>
                <w:sz w:val="16"/>
                <w:szCs w:val="16"/>
                <w:lang w:val="en-US" w:eastAsia="en-GB"/>
              </w:rPr>
              <w:t>1.</w:t>
            </w:r>
            <w:r w:rsidRPr="00ED3AB9">
              <w:rPr>
                <w:sz w:val="16"/>
                <w:szCs w:val="16"/>
                <w:lang w:val="en-US" w:eastAsia="en-GB"/>
              </w:rPr>
              <w:t>7</w:t>
            </w:r>
            <w:r w:rsidRPr="004E4AE5">
              <w:rPr>
                <w:sz w:val="16"/>
                <w:szCs w:val="16"/>
                <w:lang w:val="en-US" w:eastAsia="en-GB"/>
              </w:rPr>
              <w:t xml:space="preserve"> </w:t>
            </w:r>
          </w:p>
        </w:tc>
        <w:tc>
          <w:tcPr>
            <w:tcW w:w="859" w:type="dxa"/>
            <w:hideMark/>
          </w:tcPr>
          <w:p w14:paraId="2CBE0420" w14:textId="77777777" w:rsidR="00852FB9" w:rsidRPr="004E4AE5" w:rsidRDefault="00852FB9" w:rsidP="00815FFE">
            <w:pPr>
              <w:keepNext/>
              <w:spacing w:after="0"/>
              <w:rPr>
                <w:sz w:val="16"/>
                <w:szCs w:val="16"/>
                <w:lang w:eastAsia="en-GB"/>
              </w:rPr>
            </w:pPr>
            <w:r w:rsidRPr="004E4AE5">
              <w:rPr>
                <w:sz w:val="16"/>
                <w:szCs w:val="16"/>
                <w:lang w:val="en-US" w:eastAsia="en-GB"/>
              </w:rPr>
              <w:t>1.</w:t>
            </w:r>
            <w:r w:rsidRPr="00ED3AB9">
              <w:rPr>
                <w:sz w:val="16"/>
                <w:szCs w:val="16"/>
                <w:lang w:val="en-US" w:eastAsia="en-GB"/>
              </w:rPr>
              <w:t>7</w:t>
            </w:r>
            <w:r w:rsidRPr="004E4AE5">
              <w:rPr>
                <w:sz w:val="16"/>
                <w:szCs w:val="16"/>
                <w:lang w:val="en-US" w:eastAsia="en-GB"/>
              </w:rPr>
              <w:t xml:space="preserve"> </w:t>
            </w:r>
          </w:p>
        </w:tc>
      </w:tr>
      <w:tr w:rsidR="00852FB9" w:rsidRPr="00ED3AB9" w14:paraId="54910635" w14:textId="77777777" w:rsidTr="00D93904">
        <w:trPr>
          <w:trHeight w:val="113"/>
          <w:jc w:val="center"/>
        </w:trPr>
        <w:tc>
          <w:tcPr>
            <w:tcW w:w="680" w:type="dxa"/>
            <w:vMerge/>
            <w:shd w:val="clear" w:color="auto" w:fill="DEEAF6" w:themeFill="accent5" w:themeFillTint="33"/>
            <w:hideMark/>
          </w:tcPr>
          <w:p w14:paraId="75197CAD" w14:textId="77777777" w:rsidR="00852FB9" w:rsidRPr="004E4AE5" w:rsidRDefault="00852FB9" w:rsidP="00815FFE">
            <w:pPr>
              <w:keepNext/>
              <w:spacing w:after="0"/>
              <w:rPr>
                <w:sz w:val="16"/>
                <w:szCs w:val="16"/>
                <w:lang w:eastAsia="en-GB"/>
              </w:rPr>
            </w:pPr>
          </w:p>
        </w:tc>
        <w:tc>
          <w:tcPr>
            <w:tcW w:w="965" w:type="dxa"/>
            <w:shd w:val="clear" w:color="auto" w:fill="DEEAF6" w:themeFill="accent5" w:themeFillTint="33"/>
            <w:hideMark/>
          </w:tcPr>
          <w:p w14:paraId="6DD0EAF6" w14:textId="77777777" w:rsidR="00852FB9" w:rsidRPr="00ED3AB9" w:rsidRDefault="00852FB9" w:rsidP="00815FFE">
            <w:pPr>
              <w:keepNext/>
              <w:spacing w:after="0"/>
              <w:rPr>
                <w:sz w:val="16"/>
                <w:szCs w:val="16"/>
                <w:lang w:eastAsia="en-GB"/>
              </w:rPr>
            </w:pPr>
            <w:r w:rsidRPr="004E4AE5">
              <w:rPr>
                <w:sz w:val="16"/>
                <w:szCs w:val="16"/>
                <w:lang w:val="en-US" w:eastAsia="en-GB"/>
              </w:rPr>
              <w:t>LEO1200</w:t>
            </w:r>
          </w:p>
          <w:p w14:paraId="02D2D1C9" w14:textId="77777777" w:rsidR="00852FB9" w:rsidRPr="004E4AE5" w:rsidRDefault="00852FB9" w:rsidP="00815FFE">
            <w:pPr>
              <w:keepNext/>
              <w:spacing w:after="0"/>
              <w:rPr>
                <w:sz w:val="16"/>
                <w:szCs w:val="16"/>
                <w:lang w:eastAsia="en-GB"/>
              </w:rPr>
            </w:pPr>
          </w:p>
        </w:tc>
        <w:tc>
          <w:tcPr>
            <w:tcW w:w="859" w:type="dxa"/>
            <w:hideMark/>
          </w:tcPr>
          <w:p w14:paraId="6CC6CD94" w14:textId="77777777" w:rsidR="00852FB9" w:rsidRPr="004E4AE5" w:rsidRDefault="00852FB9" w:rsidP="00815FFE">
            <w:pPr>
              <w:keepNext/>
              <w:spacing w:after="0"/>
              <w:rPr>
                <w:sz w:val="16"/>
                <w:szCs w:val="16"/>
                <w:lang w:eastAsia="en-GB"/>
              </w:rPr>
            </w:pPr>
            <w:r w:rsidRPr="004E4AE5">
              <w:rPr>
                <w:sz w:val="16"/>
                <w:szCs w:val="16"/>
                <w:lang w:val="en-US" w:eastAsia="en-GB"/>
              </w:rPr>
              <w:t>2.</w:t>
            </w:r>
            <w:r w:rsidRPr="00ED3AB9">
              <w:rPr>
                <w:sz w:val="16"/>
                <w:szCs w:val="16"/>
                <w:lang w:val="en-US" w:eastAsia="en-GB"/>
              </w:rPr>
              <w:t>6</w:t>
            </w:r>
          </w:p>
        </w:tc>
        <w:tc>
          <w:tcPr>
            <w:tcW w:w="859" w:type="dxa"/>
            <w:hideMark/>
          </w:tcPr>
          <w:p w14:paraId="21C9A480" w14:textId="77777777" w:rsidR="00852FB9" w:rsidRPr="004E4AE5" w:rsidRDefault="00852FB9" w:rsidP="00815FFE">
            <w:pPr>
              <w:keepNext/>
              <w:spacing w:after="0"/>
              <w:rPr>
                <w:sz w:val="16"/>
                <w:szCs w:val="16"/>
                <w:lang w:eastAsia="en-GB"/>
              </w:rPr>
            </w:pPr>
            <w:r w:rsidRPr="004E4AE5">
              <w:rPr>
                <w:sz w:val="16"/>
                <w:szCs w:val="16"/>
                <w:lang w:val="en-US" w:eastAsia="en-GB"/>
              </w:rPr>
              <w:t>3.6</w:t>
            </w:r>
          </w:p>
        </w:tc>
        <w:tc>
          <w:tcPr>
            <w:tcW w:w="859" w:type="dxa"/>
            <w:hideMark/>
          </w:tcPr>
          <w:p w14:paraId="4FB8851C" w14:textId="77777777" w:rsidR="00852FB9" w:rsidRPr="004E4AE5" w:rsidRDefault="00852FB9" w:rsidP="00815FFE">
            <w:pPr>
              <w:keepNext/>
              <w:spacing w:after="0"/>
              <w:rPr>
                <w:sz w:val="16"/>
                <w:szCs w:val="16"/>
                <w:lang w:eastAsia="en-GB"/>
              </w:rPr>
            </w:pPr>
            <w:r w:rsidRPr="004E4AE5">
              <w:rPr>
                <w:sz w:val="16"/>
                <w:szCs w:val="16"/>
                <w:lang w:val="en-US" w:eastAsia="en-GB"/>
              </w:rPr>
              <w:t>3.6</w:t>
            </w:r>
          </w:p>
        </w:tc>
        <w:tc>
          <w:tcPr>
            <w:tcW w:w="859" w:type="dxa"/>
            <w:hideMark/>
          </w:tcPr>
          <w:p w14:paraId="74D76F5E" w14:textId="77777777" w:rsidR="00852FB9" w:rsidRPr="004E4AE5" w:rsidRDefault="00852FB9" w:rsidP="00815FFE">
            <w:pPr>
              <w:keepNext/>
              <w:spacing w:after="0"/>
              <w:rPr>
                <w:sz w:val="16"/>
                <w:szCs w:val="16"/>
                <w:lang w:eastAsia="en-GB"/>
              </w:rPr>
            </w:pPr>
            <w:r w:rsidRPr="004E4AE5">
              <w:rPr>
                <w:sz w:val="16"/>
                <w:szCs w:val="16"/>
                <w:lang w:val="en-US" w:eastAsia="en-GB"/>
              </w:rPr>
              <w:t>1.1</w:t>
            </w:r>
          </w:p>
        </w:tc>
        <w:tc>
          <w:tcPr>
            <w:tcW w:w="859" w:type="dxa"/>
            <w:hideMark/>
          </w:tcPr>
          <w:p w14:paraId="07D84E15" w14:textId="77777777" w:rsidR="00852FB9" w:rsidRPr="004E4AE5" w:rsidRDefault="00852FB9" w:rsidP="00815FFE">
            <w:pPr>
              <w:keepNext/>
              <w:spacing w:after="0"/>
              <w:rPr>
                <w:sz w:val="16"/>
                <w:szCs w:val="16"/>
                <w:lang w:eastAsia="en-GB"/>
              </w:rPr>
            </w:pPr>
            <w:r w:rsidRPr="004E4AE5">
              <w:rPr>
                <w:sz w:val="16"/>
                <w:szCs w:val="16"/>
                <w:lang w:val="en-US" w:eastAsia="en-GB"/>
              </w:rPr>
              <w:t>1.6</w:t>
            </w:r>
          </w:p>
        </w:tc>
        <w:tc>
          <w:tcPr>
            <w:tcW w:w="859" w:type="dxa"/>
            <w:hideMark/>
          </w:tcPr>
          <w:p w14:paraId="10382285" w14:textId="77777777" w:rsidR="00852FB9" w:rsidRPr="004E4AE5" w:rsidRDefault="00852FB9" w:rsidP="00815FFE">
            <w:pPr>
              <w:keepNext/>
              <w:spacing w:after="0"/>
              <w:rPr>
                <w:sz w:val="16"/>
                <w:szCs w:val="16"/>
                <w:lang w:eastAsia="en-GB"/>
              </w:rPr>
            </w:pPr>
            <w:r w:rsidRPr="004E4AE5">
              <w:rPr>
                <w:sz w:val="16"/>
                <w:szCs w:val="16"/>
                <w:lang w:val="en-US" w:eastAsia="en-GB"/>
              </w:rPr>
              <w:t>1.6</w:t>
            </w:r>
          </w:p>
        </w:tc>
      </w:tr>
      <w:tr w:rsidR="00852FB9" w:rsidRPr="00ED3AB9" w14:paraId="05D67D0B" w14:textId="77777777" w:rsidTr="00D93904">
        <w:trPr>
          <w:trHeight w:val="113"/>
          <w:jc w:val="center"/>
        </w:trPr>
        <w:tc>
          <w:tcPr>
            <w:tcW w:w="680" w:type="dxa"/>
            <w:vMerge/>
            <w:shd w:val="clear" w:color="auto" w:fill="DEEAF6" w:themeFill="accent5" w:themeFillTint="33"/>
            <w:hideMark/>
          </w:tcPr>
          <w:p w14:paraId="5AA7FA71" w14:textId="77777777" w:rsidR="00852FB9" w:rsidRPr="004E4AE5" w:rsidRDefault="00852FB9" w:rsidP="00815FFE">
            <w:pPr>
              <w:keepNext/>
              <w:spacing w:after="0"/>
              <w:rPr>
                <w:sz w:val="16"/>
                <w:szCs w:val="16"/>
                <w:lang w:eastAsia="en-GB"/>
              </w:rPr>
            </w:pPr>
          </w:p>
        </w:tc>
        <w:tc>
          <w:tcPr>
            <w:tcW w:w="965" w:type="dxa"/>
            <w:shd w:val="clear" w:color="auto" w:fill="DEEAF6" w:themeFill="accent5" w:themeFillTint="33"/>
            <w:hideMark/>
          </w:tcPr>
          <w:p w14:paraId="793F9D0F" w14:textId="77777777" w:rsidR="00852FB9" w:rsidRPr="00ED3AB9" w:rsidRDefault="00852FB9" w:rsidP="00815FFE">
            <w:pPr>
              <w:keepNext/>
              <w:spacing w:after="0"/>
              <w:rPr>
                <w:sz w:val="16"/>
                <w:szCs w:val="16"/>
                <w:lang w:eastAsia="en-GB"/>
              </w:rPr>
            </w:pPr>
            <w:r w:rsidRPr="004E4AE5">
              <w:rPr>
                <w:sz w:val="16"/>
                <w:szCs w:val="16"/>
                <w:lang w:val="en-US" w:eastAsia="en-GB"/>
              </w:rPr>
              <w:t>GEO</w:t>
            </w:r>
          </w:p>
          <w:p w14:paraId="18794AC1" w14:textId="77777777" w:rsidR="00852FB9" w:rsidRPr="004E4AE5" w:rsidRDefault="00852FB9" w:rsidP="00815FFE">
            <w:pPr>
              <w:keepNext/>
              <w:spacing w:after="0"/>
              <w:rPr>
                <w:sz w:val="16"/>
                <w:szCs w:val="16"/>
                <w:lang w:eastAsia="en-GB"/>
              </w:rPr>
            </w:pPr>
          </w:p>
        </w:tc>
        <w:tc>
          <w:tcPr>
            <w:tcW w:w="859" w:type="dxa"/>
            <w:hideMark/>
          </w:tcPr>
          <w:p w14:paraId="00357CCC" w14:textId="77777777" w:rsidR="00852FB9" w:rsidRPr="004E4AE5" w:rsidRDefault="00852FB9" w:rsidP="00815FFE">
            <w:pPr>
              <w:keepNext/>
              <w:spacing w:after="0"/>
              <w:rPr>
                <w:sz w:val="16"/>
                <w:szCs w:val="16"/>
                <w:lang w:eastAsia="en-GB"/>
              </w:rPr>
            </w:pPr>
            <w:r w:rsidRPr="004E4AE5">
              <w:rPr>
                <w:sz w:val="16"/>
                <w:szCs w:val="16"/>
                <w:lang w:val="en-US" w:eastAsia="en-GB"/>
              </w:rPr>
              <w:t xml:space="preserve">0 </w:t>
            </w:r>
          </w:p>
        </w:tc>
        <w:tc>
          <w:tcPr>
            <w:tcW w:w="859" w:type="dxa"/>
            <w:hideMark/>
          </w:tcPr>
          <w:p w14:paraId="1F0157CE" w14:textId="77777777" w:rsidR="00852FB9" w:rsidRPr="004E4AE5" w:rsidRDefault="00852FB9" w:rsidP="00815FFE">
            <w:pPr>
              <w:keepNext/>
              <w:spacing w:after="0"/>
              <w:rPr>
                <w:sz w:val="16"/>
                <w:szCs w:val="16"/>
                <w:lang w:eastAsia="en-GB"/>
              </w:rPr>
            </w:pPr>
            <w:r w:rsidRPr="004E4AE5">
              <w:rPr>
                <w:sz w:val="16"/>
                <w:szCs w:val="16"/>
                <w:lang w:val="en-US" w:eastAsia="en-GB"/>
              </w:rPr>
              <w:t xml:space="preserve">0 </w:t>
            </w:r>
          </w:p>
        </w:tc>
        <w:tc>
          <w:tcPr>
            <w:tcW w:w="859" w:type="dxa"/>
            <w:hideMark/>
          </w:tcPr>
          <w:p w14:paraId="11924E6F" w14:textId="77777777" w:rsidR="00852FB9" w:rsidRPr="004E4AE5" w:rsidRDefault="00852FB9" w:rsidP="00815FFE">
            <w:pPr>
              <w:keepNext/>
              <w:spacing w:after="0"/>
              <w:rPr>
                <w:sz w:val="16"/>
                <w:szCs w:val="16"/>
                <w:lang w:eastAsia="en-GB"/>
              </w:rPr>
            </w:pPr>
            <w:r w:rsidRPr="004E4AE5">
              <w:rPr>
                <w:sz w:val="16"/>
                <w:szCs w:val="16"/>
                <w:lang w:val="en-US" w:eastAsia="en-GB"/>
              </w:rPr>
              <w:t xml:space="preserve">0 </w:t>
            </w:r>
          </w:p>
        </w:tc>
        <w:tc>
          <w:tcPr>
            <w:tcW w:w="859" w:type="dxa"/>
            <w:hideMark/>
          </w:tcPr>
          <w:p w14:paraId="34D7BCF6" w14:textId="77777777" w:rsidR="00852FB9" w:rsidRPr="004E4AE5" w:rsidRDefault="00852FB9" w:rsidP="00815FFE">
            <w:pPr>
              <w:keepNext/>
              <w:spacing w:after="0"/>
              <w:rPr>
                <w:sz w:val="16"/>
                <w:szCs w:val="16"/>
                <w:lang w:eastAsia="en-GB"/>
              </w:rPr>
            </w:pPr>
            <w:r w:rsidRPr="004E4AE5">
              <w:rPr>
                <w:sz w:val="16"/>
                <w:szCs w:val="16"/>
                <w:lang w:val="en-US" w:eastAsia="en-GB"/>
              </w:rPr>
              <w:t xml:space="preserve">0 </w:t>
            </w:r>
          </w:p>
        </w:tc>
        <w:tc>
          <w:tcPr>
            <w:tcW w:w="859" w:type="dxa"/>
            <w:hideMark/>
          </w:tcPr>
          <w:p w14:paraId="5378EB87" w14:textId="77777777" w:rsidR="00852FB9" w:rsidRPr="004E4AE5" w:rsidRDefault="00852FB9" w:rsidP="00815FFE">
            <w:pPr>
              <w:keepNext/>
              <w:spacing w:after="0"/>
              <w:rPr>
                <w:sz w:val="16"/>
                <w:szCs w:val="16"/>
                <w:lang w:eastAsia="en-GB"/>
              </w:rPr>
            </w:pPr>
            <w:r w:rsidRPr="004E4AE5">
              <w:rPr>
                <w:sz w:val="16"/>
                <w:szCs w:val="16"/>
                <w:lang w:val="en-US" w:eastAsia="en-GB"/>
              </w:rPr>
              <w:t xml:space="preserve">0 </w:t>
            </w:r>
          </w:p>
        </w:tc>
        <w:tc>
          <w:tcPr>
            <w:tcW w:w="859" w:type="dxa"/>
            <w:hideMark/>
          </w:tcPr>
          <w:p w14:paraId="60F082CB" w14:textId="77777777" w:rsidR="00852FB9" w:rsidRPr="004E4AE5" w:rsidRDefault="00852FB9" w:rsidP="00815FFE">
            <w:pPr>
              <w:keepNext/>
              <w:spacing w:after="0"/>
              <w:rPr>
                <w:sz w:val="16"/>
                <w:szCs w:val="16"/>
                <w:lang w:eastAsia="en-GB"/>
              </w:rPr>
            </w:pPr>
            <w:r w:rsidRPr="004E4AE5">
              <w:rPr>
                <w:sz w:val="16"/>
                <w:szCs w:val="16"/>
                <w:lang w:val="en-US" w:eastAsia="en-GB"/>
              </w:rPr>
              <w:t xml:space="preserve">0 </w:t>
            </w:r>
          </w:p>
        </w:tc>
      </w:tr>
      <w:tr w:rsidR="00852FB9" w:rsidRPr="00ED3AB9" w14:paraId="1489E93F" w14:textId="77777777" w:rsidTr="00D93904">
        <w:trPr>
          <w:trHeight w:val="113"/>
          <w:jc w:val="center"/>
        </w:trPr>
        <w:tc>
          <w:tcPr>
            <w:tcW w:w="680" w:type="dxa"/>
            <w:vMerge w:val="restart"/>
            <w:shd w:val="clear" w:color="auto" w:fill="DEEAF6" w:themeFill="accent5" w:themeFillTint="33"/>
            <w:hideMark/>
          </w:tcPr>
          <w:p w14:paraId="1087B390" w14:textId="77777777" w:rsidR="00852FB9" w:rsidRPr="004E4AE5" w:rsidRDefault="00852FB9" w:rsidP="00815FFE">
            <w:pPr>
              <w:keepNext/>
              <w:spacing w:after="0"/>
              <w:rPr>
                <w:sz w:val="16"/>
                <w:szCs w:val="16"/>
                <w:lang w:eastAsia="en-GB"/>
              </w:rPr>
            </w:pPr>
            <w:r w:rsidRPr="004E4AE5">
              <w:rPr>
                <w:sz w:val="16"/>
                <w:szCs w:val="16"/>
                <w:lang w:val="en-US" w:eastAsia="en-GB"/>
              </w:rPr>
              <w:t>Set-2</w:t>
            </w:r>
          </w:p>
        </w:tc>
        <w:tc>
          <w:tcPr>
            <w:tcW w:w="965" w:type="dxa"/>
            <w:shd w:val="clear" w:color="auto" w:fill="DEEAF6" w:themeFill="accent5" w:themeFillTint="33"/>
            <w:hideMark/>
          </w:tcPr>
          <w:p w14:paraId="4100675D" w14:textId="77777777" w:rsidR="00852FB9" w:rsidRPr="00ED3AB9" w:rsidRDefault="00852FB9" w:rsidP="00815FFE">
            <w:pPr>
              <w:keepNext/>
              <w:spacing w:after="0"/>
              <w:rPr>
                <w:sz w:val="16"/>
                <w:szCs w:val="16"/>
                <w:lang w:eastAsia="en-GB"/>
              </w:rPr>
            </w:pPr>
            <w:r w:rsidRPr="004E4AE5">
              <w:rPr>
                <w:sz w:val="16"/>
                <w:szCs w:val="16"/>
                <w:lang w:val="en-US" w:eastAsia="en-GB"/>
              </w:rPr>
              <w:t>LEO600</w:t>
            </w:r>
          </w:p>
          <w:p w14:paraId="478A42A3" w14:textId="77777777" w:rsidR="00852FB9" w:rsidRPr="004E4AE5" w:rsidRDefault="00852FB9" w:rsidP="00815FFE">
            <w:pPr>
              <w:keepNext/>
              <w:spacing w:after="0"/>
              <w:rPr>
                <w:sz w:val="16"/>
                <w:szCs w:val="16"/>
                <w:lang w:eastAsia="en-GB"/>
              </w:rPr>
            </w:pPr>
          </w:p>
        </w:tc>
        <w:tc>
          <w:tcPr>
            <w:tcW w:w="859" w:type="dxa"/>
            <w:hideMark/>
          </w:tcPr>
          <w:p w14:paraId="1E2B379E" w14:textId="77777777" w:rsidR="00852FB9" w:rsidRPr="004E4AE5" w:rsidRDefault="00852FB9" w:rsidP="00815FFE">
            <w:pPr>
              <w:keepNext/>
              <w:spacing w:after="0"/>
              <w:rPr>
                <w:sz w:val="16"/>
                <w:szCs w:val="16"/>
                <w:lang w:eastAsia="en-GB"/>
              </w:rPr>
            </w:pPr>
            <w:r w:rsidRPr="004E4AE5">
              <w:rPr>
                <w:sz w:val="16"/>
                <w:szCs w:val="16"/>
                <w:lang w:val="en-US" w:eastAsia="en-GB"/>
              </w:rPr>
              <w:t>5.</w:t>
            </w:r>
            <w:r w:rsidRPr="00ED3AB9">
              <w:rPr>
                <w:sz w:val="16"/>
                <w:szCs w:val="16"/>
                <w:lang w:val="en-US" w:eastAsia="en-GB"/>
              </w:rPr>
              <w:t>1</w:t>
            </w:r>
          </w:p>
        </w:tc>
        <w:tc>
          <w:tcPr>
            <w:tcW w:w="859" w:type="dxa"/>
            <w:hideMark/>
          </w:tcPr>
          <w:p w14:paraId="7B01580D" w14:textId="77777777" w:rsidR="00852FB9" w:rsidRPr="004E4AE5" w:rsidRDefault="00852FB9" w:rsidP="00815FFE">
            <w:pPr>
              <w:keepNext/>
              <w:spacing w:after="0"/>
              <w:rPr>
                <w:sz w:val="16"/>
                <w:szCs w:val="16"/>
                <w:lang w:eastAsia="en-GB"/>
              </w:rPr>
            </w:pPr>
            <w:r w:rsidRPr="004E4AE5">
              <w:rPr>
                <w:sz w:val="16"/>
                <w:szCs w:val="16"/>
                <w:lang w:val="en-US" w:eastAsia="en-GB"/>
              </w:rPr>
              <w:t>7.</w:t>
            </w:r>
            <w:r w:rsidRPr="00ED3AB9">
              <w:rPr>
                <w:sz w:val="16"/>
                <w:szCs w:val="16"/>
                <w:lang w:val="en-US" w:eastAsia="en-GB"/>
              </w:rPr>
              <w:t>6</w:t>
            </w:r>
          </w:p>
        </w:tc>
        <w:tc>
          <w:tcPr>
            <w:tcW w:w="859" w:type="dxa"/>
            <w:hideMark/>
          </w:tcPr>
          <w:p w14:paraId="7D9BD8A4" w14:textId="77777777" w:rsidR="00852FB9" w:rsidRPr="004E4AE5" w:rsidRDefault="00852FB9" w:rsidP="00815FFE">
            <w:pPr>
              <w:keepNext/>
              <w:spacing w:after="0"/>
              <w:rPr>
                <w:sz w:val="16"/>
                <w:szCs w:val="16"/>
                <w:lang w:eastAsia="en-GB"/>
              </w:rPr>
            </w:pPr>
            <w:r w:rsidRPr="004E4AE5">
              <w:rPr>
                <w:sz w:val="16"/>
                <w:szCs w:val="16"/>
                <w:lang w:val="en-US" w:eastAsia="en-GB"/>
              </w:rPr>
              <w:t>7.</w:t>
            </w:r>
            <w:r w:rsidRPr="00ED3AB9">
              <w:rPr>
                <w:sz w:val="16"/>
                <w:szCs w:val="16"/>
                <w:lang w:val="en-US" w:eastAsia="en-GB"/>
              </w:rPr>
              <w:t>6</w:t>
            </w:r>
          </w:p>
        </w:tc>
        <w:tc>
          <w:tcPr>
            <w:tcW w:w="859" w:type="dxa"/>
            <w:hideMark/>
          </w:tcPr>
          <w:p w14:paraId="5ED2F766" w14:textId="77777777" w:rsidR="00852FB9" w:rsidRPr="004E4AE5" w:rsidRDefault="00852FB9" w:rsidP="00815FFE">
            <w:pPr>
              <w:keepNext/>
              <w:spacing w:after="0"/>
              <w:rPr>
                <w:sz w:val="16"/>
                <w:szCs w:val="16"/>
                <w:lang w:eastAsia="en-GB"/>
              </w:rPr>
            </w:pPr>
            <w:r w:rsidRPr="004E4AE5">
              <w:rPr>
                <w:sz w:val="16"/>
                <w:szCs w:val="16"/>
                <w:lang w:val="en-US" w:eastAsia="en-GB"/>
              </w:rPr>
              <w:t>2.7</w:t>
            </w:r>
          </w:p>
        </w:tc>
        <w:tc>
          <w:tcPr>
            <w:tcW w:w="859" w:type="dxa"/>
            <w:hideMark/>
          </w:tcPr>
          <w:p w14:paraId="5E69EC94" w14:textId="77777777" w:rsidR="00852FB9" w:rsidRPr="004E4AE5" w:rsidRDefault="00852FB9" w:rsidP="00815FFE">
            <w:pPr>
              <w:keepNext/>
              <w:spacing w:after="0"/>
              <w:rPr>
                <w:sz w:val="16"/>
                <w:szCs w:val="16"/>
                <w:lang w:eastAsia="en-GB"/>
              </w:rPr>
            </w:pPr>
            <w:r w:rsidRPr="004E4AE5">
              <w:rPr>
                <w:sz w:val="16"/>
                <w:szCs w:val="16"/>
                <w:lang w:val="en-US" w:eastAsia="en-GB"/>
              </w:rPr>
              <w:t>4.2</w:t>
            </w:r>
          </w:p>
        </w:tc>
        <w:tc>
          <w:tcPr>
            <w:tcW w:w="859" w:type="dxa"/>
            <w:hideMark/>
          </w:tcPr>
          <w:p w14:paraId="20A5D285" w14:textId="77777777" w:rsidR="00852FB9" w:rsidRPr="004E4AE5" w:rsidRDefault="00852FB9" w:rsidP="00815FFE">
            <w:pPr>
              <w:keepNext/>
              <w:spacing w:after="0"/>
              <w:rPr>
                <w:sz w:val="16"/>
                <w:szCs w:val="16"/>
                <w:lang w:eastAsia="en-GB"/>
              </w:rPr>
            </w:pPr>
            <w:r w:rsidRPr="004E4AE5">
              <w:rPr>
                <w:sz w:val="16"/>
                <w:szCs w:val="16"/>
                <w:lang w:val="en-US" w:eastAsia="en-GB"/>
              </w:rPr>
              <w:t>4.2</w:t>
            </w:r>
          </w:p>
        </w:tc>
      </w:tr>
      <w:tr w:rsidR="00852FB9" w:rsidRPr="00ED3AB9" w14:paraId="1CBCDFE4" w14:textId="77777777" w:rsidTr="00D93904">
        <w:trPr>
          <w:trHeight w:val="113"/>
          <w:jc w:val="center"/>
        </w:trPr>
        <w:tc>
          <w:tcPr>
            <w:tcW w:w="680" w:type="dxa"/>
            <w:vMerge/>
            <w:shd w:val="clear" w:color="auto" w:fill="DEEAF6" w:themeFill="accent5" w:themeFillTint="33"/>
            <w:hideMark/>
          </w:tcPr>
          <w:p w14:paraId="09C5E0D2" w14:textId="77777777" w:rsidR="00852FB9" w:rsidRPr="004E4AE5" w:rsidRDefault="00852FB9" w:rsidP="00815FFE">
            <w:pPr>
              <w:keepNext/>
              <w:spacing w:after="0"/>
              <w:rPr>
                <w:sz w:val="16"/>
                <w:szCs w:val="16"/>
                <w:lang w:eastAsia="en-GB"/>
              </w:rPr>
            </w:pPr>
          </w:p>
        </w:tc>
        <w:tc>
          <w:tcPr>
            <w:tcW w:w="965" w:type="dxa"/>
            <w:shd w:val="clear" w:color="auto" w:fill="DEEAF6" w:themeFill="accent5" w:themeFillTint="33"/>
            <w:hideMark/>
          </w:tcPr>
          <w:p w14:paraId="074E7DFB" w14:textId="77777777" w:rsidR="00852FB9" w:rsidRPr="00ED3AB9" w:rsidRDefault="00852FB9" w:rsidP="00815FFE">
            <w:pPr>
              <w:keepNext/>
              <w:spacing w:after="0"/>
              <w:rPr>
                <w:sz w:val="16"/>
                <w:szCs w:val="16"/>
                <w:lang w:eastAsia="en-GB"/>
              </w:rPr>
            </w:pPr>
            <w:r w:rsidRPr="004E4AE5">
              <w:rPr>
                <w:sz w:val="16"/>
                <w:szCs w:val="16"/>
                <w:lang w:val="en-US" w:eastAsia="en-GB"/>
              </w:rPr>
              <w:t>LEO1200</w:t>
            </w:r>
          </w:p>
          <w:p w14:paraId="6943C7AB" w14:textId="77777777" w:rsidR="00852FB9" w:rsidRPr="004E4AE5" w:rsidRDefault="00852FB9" w:rsidP="00815FFE">
            <w:pPr>
              <w:keepNext/>
              <w:spacing w:after="0"/>
              <w:rPr>
                <w:sz w:val="16"/>
                <w:szCs w:val="16"/>
                <w:lang w:eastAsia="en-GB"/>
              </w:rPr>
            </w:pPr>
          </w:p>
        </w:tc>
        <w:tc>
          <w:tcPr>
            <w:tcW w:w="859" w:type="dxa"/>
            <w:hideMark/>
          </w:tcPr>
          <w:p w14:paraId="684FE1E1" w14:textId="77777777" w:rsidR="00852FB9" w:rsidRPr="004E4AE5" w:rsidRDefault="00852FB9" w:rsidP="00815FFE">
            <w:pPr>
              <w:keepNext/>
              <w:spacing w:after="0"/>
              <w:rPr>
                <w:sz w:val="16"/>
                <w:szCs w:val="16"/>
                <w:lang w:eastAsia="en-GB"/>
              </w:rPr>
            </w:pPr>
            <w:r w:rsidRPr="004E4AE5">
              <w:rPr>
                <w:sz w:val="16"/>
                <w:szCs w:val="16"/>
                <w:lang w:val="en-US" w:eastAsia="en-GB"/>
              </w:rPr>
              <w:t>5.</w:t>
            </w:r>
            <w:r w:rsidRPr="00ED3AB9">
              <w:rPr>
                <w:sz w:val="16"/>
                <w:szCs w:val="16"/>
                <w:lang w:val="en-US" w:eastAsia="en-GB"/>
              </w:rPr>
              <w:t>7</w:t>
            </w:r>
          </w:p>
        </w:tc>
        <w:tc>
          <w:tcPr>
            <w:tcW w:w="859" w:type="dxa"/>
            <w:hideMark/>
          </w:tcPr>
          <w:p w14:paraId="5B99711E" w14:textId="77777777" w:rsidR="00852FB9" w:rsidRPr="004E4AE5" w:rsidRDefault="00852FB9" w:rsidP="00815FFE">
            <w:pPr>
              <w:keepNext/>
              <w:spacing w:after="0"/>
              <w:rPr>
                <w:sz w:val="16"/>
                <w:szCs w:val="16"/>
                <w:lang w:eastAsia="en-GB"/>
              </w:rPr>
            </w:pPr>
            <w:r w:rsidRPr="004E4AE5">
              <w:rPr>
                <w:sz w:val="16"/>
                <w:szCs w:val="16"/>
                <w:lang w:val="en-US" w:eastAsia="en-GB"/>
              </w:rPr>
              <w:t>7.6</w:t>
            </w:r>
          </w:p>
        </w:tc>
        <w:tc>
          <w:tcPr>
            <w:tcW w:w="859" w:type="dxa"/>
            <w:hideMark/>
          </w:tcPr>
          <w:p w14:paraId="289579D2" w14:textId="77777777" w:rsidR="00852FB9" w:rsidRPr="004E4AE5" w:rsidRDefault="00852FB9" w:rsidP="00815FFE">
            <w:pPr>
              <w:keepNext/>
              <w:spacing w:after="0"/>
              <w:rPr>
                <w:sz w:val="16"/>
                <w:szCs w:val="16"/>
                <w:lang w:eastAsia="en-GB"/>
              </w:rPr>
            </w:pPr>
            <w:r w:rsidRPr="004E4AE5">
              <w:rPr>
                <w:sz w:val="16"/>
                <w:szCs w:val="16"/>
                <w:lang w:val="en-US" w:eastAsia="en-GB"/>
              </w:rPr>
              <w:t>7.</w:t>
            </w:r>
            <w:r w:rsidRPr="00ED3AB9">
              <w:rPr>
                <w:sz w:val="16"/>
                <w:szCs w:val="16"/>
                <w:lang w:val="en-US" w:eastAsia="en-GB"/>
              </w:rPr>
              <w:t>7</w:t>
            </w:r>
          </w:p>
        </w:tc>
        <w:tc>
          <w:tcPr>
            <w:tcW w:w="859" w:type="dxa"/>
            <w:hideMark/>
          </w:tcPr>
          <w:p w14:paraId="096F32AD" w14:textId="77777777" w:rsidR="00852FB9" w:rsidRPr="004E4AE5" w:rsidRDefault="00852FB9" w:rsidP="00815FFE">
            <w:pPr>
              <w:keepNext/>
              <w:spacing w:after="0"/>
              <w:rPr>
                <w:sz w:val="16"/>
                <w:szCs w:val="16"/>
                <w:lang w:eastAsia="en-GB"/>
              </w:rPr>
            </w:pPr>
            <w:r w:rsidRPr="004E4AE5">
              <w:rPr>
                <w:sz w:val="16"/>
                <w:szCs w:val="16"/>
                <w:lang w:val="en-US" w:eastAsia="en-GB"/>
              </w:rPr>
              <w:t>2.</w:t>
            </w:r>
            <w:r w:rsidRPr="00ED3AB9">
              <w:rPr>
                <w:sz w:val="16"/>
                <w:szCs w:val="16"/>
                <w:lang w:val="en-US" w:eastAsia="en-GB"/>
              </w:rPr>
              <w:t>6</w:t>
            </w:r>
          </w:p>
        </w:tc>
        <w:tc>
          <w:tcPr>
            <w:tcW w:w="859" w:type="dxa"/>
            <w:hideMark/>
          </w:tcPr>
          <w:p w14:paraId="09F7D1F8" w14:textId="77777777" w:rsidR="00852FB9" w:rsidRPr="004E4AE5" w:rsidRDefault="00852FB9" w:rsidP="00815FFE">
            <w:pPr>
              <w:keepNext/>
              <w:spacing w:after="0"/>
              <w:rPr>
                <w:sz w:val="16"/>
                <w:szCs w:val="16"/>
                <w:lang w:eastAsia="en-GB"/>
              </w:rPr>
            </w:pPr>
            <w:r w:rsidRPr="004E4AE5">
              <w:rPr>
                <w:sz w:val="16"/>
                <w:szCs w:val="16"/>
                <w:lang w:val="en-US" w:eastAsia="en-GB"/>
              </w:rPr>
              <w:t>3.6</w:t>
            </w:r>
          </w:p>
        </w:tc>
        <w:tc>
          <w:tcPr>
            <w:tcW w:w="859" w:type="dxa"/>
            <w:hideMark/>
          </w:tcPr>
          <w:p w14:paraId="033ED6A3" w14:textId="77777777" w:rsidR="00852FB9" w:rsidRPr="004E4AE5" w:rsidRDefault="00852FB9" w:rsidP="00815FFE">
            <w:pPr>
              <w:keepNext/>
              <w:spacing w:after="0"/>
              <w:rPr>
                <w:sz w:val="16"/>
                <w:szCs w:val="16"/>
                <w:lang w:eastAsia="en-GB"/>
              </w:rPr>
            </w:pPr>
            <w:r w:rsidRPr="004E4AE5">
              <w:rPr>
                <w:sz w:val="16"/>
                <w:szCs w:val="16"/>
                <w:lang w:val="en-US" w:eastAsia="en-GB"/>
              </w:rPr>
              <w:t>3.6</w:t>
            </w:r>
          </w:p>
        </w:tc>
      </w:tr>
      <w:tr w:rsidR="00852FB9" w:rsidRPr="00ED3AB9" w14:paraId="500246EB" w14:textId="77777777" w:rsidTr="00D93904">
        <w:trPr>
          <w:trHeight w:val="113"/>
          <w:jc w:val="center"/>
        </w:trPr>
        <w:tc>
          <w:tcPr>
            <w:tcW w:w="680" w:type="dxa"/>
            <w:vMerge/>
            <w:shd w:val="clear" w:color="auto" w:fill="DEEAF6" w:themeFill="accent5" w:themeFillTint="33"/>
            <w:hideMark/>
          </w:tcPr>
          <w:p w14:paraId="14E5FBE9" w14:textId="77777777" w:rsidR="00852FB9" w:rsidRPr="004E4AE5" w:rsidRDefault="00852FB9" w:rsidP="00815FFE">
            <w:pPr>
              <w:spacing w:after="0"/>
              <w:rPr>
                <w:sz w:val="16"/>
                <w:szCs w:val="16"/>
                <w:lang w:eastAsia="en-GB"/>
              </w:rPr>
            </w:pPr>
          </w:p>
        </w:tc>
        <w:tc>
          <w:tcPr>
            <w:tcW w:w="965" w:type="dxa"/>
            <w:shd w:val="clear" w:color="auto" w:fill="DEEAF6" w:themeFill="accent5" w:themeFillTint="33"/>
            <w:hideMark/>
          </w:tcPr>
          <w:p w14:paraId="55FDC819" w14:textId="77777777" w:rsidR="00852FB9" w:rsidRPr="00ED3AB9" w:rsidRDefault="00852FB9" w:rsidP="00815FFE">
            <w:pPr>
              <w:spacing w:after="0"/>
              <w:rPr>
                <w:sz w:val="16"/>
                <w:szCs w:val="16"/>
                <w:lang w:eastAsia="en-GB"/>
              </w:rPr>
            </w:pPr>
            <w:r w:rsidRPr="004E4AE5">
              <w:rPr>
                <w:sz w:val="16"/>
                <w:szCs w:val="16"/>
                <w:lang w:val="en-US" w:eastAsia="en-GB"/>
              </w:rPr>
              <w:t>GEO</w:t>
            </w:r>
          </w:p>
          <w:p w14:paraId="03F2589A" w14:textId="77777777" w:rsidR="00852FB9" w:rsidRPr="004E4AE5" w:rsidRDefault="00852FB9" w:rsidP="00815FFE">
            <w:pPr>
              <w:spacing w:after="0"/>
              <w:rPr>
                <w:sz w:val="16"/>
                <w:szCs w:val="16"/>
                <w:lang w:eastAsia="en-GB"/>
              </w:rPr>
            </w:pPr>
          </w:p>
        </w:tc>
        <w:tc>
          <w:tcPr>
            <w:tcW w:w="859" w:type="dxa"/>
            <w:hideMark/>
          </w:tcPr>
          <w:p w14:paraId="033DC68B" w14:textId="77777777" w:rsidR="00852FB9" w:rsidRPr="004E4AE5" w:rsidRDefault="00852FB9" w:rsidP="00815FFE">
            <w:pPr>
              <w:spacing w:after="0"/>
              <w:rPr>
                <w:sz w:val="16"/>
                <w:szCs w:val="16"/>
                <w:lang w:eastAsia="en-GB"/>
              </w:rPr>
            </w:pPr>
            <w:r w:rsidRPr="004E4AE5">
              <w:rPr>
                <w:sz w:val="16"/>
                <w:szCs w:val="16"/>
                <w:lang w:val="en-US" w:eastAsia="en-GB"/>
              </w:rPr>
              <w:t xml:space="preserve">0 </w:t>
            </w:r>
          </w:p>
        </w:tc>
        <w:tc>
          <w:tcPr>
            <w:tcW w:w="859" w:type="dxa"/>
            <w:hideMark/>
          </w:tcPr>
          <w:p w14:paraId="73F6779E" w14:textId="77777777" w:rsidR="00852FB9" w:rsidRPr="004E4AE5" w:rsidRDefault="00852FB9" w:rsidP="00815FFE">
            <w:pPr>
              <w:spacing w:after="0"/>
              <w:rPr>
                <w:sz w:val="16"/>
                <w:szCs w:val="16"/>
                <w:lang w:eastAsia="en-GB"/>
              </w:rPr>
            </w:pPr>
            <w:r w:rsidRPr="004E4AE5">
              <w:rPr>
                <w:sz w:val="16"/>
                <w:szCs w:val="16"/>
                <w:lang w:val="en-US" w:eastAsia="en-GB"/>
              </w:rPr>
              <w:t xml:space="preserve">0 </w:t>
            </w:r>
          </w:p>
        </w:tc>
        <w:tc>
          <w:tcPr>
            <w:tcW w:w="859" w:type="dxa"/>
            <w:hideMark/>
          </w:tcPr>
          <w:p w14:paraId="5157E049" w14:textId="77777777" w:rsidR="00852FB9" w:rsidRPr="004E4AE5" w:rsidRDefault="00852FB9" w:rsidP="00815FFE">
            <w:pPr>
              <w:spacing w:after="0"/>
              <w:rPr>
                <w:sz w:val="16"/>
                <w:szCs w:val="16"/>
                <w:lang w:eastAsia="en-GB"/>
              </w:rPr>
            </w:pPr>
            <w:r w:rsidRPr="004E4AE5">
              <w:rPr>
                <w:sz w:val="16"/>
                <w:szCs w:val="16"/>
                <w:lang w:val="en-US" w:eastAsia="en-GB"/>
              </w:rPr>
              <w:t xml:space="preserve">0 </w:t>
            </w:r>
          </w:p>
        </w:tc>
        <w:tc>
          <w:tcPr>
            <w:tcW w:w="859" w:type="dxa"/>
            <w:hideMark/>
          </w:tcPr>
          <w:p w14:paraId="3344330D" w14:textId="77777777" w:rsidR="00852FB9" w:rsidRPr="004E4AE5" w:rsidRDefault="00852FB9" w:rsidP="00815FFE">
            <w:pPr>
              <w:spacing w:after="0"/>
              <w:rPr>
                <w:sz w:val="16"/>
                <w:szCs w:val="16"/>
                <w:lang w:eastAsia="en-GB"/>
              </w:rPr>
            </w:pPr>
            <w:r w:rsidRPr="004E4AE5">
              <w:rPr>
                <w:sz w:val="16"/>
                <w:szCs w:val="16"/>
                <w:lang w:val="en-US" w:eastAsia="en-GB"/>
              </w:rPr>
              <w:t xml:space="preserve">0 </w:t>
            </w:r>
          </w:p>
        </w:tc>
        <w:tc>
          <w:tcPr>
            <w:tcW w:w="859" w:type="dxa"/>
            <w:hideMark/>
          </w:tcPr>
          <w:p w14:paraId="5A674E17" w14:textId="77777777" w:rsidR="00852FB9" w:rsidRPr="004E4AE5" w:rsidRDefault="00852FB9" w:rsidP="00815FFE">
            <w:pPr>
              <w:spacing w:after="0"/>
              <w:rPr>
                <w:sz w:val="16"/>
                <w:szCs w:val="16"/>
                <w:lang w:eastAsia="en-GB"/>
              </w:rPr>
            </w:pPr>
            <w:r w:rsidRPr="004E4AE5">
              <w:rPr>
                <w:sz w:val="16"/>
                <w:szCs w:val="16"/>
                <w:lang w:val="en-US" w:eastAsia="en-GB"/>
              </w:rPr>
              <w:t xml:space="preserve">0 </w:t>
            </w:r>
          </w:p>
        </w:tc>
        <w:tc>
          <w:tcPr>
            <w:tcW w:w="859" w:type="dxa"/>
            <w:hideMark/>
          </w:tcPr>
          <w:p w14:paraId="482BB66D" w14:textId="77777777" w:rsidR="00852FB9" w:rsidRPr="004E4AE5" w:rsidRDefault="00852FB9" w:rsidP="00815FFE">
            <w:pPr>
              <w:spacing w:after="0"/>
              <w:rPr>
                <w:sz w:val="16"/>
                <w:szCs w:val="16"/>
                <w:lang w:eastAsia="en-GB"/>
              </w:rPr>
            </w:pPr>
            <w:r w:rsidRPr="004E4AE5">
              <w:rPr>
                <w:sz w:val="16"/>
                <w:szCs w:val="16"/>
                <w:lang w:val="en-US" w:eastAsia="en-GB"/>
              </w:rPr>
              <w:t>0</w:t>
            </w:r>
          </w:p>
        </w:tc>
      </w:tr>
    </w:tbl>
    <w:p w14:paraId="02677E9D" w14:textId="77777777" w:rsidR="00852FB9" w:rsidRDefault="00852FB9" w:rsidP="00852FB9">
      <w:pPr>
        <w:rPr>
          <w:lang w:eastAsia="en-GB"/>
        </w:rPr>
      </w:pPr>
    </w:p>
    <w:p w14:paraId="57710D53" w14:textId="4AF8CF37" w:rsidR="00852FB9" w:rsidRDefault="00852FB9" w:rsidP="00852FB9">
      <w:pPr>
        <w:pStyle w:val="Caption"/>
        <w:keepNext/>
      </w:pPr>
      <w:bookmarkStart w:id="18" w:name="_Ref210130095"/>
      <w:r>
        <w:t xml:space="preserve">Table </w:t>
      </w:r>
      <w:r>
        <w:fldChar w:fldCharType="begin"/>
      </w:r>
      <w:r>
        <w:instrText xml:space="preserve"> SEQ Table \* ARABIC </w:instrText>
      </w:r>
      <w:r>
        <w:fldChar w:fldCharType="separate"/>
      </w:r>
      <w:r w:rsidR="00684CB4">
        <w:rPr>
          <w:noProof/>
        </w:rPr>
        <w:t>4</w:t>
      </w:r>
      <w:r>
        <w:fldChar w:fldCharType="end"/>
      </w:r>
      <w:bookmarkEnd w:id="18"/>
      <w:r>
        <w:t xml:space="preserve">: </w:t>
      </w:r>
      <w:r w:rsidR="00BA4BBE">
        <w:t>Max d</w:t>
      </w:r>
      <w:r>
        <w:t xml:space="preserve">ifferential roundtrip delay (in </w:t>
      </w:r>
      <w:proofErr w:type="spellStart"/>
      <w:r>
        <w:t>ms</w:t>
      </w:r>
      <w:proofErr w:type="spellEnd"/>
      <w:r>
        <w:t>) for footprint case 1 "fixed angle".</w:t>
      </w:r>
    </w:p>
    <w:tbl>
      <w:tblPr>
        <w:tblStyle w:val="TableGrid"/>
        <w:tblW w:w="6804" w:type="dxa"/>
        <w:jc w:val="center"/>
        <w:tblLook w:val="0420" w:firstRow="1" w:lastRow="0" w:firstColumn="0" w:lastColumn="0" w:noHBand="0" w:noVBand="1"/>
      </w:tblPr>
      <w:tblGrid>
        <w:gridCol w:w="680"/>
        <w:gridCol w:w="964"/>
        <w:gridCol w:w="862"/>
        <w:gridCol w:w="862"/>
        <w:gridCol w:w="862"/>
        <w:gridCol w:w="862"/>
        <w:gridCol w:w="862"/>
        <w:gridCol w:w="850"/>
      </w:tblGrid>
      <w:tr w:rsidR="00852FB9" w:rsidRPr="00071FEE" w14:paraId="3A368189" w14:textId="77777777" w:rsidTr="00D8496B">
        <w:trPr>
          <w:trHeight w:val="170"/>
          <w:jc w:val="center"/>
        </w:trPr>
        <w:tc>
          <w:tcPr>
            <w:tcW w:w="680" w:type="dxa"/>
            <w:vMerge w:val="restart"/>
            <w:shd w:val="clear" w:color="auto" w:fill="DEEAF6" w:themeFill="accent5" w:themeFillTint="33"/>
            <w:vAlign w:val="bottom"/>
            <w:hideMark/>
          </w:tcPr>
          <w:p w14:paraId="2718FD27" w14:textId="77777777" w:rsidR="00852FB9" w:rsidRPr="004E4AE5" w:rsidRDefault="00852FB9" w:rsidP="00D8496B">
            <w:pPr>
              <w:keepNext/>
              <w:spacing w:after="0"/>
              <w:jc w:val="center"/>
              <w:rPr>
                <w:sz w:val="16"/>
                <w:szCs w:val="16"/>
                <w:lang w:eastAsia="en-GB"/>
              </w:rPr>
            </w:pPr>
            <w:r w:rsidRPr="004E4AE5">
              <w:rPr>
                <w:b/>
                <w:bCs/>
                <w:sz w:val="16"/>
                <w:szCs w:val="16"/>
                <w:lang w:val="en-US" w:eastAsia="en-GB"/>
              </w:rPr>
              <w:t>Set</w:t>
            </w:r>
          </w:p>
        </w:tc>
        <w:tc>
          <w:tcPr>
            <w:tcW w:w="964" w:type="dxa"/>
            <w:vMerge w:val="restart"/>
            <w:shd w:val="clear" w:color="auto" w:fill="DEEAF6" w:themeFill="accent5" w:themeFillTint="33"/>
            <w:vAlign w:val="bottom"/>
            <w:hideMark/>
          </w:tcPr>
          <w:p w14:paraId="04B47D0A" w14:textId="77777777" w:rsidR="00852FB9" w:rsidRPr="004E4AE5" w:rsidRDefault="00852FB9" w:rsidP="00D8496B">
            <w:pPr>
              <w:keepNext/>
              <w:spacing w:after="0"/>
              <w:jc w:val="center"/>
              <w:rPr>
                <w:sz w:val="16"/>
                <w:szCs w:val="16"/>
                <w:lang w:eastAsia="en-GB"/>
              </w:rPr>
            </w:pPr>
            <w:r w:rsidRPr="004E4AE5">
              <w:rPr>
                <w:b/>
                <w:bCs/>
                <w:sz w:val="16"/>
                <w:szCs w:val="16"/>
                <w:lang w:val="en-US" w:eastAsia="en-GB"/>
              </w:rPr>
              <w:t>Orbit</w:t>
            </w:r>
          </w:p>
        </w:tc>
        <w:tc>
          <w:tcPr>
            <w:tcW w:w="2586" w:type="dxa"/>
            <w:gridSpan w:val="3"/>
            <w:shd w:val="clear" w:color="auto" w:fill="DEEAF6" w:themeFill="accent5" w:themeFillTint="33"/>
            <w:hideMark/>
          </w:tcPr>
          <w:p w14:paraId="1B2DA122" w14:textId="77777777" w:rsidR="00852FB9" w:rsidRPr="004E4AE5" w:rsidRDefault="00852FB9">
            <w:pPr>
              <w:keepNext/>
              <w:spacing w:after="0"/>
              <w:jc w:val="center"/>
              <w:rPr>
                <w:sz w:val="16"/>
                <w:szCs w:val="16"/>
                <w:lang w:eastAsia="en-GB"/>
              </w:rPr>
            </w:pPr>
            <w:r w:rsidRPr="004E4AE5">
              <w:rPr>
                <w:b/>
                <w:bCs/>
                <w:sz w:val="16"/>
                <w:szCs w:val="16"/>
                <w:lang w:val="en-US" w:eastAsia="en-GB"/>
              </w:rPr>
              <w:t>S-band</w:t>
            </w:r>
          </w:p>
        </w:tc>
        <w:tc>
          <w:tcPr>
            <w:tcW w:w="2574" w:type="dxa"/>
            <w:gridSpan w:val="3"/>
            <w:shd w:val="clear" w:color="auto" w:fill="DEEAF6" w:themeFill="accent5" w:themeFillTint="33"/>
            <w:hideMark/>
          </w:tcPr>
          <w:p w14:paraId="408B472E" w14:textId="77777777" w:rsidR="00852FB9" w:rsidRPr="004E4AE5" w:rsidRDefault="00852FB9">
            <w:pPr>
              <w:keepNext/>
              <w:spacing w:after="0"/>
              <w:jc w:val="center"/>
              <w:rPr>
                <w:sz w:val="16"/>
                <w:szCs w:val="16"/>
                <w:lang w:eastAsia="en-GB"/>
              </w:rPr>
            </w:pPr>
            <w:r w:rsidRPr="004E4AE5">
              <w:rPr>
                <w:b/>
                <w:bCs/>
                <w:sz w:val="16"/>
                <w:szCs w:val="16"/>
                <w:lang w:val="en-US" w:eastAsia="en-GB"/>
              </w:rPr>
              <w:t>Ka-band</w:t>
            </w:r>
          </w:p>
        </w:tc>
      </w:tr>
      <w:tr w:rsidR="00852FB9" w:rsidRPr="00071FEE" w14:paraId="35CCBC2A" w14:textId="77777777" w:rsidTr="00A83B6C">
        <w:trPr>
          <w:trHeight w:val="170"/>
          <w:jc w:val="center"/>
        </w:trPr>
        <w:tc>
          <w:tcPr>
            <w:tcW w:w="680" w:type="dxa"/>
            <w:vMerge/>
            <w:shd w:val="clear" w:color="auto" w:fill="DEEAF6" w:themeFill="accent5" w:themeFillTint="33"/>
            <w:hideMark/>
          </w:tcPr>
          <w:p w14:paraId="581425BB" w14:textId="77777777" w:rsidR="00852FB9" w:rsidRPr="004E4AE5" w:rsidRDefault="00852FB9">
            <w:pPr>
              <w:keepNext/>
              <w:spacing w:after="0"/>
              <w:rPr>
                <w:sz w:val="16"/>
                <w:szCs w:val="16"/>
                <w:lang w:eastAsia="en-GB"/>
              </w:rPr>
            </w:pPr>
          </w:p>
        </w:tc>
        <w:tc>
          <w:tcPr>
            <w:tcW w:w="964" w:type="dxa"/>
            <w:vMerge/>
            <w:shd w:val="clear" w:color="auto" w:fill="DEEAF6" w:themeFill="accent5" w:themeFillTint="33"/>
            <w:hideMark/>
          </w:tcPr>
          <w:p w14:paraId="17F86348" w14:textId="77777777" w:rsidR="00852FB9" w:rsidRPr="004E4AE5" w:rsidRDefault="00852FB9">
            <w:pPr>
              <w:keepNext/>
              <w:spacing w:after="0"/>
              <w:rPr>
                <w:sz w:val="16"/>
                <w:szCs w:val="16"/>
                <w:lang w:eastAsia="en-GB"/>
              </w:rPr>
            </w:pPr>
          </w:p>
        </w:tc>
        <w:tc>
          <w:tcPr>
            <w:tcW w:w="862" w:type="dxa"/>
            <w:shd w:val="clear" w:color="auto" w:fill="DEEAF6" w:themeFill="accent5" w:themeFillTint="33"/>
            <w:hideMark/>
          </w:tcPr>
          <w:p w14:paraId="2F058DA9" w14:textId="77777777" w:rsidR="00852FB9" w:rsidRPr="004E4AE5" w:rsidRDefault="00852FB9">
            <w:pPr>
              <w:keepNext/>
              <w:spacing w:after="0"/>
              <w:jc w:val="center"/>
              <w:rPr>
                <w:sz w:val="16"/>
                <w:szCs w:val="16"/>
                <w:lang w:eastAsia="en-GB"/>
              </w:rPr>
            </w:pPr>
            <w:r w:rsidRPr="004E4AE5">
              <w:rPr>
                <w:b/>
                <w:bCs/>
                <w:sz w:val="16"/>
                <w:szCs w:val="16"/>
                <w:lang w:val="en-US" w:eastAsia="en-GB"/>
              </w:rPr>
              <w:t>Ahead</w:t>
            </w:r>
          </w:p>
        </w:tc>
        <w:tc>
          <w:tcPr>
            <w:tcW w:w="862" w:type="dxa"/>
            <w:shd w:val="clear" w:color="auto" w:fill="DEEAF6" w:themeFill="accent5" w:themeFillTint="33"/>
            <w:hideMark/>
          </w:tcPr>
          <w:p w14:paraId="03185155" w14:textId="77777777" w:rsidR="00852FB9" w:rsidRPr="004E4AE5" w:rsidRDefault="00852FB9">
            <w:pPr>
              <w:keepNext/>
              <w:spacing w:after="0"/>
              <w:jc w:val="center"/>
              <w:rPr>
                <w:sz w:val="16"/>
                <w:szCs w:val="16"/>
                <w:lang w:eastAsia="en-GB"/>
              </w:rPr>
            </w:pPr>
            <w:r w:rsidRPr="004E4AE5">
              <w:rPr>
                <w:b/>
                <w:bCs/>
                <w:sz w:val="16"/>
                <w:szCs w:val="16"/>
                <w:lang w:val="en-US" w:eastAsia="en-GB"/>
              </w:rPr>
              <w:t>Right</w:t>
            </w:r>
          </w:p>
        </w:tc>
        <w:tc>
          <w:tcPr>
            <w:tcW w:w="862" w:type="dxa"/>
            <w:shd w:val="clear" w:color="auto" w:fill="DEEAF6" w:themeFill="accent5" w:themeFillTint="33"/>
            <w:hideMark/>
          </w:tcPr>
          <w:p w14:paraId="56F4E18D" w14:textId="77777777" w:rsidR="00852FB9" w:rsidRPr="004E4AE5" w:rsidRDefault="00852FB9">
            <w:pPr>
              <w:keepNext/>
              <w:spacing w:after="0"/>
              <w:jc w:val="center"/>
              <w:rPr>
                <w:sz w:val="16"/>
                <w:szCs w:val="16"/>
                <w:lang w:eastAsia="en-GB"/>
              </w:rPr>
            </w:pPr>
            <w:r w:rsidRPr="004E4AE5">
              <w:rPr>
                <w:b/>
                <w:bCs/>
                <w:sz w:val="16"/>
                <w:szCs w:val="16"/>
                <w:lang w:val="en-US" w:eastAsia="en-GB"/>
              </w:rPr>
              <w:t>Nadir</w:t>
            </w:r>
          </w:p>
        </w:tc>
        <w:tc>
          <w:tcPr>
            <w:tcW w:w="862" w:type="dxa"/>
            <w:shd w:val="clear" w:color="auto" w:fill="DEEAF6" w:themeFill="accent5" w:themeFillTint="33"/>
            <w:hideMark/>
          </w:tcPr>
          <w:p w14:paraId="0B7DB67E" w14:textId="77777777" w:rsidR="00852FB9" w:rsidRPr="004E4AE5" w:rsidRDefault="00852FB9">
            <w:pPr>
              <w:keepNext/>
              <w:spacing w:after="0"/>
              <w:jc w:val="center"/>
              <w:rPr>
                <w:sz w:val="16"/>
                <w:szCs w:val="16"/>
                <w:lang w:eastAsia="en-GB"/>
              </w:rPr>
            </w:pPr>
            <w:r w:rsidRPr="004E4AE5">
              <w:rPr>
                <w:b/>
                <w:bCs/>
                <w:sz w:val="16"/>
                <w:szCs w:val="16"/>
                <w:lang w:val="en-US" w:eastAsia="en-GB"/>
              </w:rPr>
              <w:t>Ahead</w:t>
            </w:r>
          </w:p>
        </w:tc>
        <w:tc>
          <w:tcPr>
            <w:tcW w:w="862" w:type="dxa"/>
            <w:shd w:val="clear" w:color="auto" w:fill="DEEAF6" w:themeFill="accent5" w:themeFillTint="33"/>
            <w:hideMark/>
          </w:tcPr>
          <w:p w14:paraId="70CEC933" w14:textId="77777777" w:rsidR="00852FB9" w:rsidRPr="004E4AE5" w:rsidRDefault="00852FB9">
            <w:pPr>
              <w:keepNext/>
              <w:spacing w:after="0"/>
              <w:jc w:val="center"/>
              <w:rPr>
                <w:sz w:val="16"/>
                <w:szCs w:val="16"/>
                <w:lang w:eastAsia="en-GB"/>
              </w:rPr>
            </w:pPr>
            <w:r w:rsidRPr="004E4AE5">
              <w:rPr>
                <w:b/>
                <w:bCs/>
                <w:sz w:val="16"/>
                <w:szCs w:val="16"/>
                <w:lang w:val="en-US" w:eastAsia="en-GB"/>
              </w:rPr>
              <w:t>Right</w:t>
            </w:r>
          </w:p>
        </w:tc>
        <w:tc>
          <w:tcPr>
            <w:tcW w:w="850" w:type="dxa"/>
            <w:shd w:val="clear" w:color="auto" w:fill="DEEAF6" w:themeFill="accent5" w:themeFillTint="33"/>
            <w:hideMark/>
          </w:tcPr>
          <w:p w14:paraId="4809AA07" w14:textId="77777777" w:rsidR="00852FB9" w:rsidRPr="004E4AE5" w:rsidRDefault="00852FB9">
            <w:pPr>
              <w:keepNext/>
              <w:spacing w:after="0"/>
              <w:jc w:val="center"/>
              <w:rPr>
                <w:sz w:val="16"/>
                <w:szCs w:val="16"/>
                <w:lang w:eastAsia="en-GB"/>
              </w:rPr>
            </w:pPr>
            <w:r w:rsidRPr="004E4AE5">
              <w:rPr>
                <w:b/>
                <w:bCs/>
                <w:sz w:val="16"/>
                <w:szCs w:val="16"/>
                <w:lang w:val="en-US" w:eastAsia="en-GB"/>
              </w:rPr>
              <w:t>Nadir</w:t>
            </w:r>
          </w:p>
        </w:tc>
      </w:tr>
      <w:tr w:rsidR="00852FB9" w:rsidRPr="00071FEE" w14:paraId="29D97AEF" w14:textId="77777777" w:rsidTr="00A83B6C">
        <w:trPr>
          <w:trHeight w:val="170"/>
          <w:jc w:val="center"/>
        </w:trPr>
        <w:tc>
          <w:tcPr>
            <w:tcW w:w="680" w:type="dxa"/>
            <w:vMerge w:val="restart"/>
            <w:shd w:val="clear" w:color="auto" w:fill="DEEAF6" w:themeFill="accent5" w:themeFillTint="33"/>
            <w:hideMark/>
          </w:tcPr>
          <w:p w14:paraId="0A5B6723" w14:textId="77777777" w:rsidR="00852FB9" w:rsidRPr="004E4AE5" w:rsidRDefault="00852FB9">
            <w:pPr>
              <w:keepNext/>
              <w:spacing w:after="0"/>
              <w:jc w:val="center"/>
              <w:rPr>
                <w:sz w:val="16"/>
                <w:szCs w:val="16"/>
                <w:lang w:eastAsia="en-GB"/>
              </w:rPr>
            </w:pPr>
            <w:r w:rsidRPr="004E4AE5">
              <w:rPr>
                <w:sz w:val="16"/>
                <w:szCs w:val="16"/>
                <w:lang w:val="en-US" w:eastAsia="en-GB"/>
              </w:rPr>
              <w:t>Set-1</w:t>
            </w:r>
          </w:p>
        </w:tc>
        <w:tc>
          <w:tcPr>
            <w:tcW w:w="964" w:type="dxa"/>
            <w:shd w:val="clear" w:color="auto" w:fill="DEEAF6" w:themeFill="accent5" w:themeFillTint="33"/>
            <w:hideMark/>
          </w:tcPr>
          <w:p w14:paraId="6F904EF4" w14:textId="77777777" w:rsidR="00852FB9" w:rsidRPr="00071FEE" w:rsidRDefault="00852FB9">
            <w:pPr>
              <w:keepNext/>
              <w:spacing w:after="0"/>
              <w:rPr>
                <w:sz w:val="16"/>
                <w:szCs w:val="16"/>
                <w:lang w:eastAsia="en-GB"/>
              </w:rPr>
            </w:pPr>
            <w:r w:rsidRPr="004E4AE5">
              <w:rPr>
                <w:sz w:val="16"/>
                <w:szCs w:val="16"/>
                <w:lang w:val="en-US" w:eastAsia="en-GB"/>
              </w:rPr>
              <w:t>LEO600</w:t>
            </w:r>
          </w:p>
          <w:p w14:paraId="0E31CB0C" w14:textId="77777777" w:rsidR="00852FB9" w:rsidRPr="004E4AE5" w:rsidRDefault="00852FB9">
            <w:pPr>
              <w:keepNext/>
              <w:spacing w:after="0"/>
              <w:rPr>
                <w:sz w:val="16"/>
                <w:szCs w:val="16"/>
                <w:lang w:eastAsia="en-GB"/>
              </w:rPr>
            </w:pPr>
          </w:p>
        </w:tc>
        <w:tc>
          <w:tcPr>
            <w:tcW w:w="862" w:type="dxa"/>
            <w:hideMark/>
          </w:tcPr>
          <w:p w14:paraId="27474E1F" w14:textId="77777777" w:rsidR="00852FB9" w:rsidRPr="004E4AE5" w:rsidRDefault="00852FB9">
            <w:pPr>
              <w:keepNext/>
              <w:spacing w:after="0"/>
              <w:rPr>
                <w:sz w:val="16"/>
                <w:szCs w:val="16"/>
                <w:lang w:eastAsia="en-GB"/>
              </w:rPr>
            </w:pPr>
            <w:r w:rsidRPr="004E4AE5">
              <w:rPr>
                <w:sz w:val="16"/>
                <w:szCs w:val="16"/>
                <w:lang w:val="en-US" w:eastAsia="en-GB"/>
              </w:rPr>
              <w:t>0.86</w:t>
            </w:r>
          </w:p>
        </w:tc>
        <w:tc>
          <w:tcPr>
            <w:tcW w:w="862" w:type="dxa"/>
            <w:hideMark/>
          </w:tcPr>
          <w:p w14:paraId="758CCF07" w14:textId="77777777" w:rsidR="00852FB9" w:rsidRPr="004E4AE5" w:rsidRDefault="00852FB9">
            <w:pPr>
              <w:keepNext/>
              <w:spacing w:after="0"/>
              <w:rPr>
                <w:sz w:val="16"/>
                <w:szCs w:val="16"/>
                <w:lang w:eastAsia="en-GB"/>
              </w:rPr>
            </w:pPr>
            <w:r w:rsidRPr="004E4AE5">
              <w:rPr>
                <w:sz w:val="16"/>
                <w:szCs w:val="16"/>
                <w:lang w:val="en-US" w:eastAsia="en-GB"/>
              </w:rPr>
              <w:t>0.86</w:t>
            </w:r>
          </w:p>
        </w:tc>
        <w:tc>
          <w:tcPr>
            <w:tcW w:w="862" w:type="dxa"/>
            <w:hideMark/>
          </w:tcPr>
          <w:p w14:paraId="35EF4298" w14:textId="77777777" w:rsidR="00852FB9" w:rsidRPr="004E4AE5" w:rsidRDefault="00852FB9">
            <w:pPr>
              <w:keepNext/>
              <w:spacing w:after="0"/>
              <w:rPr>
                <w:sz w:val="16"/>
                <w:szCs w:val="16"/>
                <w:lang w:eastAsia="en-GB"/>
              </w:rPr>
            </w:pPr>
            <w:r w:rsidRPr="004E4AE5">
              <w:rPr>
                <w:sz w:val="16"/>
                <w:szCs w:val="16"/>
                <w:lang w:val="en-US" w:eastAsia="en-GB"/>
              </w:rPr>
              <w:t>0.004</w:t>
            </w:r>
            <w:r w:rsidRPr="00071FEE">
              <w:rPr>
                <w:sz w:val="16"/>
                <w:szCs w:val="16"/>
                <w:lang w:val="en-US" w:eastAsia="en-GB"/>
              </w:rPr>
              <w:t>5</w:t>
            </w:r>
          </w:p>
        </w:tc>
        <w:tc>
          <w:tcPr>
            <w:tcW w:w="862" w:type="dxa"/>
            <w:hideMark/>
          </w:tcPr>
          <w:p w14:paraId="36DA8F38" w14:textId="77777777" w:rsidR="00852FB9" w:rsidRPr="004E4AE5" w:rsidRDefault="00852FB9">
            <w:pPr>
              <w:keepNext/>
              <w:spacing w:after="0"/>
              <w:rPr>
                <w:sz w:val="16"/>
                <w:szCs w:val="16"/>
                <w:lang w:eastAsia="en-GB"/>
              </w:rPr>
            </w:pPr>
            <w:r w:rsidRPr="004E4AE5">
              <w:rPr>
                <w:sz w:val="16"/>
                <w:szCs w:val="16"/>
                <w:lang w:val="en-US" w:eastAsia="en-GB"/>
              </w:rPr>
              <w:t>0.38</w:t>
            </w:r>
          </w:p>
        </w:tc>
        <w:tc>
          <w:tcPr>
            <w:tcW w:w="862" w:type="dxa"/>
            <w:hideMark/>
          </w:tcPr>
          <w:p w14:paraId="79B5348D" w14:textId="77777777" w:rsidR="00852FB9" w:rsidRPr="004E4AE5" w:rsidRDefault="00852FB9">
            <w:pPr>
              <w:keepNext/>
              <w:spacing w:after="0"/>
              <w:rPr>
                <w:sz w:val="16"/>
                <w:szCs w:val="16"/>
                <w:lang w:eastAsia="en-GB"/>
              </w:rPr>
            </w:pPr>
            <w:r w:rsidRPr="004E4AE5">
              <w:rPr>
                <w:sz w:val="16"/>
                <w:szCs w:val="16"/>
                <w:lang w:val="en-US" w:eastAsia="en-GB"/>
              </w:rPr>
              <w:t>0.38</w:t>
            </w:r>
          </w:p>
        </w:tc>
        <w:tc>
          <w:tcPr>
            <w:tcW w:w="850" w:type="dxa"/>
            <w:hideMark/>
          </w:tcPr>
          <w:p w14:paraId="37AE03ED" w14:textId="77777777" w:rsidR="00852FB9" w:rsidRPr="004E4AE5" w:rsidRDefault="00852FB9">
            <w:pPr>
              <w:keepNext/>
              <w:spacing w:after="0"/>
              <w:rPr>
                <w:sz w:val="16"/>
                <w:szCs w:val="16"/>
                <w:lang w:eastAsia="en-GB"/>
              </w:rPr>
            </w:pPr>
            <w:r w:rsidRPr="004E4AE5">
              <w:rPr>
                <w:sz w:val="16"/>
                <w:szCs w:val="16"/>
                <w:lang w:val="en-US" w:eastAsia="en-GB"/>
              </w:rPr>
              <w:t>0.001</w:t>
            </w:r>
            <w:r w:rsidRPr="00071FEE">
              <w:rPr>
                <w:sz w:val="16"/>
                <w:szCs w:val="16"/>
                <w:lang w:val="en-US" w:eastAsia="en-GB"/>
              </w:rPr>
              <w:t>3</w:t>
            </w:r>
          </w:p>
        </w:tc>
      </w:tr>
      <w:tr w:rsidR="00852FB9" w:rsidRPr="00071FEE" w14:paraId="3CA19081" w14:textId="77777777" w:rsidTr="00A83B6C">
        <w:trPr>
          <w:trHeight w:val="170"/>
          <w:jc w:val="center"/>
        </w:trPr>
        <w:tc>
          <w:tcPr>
            <w:tcW w:w="680" w:type="dxa"/>
            <w:vMerge/>
            <w:shd w:val="clear" w:color="auto" w:fill="DEEAF6" w:themeFill="accent5" w:themeFillTint="33"/>
            <w:hideMark/>
          </w:tcPr>
          <w:p w14:paraId="174DE284" w14:textId="77777777" w:rsidR="00852FB9" w:rsidRPr="004E4AE5" w:rsidRDefault="00852FB9">
            <w:pPr>
              <w:keepNext/>
              <w:spacing w:after="0"/>
              <w:rPr>
                <w:sz w:val="16"/>
                <w:szCs w:val="16"/>
                <w:lang w:eastAsia="en-GB"/>
              </w:rPr>
            </w:pPr>
          </w:p>
        </w:tc>
        <w:tc>
          <w:tcPr>
            <w:tcW w:w="964" w:type="dxa"/>
            <w:shd w:val="clear" w:color="auto" w:fill="DEEAF6" w:themeFill="accent5" w:themeFillTint="33"/>
            <w:hideMark/>
          </w:tcPr>
          <w:p w14:paraId="21F7A491" w14:textId="77777777" w:rsidR="00852FB9" w:rsidRPr="00071FEE" w:rsidRDefault="00852FB9">
            <w:pPr>
              <w:keepNext/>
              <w:spacing w:after="0"/>
              <w:rPr>
                <w:sz w:val="16"/>
                <w:szCs w:val="16"/>
                <w:lang w:eastAsia="en-GB"/>
              </w:rPr>
            </w:pPr>
            <w:r w:rsidRPr="004E4AE5">
              <w:rPr>
                <w:sz w:val="16"/>
                <w:szCs w:val="16"/>
                <w:lang w:val="en-US" w:eastAsia="en-GB"/>
              </w:rPr>
              <w:t>LEO1200</w:t>
            </w:r>
          </w:p>
          <w:p w14:paraId="34711483" w14:textId="77777777" w:rsidR="00852FB9" w:rsidRPr="004E4AE5" w:rsidRDefault="00852FB9">
            <w:pPr>
              <w:keepNext/>
              <w:spacing w:after="0"/>
              <w:rPr>
                <w:sz w:val="16"/>
                <w:szCs w:val="16"/>
                <w:lang w:eastAsia="en-GB"/>
              </w:rPr>
            </w:pPr>
          </w:p>
        </w:tc>
        <w:tc>
          <w:tcPr>
            <w:tcW w:w="862" w:type="dxa"/>
            <w:hideMark/>
          </w:tcPr>
          <w:p w14:paraId="712CA427" w14:textId="77777777" w:rsidR="00852FB9" w:rsidRPr="004E4AE5" w:rsidRDefault="00852FB9">
            <w:pPr>
              <w:keepNext/>
              <w:spacing w:after="0"/>
              <w:rPr>
                <w:sz w:val="16"/>
                <w:szCs w:val="16"/>
                <w:lang w:eastAsia="en-GB"/>
              </w:rPr>
            </w:pPr>
            <w:r w:rsidRPr="004E4AE5">
              <w:rPr>
                <w:sz w:val="16"/>
                <w:szCs w:val="16"/>
                <w:lang w:val="en-US" w:eastAsia="en-GB"/>
              </w:rPr>
              <w:t>1.4</w:t>
            </w:r>
          </w:p>
        </w:tc>
        <w:tc>
          <w:tcPr>
            <w:tcW w:w="862" w:type="dxa"/>
            <w:hideMark/>
          </w:tcPr>
          <w:p w14:paraId="58A25FB5" w14:textId="77777777" w:rsidR="00852FB9" w:rsidRPr="004E4AE5" w:rsidRDefault="00852FB9">
            <w:pPr>
              <w:keepNext/>
              <w:spacing w:after="0"/>
              <w:rPr>
                <w:sz w:val="16"/>
                <w:szCs w:val="16"/>
                <w:lang w:eastAsia="en-GB"/>
              </w:rPr>
            </w:pPr>
            <w:r w:rsidRPr="004E4AE5">
              <w:rPr>
                <w:sz w:val="16"/>
                <w:szCs w:val="16"/>
                <w:lang w:val="en-US" w:eastAsia="en-GB"/>
              </w:rPr>
              <w:t>1.4</w:t>
            </w:r>
          </w:p>
        </w:tc>
        <w:tc>
          <w:tcPr>
            <w:tcW w:w="862" w:type="dxa"/>
            <w:hideMark/>
          </w:tcPr>
          <w:p w14:paraId="683E8030" w14:textId="77777777" w:rsidR="00852FB9" w:rsidRPr="004E4AE5" w:rsidRDefault="00852FB9">
            <w:pPr>
              <w:keepNext/>
              <w:spacing w:after="0"/>
              <w:rPr>
                <w:sz w:val="16"/>
                <w:szCs w:val="16"/>
                <w:lang w:eastAsia="en-GB"/>
              </w:rPr>
            </w:pPr>
            <w:r w:rsidRPr="004E4AE5">
              <w:rPr>
                <w:sz w:val="16"/>
                <w:szCs w:val="16"/>
                <w:lang w:val="en-US" w:eastAsia="en-GB"/>
              </w:rPr>
              <w:t>0.007</w:t>
            </w:r>
            <w:r w:rsidRPr="00071FEE">
              <w:rPr>
                <w:sz w:val="16"/>
                <w:szCs w:val="16"/>
                <w:lang w:val="en-US" w:eastAsia="en-GB"/>
              </w:rPr>
              <w:t>4</w:t>
            </w:r>
          </w:p>
        </w:tc>
        <w:tc>
          <w:tcPr>
            <w:tcW w:w="862" w:type="dxa"/>
            <w:hideMark/>
          </w:tcPr>
          <w:p w14:paraId="40C89EAF" w14:textId="77777777" w:rsidR="00852FB9" w:rsidRPr="004E4AE5" w:rsidRDefault="00852FB9">
            <w:pPr>
              <w:keepNext/>
              <w:spacing w:after="0"/>
              <w:rPr>
                <w:sz w:val="16"/>
                <w:szCs w:val="16"/>
                <w:lang w:eastAsia="en-GB"/>
              </w:rPr>
            </w:pPr>
            <w:r w:rsidRPr="004E4AE5">
              <w:rPr>
                <w:sz w:val="16"/>
                <w:szCs w:val="16"/>
                <w:lang w:val="en-US" w:eastAsia="en-GB"/>
              </w:rPr>
              <w:t>0.7</w:t>
            </w:r>
            <w:r w:rsidRPr="00071FEE">
              <w:rPr>
                <w:sz w:val="16"/>
                <w:szCs w:val="16"/>
                <w:lang w:val="en-US" w:eastAsia="en-GB"/>
              </w:rPr>
              <w:t>1</w:t>
            </w:r>
          </w:p>
        </w:tc>
        <w:tc>
          <w:tcPr>
            <w:tcW w:w="862" w:type="dxa"/>
            <w:hideMark/>
          </w:tcPr>
          <w:p w14:paraId="6B7C72F8" w14:textId="77777777" w:rsidR="00852FB9" w:rsidRPr="004E4AE5" w:rsidRDefault="00852FB9">
            <w:pPr>
              <w:keepNext/>
              <w:spacing w:after="0"/>
              <w:rPr>
                <w:sz w:val="16"/>
                <w:szCs w:val="16"/>
                <w:lang w:eastAsia="en-GB"/>
              </w:rPr>
            </w:pPr>
            <w:r w:rsidRPr="004E4AE5">
              <w:rPr>
                <w:sz w:val="16"/>
                <w:szCs w:val="16"/>
                <w:lang w:val="en-US" w:eastAsia="en-GB"/>
              </w:rPr>
              <w:t>0.7</w:t>
            </w:r>
            <w:r w:rsidRPr="00071FEE">
              <w:rPr>
                <w:sz w:val="16"/>
                <w:szCs w:val="16"/>
                <w:lang w:val="en-US" w:eastAsia="en-GB"/>
              </w:rPr>
              <w:t>1</w:t>
            </w:r>
          </w:p>
        </w:tc>
        <w:tc>
          <w:tcPr>
            <w:tcW w:w="850" w:type="dxa"/>
            <w:hideMark/>
          </w:tcPr>
          <w:p w14:paraId="2053744E" w14:textId="77777777" w:rsidR="00852FB9" w:rsidRPr="004E4AE5" w:rsidRDefault="00852FB9">
            <w:pPr>
              <w:keepNext/>
              <w:spacing w:after="0"/>
              <w:rPr>
                <w:sz w:val="16"/>
                <w:szCs w:val="16"/>
                <w:lang w:eastAsia="en-GB"/>
              </w:rPr>
            </w:pPr>
            <w:r w:rsidRPr="004E4AE5">
              <w:rPr>
                <w:sz w:val="16"/>
                <w:szCs w:val="16"/>
                <w:lang w:val="en-US" w:eastAsia="en-GB"/>
              </w:rPr>
              <w:t>0.00</w:t>
            </w:r>
            <w:r w:rsidRPr="00071FEE">
              <w:rPr>
                <w:sz w:val="16"/>
                <w:szCs w:val="16"/>
                <w:lang w:val="en-US" w:eastAsia="en-GB"/>
              </w:rPr>
              <w:t>20</w:t>
            </w:r>
          </w:p>
        </w:tc>
      </w:tr>
      <w:tr w:rsidR="00852FB9" w:rsidRPr="00071FEE" w14:paraId="28B1A60B" w14:textId="77777777" w:rsidTr="00A83B6C">
        <w:trPr>
          <w:trHeight w:val="170"/>
          <w:jc w:val="center"/>
        </w:trPr>
        <w:tc>
          <w:tcPr>
            <w:tcW w:w="680" w:type="dxa"/>
            <w:vMerge/>
            <w:shd w:val="clear" w:color="auto" w:fill="DEEAF6" w:themeFill="accent5" w:themeFillTint="33"/>
            <w:hideMark/>
          </w:tcPr>
          <w:p w14:paraId="1D31793C" w14:textId="77777777" w:rsidR="00852FB9" w:rsidRPr="004E4AE5" w:rsidRDefault="00852FB9">
            <w:pPr>
              <w:keepNext/>
              <w:spacing w:after="0"/>
              <w:rPr>
                <w:sz w:val="16"/>
                <w:szCs w:val="16"/>
                <w:lang w:eastAsia="en-GB"/>
              </w:rPr>
            </w:pPr>
          </w:p>
        </w:tc>
        <w:tc>
          <w:tcPr>
            <w:tcW w:w="964" w:type="dxa"/>
            <w:shd w:val="clear" w:color="auto" w:fill="DEEAF6" w:themeFill="accent5" w:themeFillTint="33"/>
            <w:hideMark/>
          </w:tcPr>
          <w:p w14:paraId="0E04BA82" w14:textId="77777777" w:rsidR="00852FB9" w:rsidRPr="00071FEE" w:rsidRDefault="00852FB9">
            <w:pPr>
              <w:keepNext/>
              <w:spacing w:after="0"/>
              <w:rPr>
                <w:sz w:val="16"/>
                <w:szCs w:val="16"/>
                <w:lang w:eastAsia="en-GB"/>
              </w:rPr>
            </w:pPr>
            <w:r w:rsidRPr="004E4AE5">
              <w:rPr>
                <w:sz w:val="16"/>
                <w:szCs w:val="16"/>
                <w:lang w:val="en-US" w:eastAsia="en-GB"/>
              </w:rPr>
              <w:t>GEO</w:t>
            </w:r>
          </w:p>
          <w:p w14:paraId="6673BA2E" w14:textId="77777777" w:rsidR="00852FB9" w:rsidRPr="004E4AE5" w:rsidRDefault="00852FB9">
            <w:pPr>
              <w:keepNext/>
              <w:spacing w:after="0"/>
              <w:rPr>
                <w:sz w:val="16"/>
                <w:szCs w:val="16"/>
                <w:lang w:eastAsia="en-GB"/>
              </w:rPr>
            </w:pPr>
          </w:p>
        </w:tc>
        <w:tc>
          <w:tcPr>
            <w:tcW w:w="862" w:type="dxa"/>
            <w:hideMark/>
          </w:tcPr>
          <w:p w14:paraId="00BA7651" w14:textId="77777777" w:rsidR="00852FB9" w:rsidRPr="004E4AE5" w:rsidRDefault="00852FB9">
            <w:pPr>
              <w:keepNext/>
              <w:spacing w:after="0"/>
              <w:rPr>
                <w:sz w:val="16"/>
                <w:szCs w:val="16"/>
                <w:lang w:eastAsia="en-GB"/>
              </w:rPr>
            </w:pPr>
            <w:r w:rsidRPr="004E4AE5">
              <w:rPr>
                <w:sz w:val="16"/>
                <w:szCs w:val="16"/>
                <w:lang w:val="en-US" w:eastAsia="en-GB"/>
              </w:rPr>
              <w:t>6.</w:t>
            </w:r>
            <w:r w:rsidRPr="00071FEE">
              <w:rPr>
                <w:sz w:val="16"/>
                <w:szCs w:val="16"/>
                <w:lang w:val="en-US" w:eastAsia="en-GB"/>
              </w:rPr>
              <w:t>1</w:t>
            </w:r>
          </w:p>
        </w:tc>
        <w:tc>
          <w:tcPr>
            <w:tcW w:w="862" w:type="dxa"/>
            <w:hideMark/>
          </w:tcPr>
          <w:p w14:paraId="0C59C1B8" w14:textId="77777777" w:rsidR="00852FB9" w:rsidRPr="004E4AE5" w:rsidRDefault="00852FB9">
            <w:pPr>
              <w:keepNext/>
              <w:spacing w:after="0"/>
              <w:rPr>
                <w:sz w:val="16"/>
                <w:szCs w:val="16"/>
                <w:lang w:eastAsia="en-GB"/>
              </w:rPr>
            </w:pPr>
            <w:r w:rsidRPr="004E4AE5">
              <w:rPr>
                <w:sz w:val="16"/>
                <w:szCs w:val="16"/>
                <w:lang w:val="en-US" w:eastAsia="en-GB"/>
              </w:rPr>
              <w:t>6.</w:t>
            </w:r>
            <w:r w:rsidRPr="00071FEE">
              <w:rPr>
                <w:sz w:val="16"/>
                <w:szCs w:val="16"/>
                <w:lang w:val="en-US" w:eastAsia="en-GB"/>
              </w:rPr>
              <w:t>1</w:t>
            </w:r>
          </w:p>
        </w:tc>
        <w:tc>
          <w:tcPr>
            <w:tcW w:w="862" w:type="dxa"/>
            <w:hideMark/>
          </w:tcPr>
          <w:p w14:paraId="6A695D79" w14:textId="77777777" w:rsidR="00852FB9" w:rsidRPr="004E4AE5" w:rsidRDefault="00852FB9">
            <w:pPr>
              <w:keepNext/>
              <w:spacing w:after="0"/>
              <w:rPr>
                <w:sz w:val="16"/>
                <w:szCs w:val="16"/>
                <w:lang w:eastAsia="en-GB"/>
              </w:rPr>
            </w:pPr>
            <w:r w:rsidRPr="004E4AE5">
              <w:rPr>
                <w:sz w:val="16"/>
                <w:szCs w:val="16"/>
                <w:lang w:val="en-US" w:eastAsia="en-GB"/>
              </w:rPr>
              <w:t>0.010</w:t>
            </w:r>
          </w:p>
        </w:tc>
        <w:tc>
          <w:tcPr>
            <w:tcW w:w="862" w:type="dxa"/>
            <w:hideMark/>
          </w:tcPr>
          <w:p w14:paraId="6733E80C" w14:textId="77777777" w:rsidR="00852FB9" w:rsidRPr="004E4AE5" w:rsidRDefault="00852FB9">
            <w:pPr>
              <w:keepNext/>
              <w:spacing w:after="0"/>
              <w:rPr>
                <w:sz w:val="16"/>
                <w:szCs w:val="16"/>
                <w:lang w:eastAsia="en-GB"/>
              </w:rPr>
            </w:pPr>
            <w:r w:rsidRPr="004E4AE5">
              <w:rPr>
                <w:sz w:val="16"/>
                <w:szCs w:val="16"/>
                <w:lang w:val="en-US" w:eastAsia="en-GB"/>
              </w:rPr>
              <w:t>3.1</w:t>
            </w:r>
          </w:p>
        </w:tc>
        <w:tc>
          <w:tcPr>
            <w:tcW w:w="862" w:type="dxa"/>
            <w:hideMark/>
          </w:tcPr>
          <w:p w14:paraId="4D5A0AE5" w14:textId="77777777" w:rsidR="00852FB9" w:rsidRPr="004E4AE5" w:rsidRDefault="00852FB9">
            <w:pPr>
              <w:keepNext/>
              <w:spacing w:after="0"/>
              <w:rPr>
                <w:sz w:val="16"/>
                <w:szCs w:val="16"/>
                <w:lang w:eastAsia="en-GB"/>
              </w:rPr>
            </w:pPr>
            <w:r w:rsidRPr="004E4AE5">
              <w:rPr>
                <w:sz w:val="16"/>
                <w:szCs w:val="16"/>
                <w:lang w:val="en-US" w:eastAsia="en-GB"/>
              </w:rPr>
              <w:t>3.1</w:t>
            </w:r>
          </w:p>
        </w:tc>
        <w:tc>
          <w:tcPr>
            <w:tcW w:w="850" w:type="dxa"/>
            <w:hideMark/>
          </w:tcPr>
          <w:p w14:paraId="1260DAAC" w14:textId="77777777" w:rsidR="00852FB9" w:rsidRPr="004E4AE5" w:rsidRDefault="00852FB9">
            <w:pPr>
              <w:keepNext/>
              <w:spacing w:after="0"/>
              <w:rPr>
                <w:sz w:val="16"/>
                <w:szCs w:val="16"/>
                <w:lang w:eastAsia="en-GB"/>
              </w:rPr>
            </w:pPr>
            <w:r w:rsidRPr="004E4AE5">
              <w:rPr>
                <w:sz w:val="16"/>
                <w:szCs w:val="16"/>
                <w:lang w:val="en-US" w:eastAsia="en-GB"/>
              </w:rPr>
              <w:t>0.0025</w:t>
            </w:r>
          </w:p>
        </w:tc>
      </w:tr>
      <w:tr w:rsidR="00852FB9" w:rsidRPr="00071FEE" w14:paraId="0EF4DD54" w14:textId="77777777" w:rsidTr="00A83B6C">
        <w:trPr>
          <w:trHeight w:val="170"/>
          <w:jc w:val="center"/>
        </w:trPr>
        <w:tc>
          <w:tcPr>
            <w:tcW w:w="680" w:type="dxa"/>
            <w:vMerge w:val="restart"/>
            <w:shd w:val="clear" w:color="auto" w:fill="DEEAF6" w:themeFill="accent5" w:themeFillTint="33"/>
            <w:hideMark/>
          </w:tcPr>
          <w:p w14:paraId="423BB842" w14:textId="77777777" w:rsidR="00852FB9" w:rsidRPr="004E4AE5" w:rsidRDefault="00852FB9">
            <w:pPr>
              <w:keepNext/>
              <w:spacing w:after="0"/>
              <w:jc w:val="center"/>
              <w:rPr>
                <w:sz w:val="16"/>
                <w:szCs w:val="16"/>
                <w:lang w:eastAsia="en-GB"/>
              </w:rPr>
            </w:pPr>
            <w:r w:rsidRPr="004E4AE5">
              <w:rPr>
                <w:sz w:val="16"/>
                <w:szCs w:val="16"/>
                <w:lang w:val="en-US" w:eastAsia="en-GB"/>
              </w:rPr>
              <w:t>Set-2</w:t>
            </w:r>
          </w:p>
        </w:tc>
        <w:tc>
          <w:tcPr>
            <w:tcW w:w="964" w:type="dxa"/>
            <w:shd w:val="clear" w:color="auto" w:fill="DEEAF6" w:themeFill="accent5" w:themeFillTint="33"/>
            <w:hideMark/>
          </w:tcPr>
          <w:p w14:paraId="081881AA" w14:textId="77777777" w:rsidR="00852FB9" w:rsidRPr="00071FEE" w:rsidRDefault="00852FB9">
            <w:pPr>
              <w:keepNext/>
              <w:spacing w:after="0"/>
              <w:rPr>
                <w:sz w:val="16"/>
                <w:szCs w:val="16"/>
                <w:lang w:eastAsia="en-GB"/>
              </w:rPr>
            </w:pPr>
            <w:r w:rsidRPr="004E4AE5">
              <w:rPr>
                <w:sz w:val="16"/>
                <w:szCs w:val="16"/>
                <w:lang w:val="en-US" w:eastAsia="en-GB"/>
              </w:rPr>
              <w:t>LEO600</w:t>
            </w:r>
          </w:p>
          <w:p w14:paraId="2F330763" w14:textId="77777777" w:rsidR="00852FB9" w:rsidRPr="004E4AE5" w:rsidRDefault="00852FB9">
            <w:pPr>
              <w:keepNext/>
              <w:spacing w:after="0"/>
              <w:rPr>
                <w:sz w:val="16"/>
                <w:szCs w:val="16"/>
                <w:lang w:eastAsia="en-GB"/>
              </w:rPr>
            </w:pPr>
          </w:p>
        </w:tc>
        <w:tc>
          <w:tcPr>
            <w:tcW w:w="862" w:type="dxa"/>
            <w:hideMark/>
          </w:tcPr>
          <w:p w14:paraId="53AF3662" w14:textId="77777777" w:rsidR="00852FB9" w:rsidRPr="004E4AE5" w:rsidRDefault="00852FB9">
            <w:pPr>
              <w:keepNext/>
              <w:spacing w:after="0"/>
              <w:rPr>
                <w:sz w:val="16"/>
                <w:szCs w:val="16"/>
                <w:lang w:eastAsia="en-GB"/>
              </w:rPr>
            </w:pPr>
            <w:r w:rsidRPr="004E4AE5">
              <w:rPr>
                <w:sz w:val="16"/>
                <w:szCs w:val="16"/>
                <w:lang w:val="en-US" w:eastAsia="en-GB"/>
              </w:rPr>
              <w:t>1.</w:t>
            </w:r>
            <w:r w:rsidRPr="00071FEE">
              <w:rPr>
                <w:sz w:val="16"/>
                <w:szCs w:val="16"/>
                <w:lang w:val="en-US" w:eastAsia="en-GB"/>
              </w:rPr>
              <w:t>4</w:t>
            </w:r>
          </w:p>
        </w:tc>
        <w:tc>
          <w:tcPr>
            <w:tcW w:w="862" w:type="dxa"/>
            <w:hideMark/>
          </w:tcPr>
          <w:p w14:paraId="03C62A24" w14:textId="77777777" w:rsidR="00852FB9" w:rsidRPr="004E4AE5" w:rsidRDefault="00852FB9">
            <w:pPr>
              <w:keepNext/>
              <w:spacing w:after="0"/>
              <w:rPr>
                <w:sz w:val="16"/>
                <w:szCs w:val="16"/>
                <w:lang w:eastAsia="en-GB"/>
              </w:rPr>
            </w:pPr>
            <w:r w:rsidRPr="004E4AE5">
              <w:rPr>
                <w:sz w:val="16"/>
                <w:szCs w:val="16"/>
                <w:lang w:val="en-US" w:eastAsia="en-GB"/>
              </w:rPr>
              <w:t>1.</w:t>
            </w:r>
            <w:r w:rsidRPr="00071FEE">
              <w:rPr>
                <w:sz w:val="16"/>
                <w:szCs w:val="16"/>
                <w:lang w:val="en-US" w:eastAsia="en-GB"/>
              </w:rPr>
              <w:t>4</w:t>
            </w:r>
          </w:p>
        </w:tc>
        <w:tc>
          <w:tcPr>
            <w:tcW w:w="862" w:type="dxa"/>
            <w:hideMark/>
          </w:tcPr>
          <w:p w14:paraId="644B6711" w14:textId="77777777" w:rsidR="00852FB9" w:rsidRPr="004E4AE5" w:rsidRDefault="00852FB9">
            <w:pPr>
              <w:keepNext/>
              <w:spacing w:after="0"/>
              <w:rPr>
                <w:sz w:val="16"/>
                <w:szCs w:val="16"/>
                <w:lang w:eastAsia="en-GB"/>
              </w:rPr>
            </w:pPr>
            <w:r w:rsidRPr="004E4AE5">
              <w:rPr>
                <w:sz w:val="16"/>
                <w:szCs w:val="16"/>
                <w:lang w:val="en-US" w:eastAsia="en-GB"/>
              </w:rPr>
              <w:t>0.013</w:t>
            </w:r>
          </w:p>
        </w:tc>
        <w:tc>
          <w:tcPr>
            <w:tcW w:w="862" w:type="dxa"/>
            <w:hideMark/>
          </w:tcPr>
          <w:p w14:paraId="3BBDD5A9" w14:textId="77777777" w:rsidR="00852FB9" w:rsidRPr="004E4AE5" w:rsidRDefault="00852FB9">
            <w:pPr>
              <w:keepNext/>
              <w:spacing w:after="0"/>
              <w:rPr>
                <w:sz w:val="16"/>
                <w:szCs w:val="16"/>
                <w:lang w:eastAsia="en-GB"/>
              </w:rPr>
            </w:pPr>
            <w:r w:rsidRPr="004E4AE5">
              <w:rPr>
                <w:sz w:val="16"/>
                <w:szCs w:val="16"/>
                <w:lang w:val="en-US" w:eastAsia="en-GB"/>
              </w:rPr>
              <w:t>0.86</w:t>
            </w:r>
          </w:p>
        </w:tc>
        <w:tc>
          <w:tcPr>
            <w:tcW w:w="862" w:type="dxa"/>
            <w:hideMark/>
          </w:tcPr>
          <w:p w14:paraId="7CBA901A" w14:textId="77777777" w:rsidR="00852FB9" w:rsidRPr="004E4AE5" w:rsidRDefault="00852FB9">
            <w:pPr>
              <w:keepNext/>
              <w:spacing w:after="0"/>
              <w:rPr>
                <w:sz w:val="16"/>
                <w:szCs w:val="16"/>
                <w:lang w:eastAsia="en-GB"/>
              </w:rPr>
            </w:pPr>
            <w:r w:rsidRPr="004E4AE5">
              <w:rPr>
                <w:sz w:val="16"/>
                <w:szCs w:val="16"/>
                <w:lang w:val="en-US" w:eastAsia="en-GB"/>
              </w:rPr>
              <w:t>0.86</w:t>
            </w:r>
          </w:p>
        </w:tc>
        <w:tc>
          <w:tcPr>
            <w:tcW w:w="850" w:type="dxa"/>
            <w:hideMark/>
          </w:tcPr>
          <w:p w14:paraId="1C37423D" w14:textId="77777777" w:rsidR="00852FB9" w:rsidRPr="004E4AE5" w:rsidRDefault="00852FB9">
            <w:pPr>
              <w:keepNext/>
              <w:spacing w:after="0"/>
              <w:rPr>
                <w:sz w:val="16"/>
                <w:szCs w:val="16"/>
                <w:lang w:eastAsia="en-GB"/>
              </w:rPr>
            </w:pPr>
            <w:r w:rsidRPr="004E4AE5">
              <w:rPr>
                <w:sz w:val="16"/>
                <w:szCs w:val="16"/>
                <w:lang w:val="en-US" w:eastAsia="en-GB"/>
              </w:rPr>
              <w:t>0.004</w:t>
            </w:r>
            <w:r w:rsidRPr="00071FEE">
              <w:rPr>
                <w:sz w:val="16"/>
                <w:szCs w:val="16"/>
                <w:lang w:val="en-US" w:eastAsia="en-GB"/>
              </w:rPr>
              <w:t>5</w:t>
            </w:r>
          </w:p>
        </w:tc>
      </w:tr>
      <w:tr w:rsidR="00852FB9" w:rsidRPr="00071FEE" w14:paraId="46698CDA" w14:textId="77777777" w:rsidTr="00A83B6C">
        <w:trPr>
          <w:trHeight w:val="170"/>
          <w:jc w:val="center"/>
        </w:trPr>
        <w:tc>
          <w:tcPr>
            <w:tcW w:w="680" w:type="dxa"/>
            <w:vMerge/>
            <w:shd w:val="clear" w:color="auto" w:fill="DEEAF6" w:themeFill="accent5" w:themeFillTint="33"/>
            <w:hideMark/>
          </w:tcPr>
          <w:p w14:paraId="62DB97B6" w14:textId="77777777" w:rsidR="00852FB9" w:rsidRPr="004E4AE5" w:rsidRDefault="00852FB9">
            <w:pPr>
              <w:keepNext/>
              <w:spacing w:after="0"/>
              <w:rPr>
                <w:sz w:val="16"/>
                <w:szCs w:val="16"/>
                <w:lang w:eastAsia="en-GB"/>
              </w:rPr>
            </w:pPr>
          </w:p>
        </w:tc>
        <w:tc>
          <w:tcPr>
            <w:tcW w:w="964" w:type="dxa"/>
            <w:shd w:val="clear" w:color="auto" w:fill="DEEAF6" w:themeFill="accent5" w:themeFillTint="33"/>
            <w:hideMark/>
          </w:tcPr>
          <w:p w14:paraId="1D5803CD" w14:textId="77777777" w:rsidR="00852FB9" w:rsidRPr="00071FEE" w:rsidRDefault="00852FB9">
            <w:pPr>
              <w:keepNext/>
              <w:spacing w:after="0"/>
              <w:rPr>
                <w:sz w:val="16"/>
                <w:szCs w:val="16"/>
                <w:lang w:eastAsia="en-GB"/>
              </w:rPr>
            </w:pPr>
            <w:r w:rsidRPr="004E4AE5">
              <w:rPr>
                <w:sz w:val="16"/>
                <w:szCs w:val="16"/>
                <w:lang w:val="en-US" w:eastAsia="en-GB"/>
              </w:rPr>
              <w:t>LEO1200</w:t>
            </w:r>
          </w:p>
          <w:p w14:paraId="54968B6A" w14:textId="77777777" w:rsidR="00852FB9" w:rsidRPr="004E4AE5" w:rsidRDefault="00852FB9">
            <w:pPr>
              <w:keepNext/>
              <w:spacing w:after="0"/>
              <w:rPr>
                <w:sz w:val="16"/>
                <w:szCs w:val="16"/>
                <w:lang w:eastAsia="en-GB"/>
              </w:rPr>
            </w:pPr>
          </w:p>
        </w:tc>
        <w:tc>
          <w:tcPr>
            <w:tcW w:w="862" w:type="dxa"/>
            <w:hideMark/>
          </w:tcPr>
          <w:p w14:paraId="2E6F4756" w14:textId="77777777" w:rsidR="00852FB9" w:rsidRPr="004E4AE5" w:rsidRDefault="00852FB9">
            <w:pPr>
              <w:keepNext/>
              <w:spacing w:after="0"/>
              <w:rPr>
                <w:sz w:val="16"/>
                <w:szCs w:val="16"/>
                <w:lang w:eastAsia="en-GB"/>
              </w:rPr>
            </w:pPr>
            <w:r w:rsidRPr="004E4AE5">
              <w:rPr>
                <w:sz w:val="16"/>
                <w:szCs w:val="16"/>
                <w:lang w:val="en-US" w:eastAsia="en-GB"/>
              </w:rPr>
              <w:t>2.</w:t>
            </w:r>
            <w:r w:rsidRPr="00071FEE">
              <w:rPr>
                <w:sz w:val="16"/>
                <w:szCs w:val="16"/>
                <w:lang w:val="en-US" w:eastAsia="en-GB"/>
              </w:rPr>
              <w:t>6</w:t>
            </w:r>
          </w:p>
        </w:tc>
        <w:tc>
          <w:tcPr>
            <w:tcW w:w="862" w:type="dxa"/>
            <w:hideMark/>
          </w:tcPr>
          <w:p w14:paraId="7E10824F" w14:textId="77777777" w:rsidR="00852FB9" w:rsidRPr="004E4AE5" w:rsidRDefault="00852FB9">
            <w:pPr>
              <w:keepNext/>
              <w:spacing w:after="0"/>
              <w:rPr>
                <w:sz w:val="16"/>
                <w:szCs w:val="16"/>
                <w:lang w:eastAsia="en-GB"/>
              </w:rPr>
            </w:pPr>
            <w:r w:rsidRPr="004E4AE5">
              <w:rPr>
                <w:sz w:val="16"/>
                <w:szCs w:val="16"/>
                <w:lang w:val="en-US" w:eastAsia="en-GB"/>
              </w:rPr>
              <w:t>2.</w:t>
            </w:r>
            <w:r w:rsidRPr="00071FEE">
              <w:rPr>
                <w:sz w:val="16"/>
                <w:szCs w:val="16"/>
                <w:lang w:val="en-US" w:eastAsia="en-GB"/>
              </w:rPr>
              <w:t>6</w:t>
            </w:r>
          </w:p>
        </w:tc>
        <w:tc>
          <w:tcPr>
            <w:tcW w:w="862" w:type="dxa"/>
            <w:hideMark/>
          </w:tcPr>
          <w:p w14:paraId="5A640942" w14:textId="77777777" w:rsidR="00852FB9" w:rsidRPr="004E4AE5" w:rsidRDefault="00852FB9">
            <w:pPr>
              <w:keepNext/>
              <w:spacing w:after="0"/>
              <w:rPr>
                <w:sz w:val="16"/>
                <w:szCs w:val="16"/>
                <w:lang w:eastAsia="en-GB"/>
              </w:rPr>
            </w:pPr>
            <w:r w:rsidRPr="004E4AE5">
              <w:rPr>
                <w:sz w:val="16"/>
                <w:szCs w:val="16"/>
                <w:lang w:val="en-US" w:eastAsia="en-GB"/>
              </w:rPr>
              <w:t>0.030</w:t>
            </w:r>
          </w:p>
        </w:tc>
        <w:tc>
          <w:tcPr>
            <w:tcW w:w="862" w:type="dxa"/>
            <w:hideMark/>
          </w:tcPr>
          <w:p w14:paraId="4AC40CDB" w14:textId="77777777" w:rsidR="00852FB9" w:rsidRPr="004E4AE5" w:rsidRDefault="00852FB9">
            <w:pPr>
              <w:keepNext/>
              <w:spacing w:after="0"/>
              <w:rPr>
                <w:sz w:val="16"/>
                <w:szCs w:val="16"/>
                <w:lang w:eastAsia="en-GB"/>
              </w:rPr>
            </w:pPr>
            <w:r w:rsidRPr="004E4AE5">
              <w:rPr>
                <w:sz w:val="16"/>
                <w:szCs w:val="16"/>
                <w:lang w:val="en-US" w:eastAsia="en-GB"/>
              </w:rPr>
              <w:t>1.4</w:t>
            </w:r>
          </w:p>
        </w:tc>
        <w:tc>
          <w:tcPr>
            <w:tcW w:w="862" w:type="dxa"/>
            <w:hideMark/>
          </w:tcPr>
          <w:p w14:paraId="5E2E0C44" w14:textId="77777777" w:rsidR="00852FB9" w:rsidRPr="004E4AE5" w:rsidRDefault="00852FB9">
            <w:pPr>
              <w:keepNext/>
              <w:spacing w:after="0"/>
              <w:rPr>
                <w:sz w:val="16"/>
                <w:szCs w:val="16"/>
                <w:lang w:eastAsia="en-GB"/>
              </w:rPr>
            </w:pPr>
            <w:r w:rsidRPr="004E4AE5">
              <w:rPr>
                <w:sz w:val="16"/>
                <w:szCs w:val="16"/>
                <w:lang w:val="en-US" w:eastAsia="en-GB"/>
              </w:rPr>
              <w:t>1.4</w:t>
            </w:r>
          </w:p>
        </w:tc>
        <w:tc>
          <w:tcPr>
            <w:tcW w:w="850" w:type="dxa"/>
            <w:hideMark/>
          </w:tcPr>
          <w:p w14:paraId="27997D52" w14:textId="77777777" w:rsidR="00852FB9" w:rsidRPr="004E4AE5" w:rsidRDefault="00852FB9">
            <w:pPr>
              <w:keepNext/>
              <w:spacing w:after="0"/>
              <w:rPr>
                <w:sz w:val="16"/>
                <w:szCs w:val="16"/>
                <w:lang w:eastAsia="en-GB"/>
              </w:rPr>
            </w:pPr>
            <w:r w:rsidRPr="004E4AE5">
              <w:rPr>
                <w:sz w:val="16"/>
                <w:szCs w:val="16"/>
                <w:lang w:val="en-US" w:eastAsia="en-GB"/>
              </w:rPr>
              <w:t>0.007</w:t>
            </w:r>
            <w:r w:rsidRPr="00071FEE">
              <w:rPr>
                <w:sz w:val="16"/>
                <w:szCs w:val="16"/>
                <w:lang w:val="en-US" w:eastAsia="en-GB"/>
              </w:rPr>
              <w:t>4</w:t>
            </w:r>
          </w:p>
        </w:tc>
      </w:tr>
      <w:tr w:rsidR="00852FB9" w:rsidRPr="00071FEE" w14:paraId="7A9CD6F6" w14:textId="77777777" w:rsidTr="00A83B6C">
        <w:trPr>
          <w:trHeight w:val="170"/>
          <w:jc w:val="center"/>
        </w:trPr>
        <w:tc>
          <w:tcPr>
            <w:tcW w:w="680" w:type="dxa"/>
            <w:vMerge/>
            <w:shd w:val="clear" w:color="auto" w:fill="DEEAF6" w:themeFill="accent5" w:themeFillTint="33"/>
            <w:hideMark/>
          </w:tcPr>
          <w:p w14:paraId="5A4D6DC5" w14:textId="77777777" w:rsidR="00852FB9" w:rsidRPr="004E4AE5" w:rsidRDefault="00852FB9">
            <w:pPr>
              <w:spacing w:after="0"/>
              <w:rPr>
                <w:sz w:val="16"/>
                <w:szCs w:val="16"/>
                <w:lang w:eastAsia="en-GB"/>
              </w:rPr>
            </w:pPr>
          </w:p>
        </w:tc>
        <w:tc>
          <w:tcPr>
            <w:tcW w:w="964" w:type="dxa"/>
            <w:shd w:val="clear" w:color="auto" w:fill="DEEAF6" w:themeFill="accent5" w:themeFillTint="33"/>
            <w:hideMark/>
          </w:tcPr>
          <w:p w14:paraId="677911F4" w14:textId="77777777" w:rsidR="00852FB9" w:rsidRPr="00071FEE" w:rsidRDefault="00852FB9">
            <w:pPr>
              <w:spacing w:after="0"/>
              <w:rPr>
                <w:sz w:val="16"/>
                <w:szCs w:val="16"/>
                <w:lang w:eastAsia="en-GB"/>
              </w:rPr>
            </w:pPr>
            <w:r w:rsidRPr="004E4AE5">
              <w:rPr>
                <w:sz w:val="16"/>
                <w:szCs w:val="16"/>
                <w:lang w:val="en-US" w:eastAsia="en-GB"/>
              </w:rPr>
              <w:t>GEO</w:t>
            </w:r>
          </w:p>
          <w:p w14:paraId="2AB2B35B" w14:textId="77777777" w:rsidR="00852FB9" w:rsidRPr="004E4AE5" w:rsidRDefault="00852FB9">
            <w:pPr>
              <w:spacing w:after="0"/>
              <w:rPr>
                <w:sz w:val="16"/>
                <w:szCs w:val="16"/>
                <w:lang w:eastAsia="en-GB"/>
              </w:rPr>
            </w:pPr>
          </w:p>
        </w:tc>
        <w:tc>
          <w:tcPr>
            <w:tcW w:w="862" w:type="dxa"/>
            <w:hideMark/>
          </w:tcPr>
          <w:p w14:paraId="24976B40" w14:textId="77777777" w:rsidR="00852FB9" w:rsidRPr="004E4AE5" w:rsidRDefault="00852FB9">
            <w:pPr>
              <w:spacing w:after="0"/>
              <w:rPr>
                <w:sz w:val="16"/>
                <w:szCs w:val="16"/>
                <w:lang w:eastAsia="en-GB"/>
              </w:rPr>
            </w:pPr>
            <w:r w:rsidRPr="004E4AE5">
              <w:rPr>
                <w:sz w:val="16"/>
                <w:szCs w:val="16"/>
                <w:lang w:val="en-US" w:eastAsia="en-GB"/>
              </w:rPr>
              <w:t>9.3</w:t>
            </w:r>
          </w:p>
        </w:tc>
        <w:tc>
          <w:tcPr>
            <w:tcW w:w="862" w:type="dxa"/>
            <w:hideMark/>
          </w:tcPr>
          <w:p w14:paraId="5FFA2AC6" w14:textId="77777777" w:rsidR="00852FB9" w:rsidRPr="004E4AE5" w:rsidRDefault="00852FB9">
            <w:pPr>
              <w:spacing w:after="0"/>
              <w:rPr>
                <w:sz w:val="16"/>
                <w:szCs w:val="16"/>
                <w:lang w:eastAsia="en-GB"/>
              </w:rPr>
            </w:pPr>
            <w:r w:rsidRPr="004E4AE5">
              <w:rPr>
                <w:sz w:val="16"/>
                <w:szCs w:val="16"/>
                <w:lang w:val="en-US" w:eastAsia="en-GB"/>
              </w:rPr>
              <w:t>9.3</w:t>
            </w:r>
          </w:p>
        </w:tc>
        <w:tc>
          <w:tcPr>
            <w:tcW w:w="862" w:type="dxa"/>
            <w:hideMark/>
          </w:tcPr>
          <w:p w14:paraId="1B47D46F" w14:textId="77777777" w:rsidR="00852FB9" w:rsidRPr="004E4AE5" w:rsidRDefault="00852FB9">
            <w:pPr>
              <w:spacing w:after="0"/>
              <w:rPr>
                <w:sz w:val="16"/>
                <w:szCs w:val="16"/>
                <w:lang w:eastAsia="en-GB"/>
              </w:rPr>
            </w:pPr>
            <w:r w:rsidRPr="004E4AE5">
              <w:rPr>
                <w:sz w:val="16"/>
                <w:szCs w:val="16"/>
                <w:lang w:val="en-US" w:eastAsia="en-GB"/>
              </w:rPr>
              <w:t>0.03</w:t>
            </w:r>
            <w:r w:rsidRPr="00071FEE">
              <w:rPr>
                <w:sz w:val="16"/>
                <w:szCs w:val="16"/>
                <w:lang w:val="en-US" w:eastAsia="en-GB"/>
              </w:rPr>
              <w:t>2</w:t>
            </w:r>
          </w:p>
        </w:tc>
        <w:tc>
          <w:tcPr>
            <w:tcW w:w="862" w:type="dxa"/>
            <w:hideMark/>
          </w:tcPr>
          <w:p w14:paraId="2DAD6C62" w14:textId="77777777" w:rsidR="00852FB9" w:rsidRPr="004E4AE5" w:rsidRDefault="00852FB9">
            <w:pPr>
              <w:spacing w:after="0"/>
              <w:rPr>
                <w:sz w:val="16"/>
                <w:szCs w:val="16"/>
                <w:lang w:eastAsia="en-GB"/>
              </w:rPr>
            </w:pPr>
            <w:r w:rsidRPr="004E4AE5">
              <w:rPr>
                <w:sz w:val="16"/>
                <w:szCs w:val="16"/>
                <w:lang w:val="en-US" w:eastAsia="en-GB"/>
              </w:rPr>
              <w:t>6.6</w:t>
            </w:r>
          </w:p>
        </w:tc>
        <w:tc>
          <w:tcPr>
            <w:tcW w:w="862" w:type="dxa"/>
            <w:hideMark/>
          </w:tcPr>
          <w:p w14:paraId="7123BF12" w14:textId="77777777" w:rsidR="00852FB9" w:rsidRPr="004E4AE5" w:rsidRDefault="00852FB9">
            <w:pPr>
              <w:spacing w:after="0"/>
              <w:rPr>
                <w:sz w:val="16"/>
                <w:szCs w:val="16"/>
                <w:lang w:eastAsia="en-GB"/>
              </w:rPr>
            </w:pPr>
            <w:r w:rsidRPr="004E4AE5">
              <w:rPr>
                <w:sz w:val="16"/>
                <w:szCs w:val="16"/>
                <w:lang w:val="en-US" w:eastAsia="en-GB"/>
              </w:rPr>
              <w:t>6.6</w:t>
            </w:r>
          </w:p>
        </w:tc>
        <w:tc>
          <w:tcPr>
            <w:tcW w:w="850" w:type="dxa"/>
            <w:hideMark/>
          </w:tcPr>
          <w:p w14:paraId="0365FCB8" w14:textId="77777777" w:rsidR="00852FB9" w:rsidRPr="004E4AE5" w:rsidRDefault="00852FB9">
            <w:pPr>
              <w:spacing w:after="0"/>
              <w:rPr>
                <w:sz w:val="16"/>
                <w:szCs w:val="16"/>
                <w:lang w:eastAsia="en-GB"/>
              </w:rPr>
            </w:pPr>
            <w:r w:rsidRPr="004E4AE5">
              <w:rPr>
                <w:sz w:val="16"/>
                <w:szCs w:val="16"/>
                <w:lang w:val="en-US" w:eastAsia="en-GB"/>
              </w:rPr>
              <w:t>0.01</w:t>
            </w:r>
            <w:r w:rsidRPr="00071FEE">
              <w:rPr>
                <w:sz w:val="16"/>
                <w:szCs w:val="16"/>
                <w:lang w:val="en-US" w:eastAsia="en-GB"/>
              </w:rPr>
              <w:t>3</w:t>
            </w:r>
          </w:p>
        </w:tc>
      </w:tr>
    </w:tbl>
    <w:p w14:paraId="6DEF9D71" w14:textId="77777777" w:rsidR="00852FB9" w:rsidRDefault="00852FB9" w:rsidP="00852FB9">
      <w:pPr>
        <w:rPr>
          <w:lang w:eastAsia="en-GB"/>
        </w:rPr>
      </w:pPr>
    </w:p>
    <w:p w14:paraId="1C77DE7B" w14:textId="3438B4BC" w:rsidR="00852FB9" w:rsidRDefault="00852FB9" w:rsidP="00852FB9">
      <w:pPr>
        <w:rPr>
          <w:lang w:eastAsia="en-GB"/>
        </w:rPr>
      </w:pPr>
      <w:r>
        <w:rPr>
          <w:lang w:eastAsia="en-GB"/>
        </w:rPr>
        <w:t xml:space="preserve">The </w:t>
      </w:r>
      <w:r w:rsidR="00B61A1F">
        <w:rPr>
          <w:lang w:eastAsia="en-GB"/>
        </w:rPr>
        <w:t xml:space="preserve">max </w:t>
      </w:r>
      <w:r>
        <w:rPr>
          <w:lang w:eastAsia="en-GB"/>
        </w:rPr>
        <w:t xml:space="preserve">differential roundtrip Doppler and </w:t>
      </w:r>
      <w:r w:rsidR="00B61A1F">
        <w:rPr>
          <w:lang w:eastAsia="en-GB"/>
        </w:rPr>
        <w:t xml:space="preserve">max differential </w:t>
      </w:r>
      <w:r>
        <w:rPr>
          <w:lang w:eastAsia="en-GB"/>
        </w:rPr>
        <w:t xml:space="preserve">roundtrip delay </w:t>
      </w:r>
      <w:r>
        <w:t xml:space="preserve">for footprint case 2 "fixed size" </w:t>
      </w:r>
      <w:r>
        <w:rPr>
          <w:lang w:eastAsia="en-GB"/>
        </w:rPr>
        <w:t xml:space="preserve">are summarized in </w:t>
      </w:r>
      <w:r>
        <w:rPr>
          <w:lang w:eastAsia="en-GB"/>
        </w:rPr>
        <w:fldChar w:fldCharType="begin"/>
      </w:r>
      <w:r>
        <w:rPr>
          <w:lang w:eastAsia="en-GB"/>
        </w:rPr>
        <w:instrText xml:space="preserve"> REF _Ref210130323 \h </w:instrText>
      </w:r>
      <w:r>
        <w:rPr>
          <w:lang w:eastAsia="en-GB"/>
        </w:rPr>
      </w:r>
      <w:r>
        <w:rPr>
          <w:lang w:eastAsia="en-GB"/>
        </w:rPr>
        <w:fldChar w:fldCharType="separate"/>
      </w:r>
      <w:r w:rsidR="00684CB4">
        <w:t xml:space="preserve">Table </w:t>
      </w:r>
      <w:r w:rsidR="00684CB4">
        <w:rPr>
          <w:noProof/>
        </w:rPr>
        <w:t>5</w:t>
      </w:r>
      <w:r>
        <w:rPr>
          <w:lang w:eastAsia="en-GB"/>
        </w:rPr>
        <w:fldChar w:fldCharType="end"/>
      </w:r>
      <w:r>
        <w:rPr>
          <w:lang w:eastAsia="en-GB"/>
        </w:rPr>
        <w:t xml:space="preserve"> and </w:t>
      </w:r>
      <w:r>
        <w:rPr>
          <w:lang w:eastAsia="en-GB"/>
        </w:rPr>
        <w:fldChar w:fldCharType="begin"/>
      </w:r>
      <w:r>
        <w:rPr>
          <w:lang w:eastAsia="en-GB"/>
        </w:rPr>
        <w:instrText xml:space="preserve"> REF _Ref210130326 \h </w:instrText>
      </w:r>
      <w:r>
        <w:rPr>
          <w:lang w:eastAsia="en-GB"/>
        </w:rPr>
      </w:r>
      <w:r>
        <w:rPr>
          <w:lang w:eastAsia="en-GB"/>
        </w:rPr>
        <w:fldChar w:fldCharType="separate"/>
      </w:r>
      <w:r w:rsidR="00684CB4">
        <w:t xml:space="preserve">Table </w:t>
      </w:r>
      <w:r w:rsidR="00684CB4">
        <w:rPr>
          <w:noProof/>
        </w:rPr>
        <w:t>6</w:t>
      </w:r>
      <w:r>
        <w:rPr>
          <w:lang w:eastAsia="en-GB"/>
        </w:rPr>
        <w:fldChar w:fldCharType="end"/>
      </w:r>
      <w:r>
        <w:rPr>
          <w:lang w:eastAsia="en-GB"/>
        </w:rPr>
        <w:t>, respectively.</w:t>
      </w:r>
    </w:p>
    <w:p w14:paraId="3D9ED3D9" w14:textId="747CA1F3" w:rsidR="00852FB9" w:rsidRDefault="00852FB9" w:rsidP="00852FB9">
      <w:pPr>
        <w:pStyle w:val="Caption"/>
        <w:keepNext/>
      </w:pPr>
      <w:bookmarkStart w:id="19" w:name="_Ref210130323"/>
      <w:r>
        <w:t xml:space="preserve">Table </w:t>
      </w:r>
      <w:r>
        <w:fldChar w:fldCharType="begin"/>
      </w:r>
      <w:r>
        <w:instrText xml:space="preserve"> SEQ Table \* ARABIC </w:instrText>
      </w:r>
      <w:r>
        <w:fldChar w:fldCharType="separate"/>
      </w:r>
      <w:r w:rsidR="00684CB4">
        <w:rPr>
          <w:noProof/>
        </w:rPr>
        <w:t>5</w:t>
      </w:r>
      <w:r>
        <w:fldChar w:fldCharType="end"/>
      </w:r>
      <w:bookmarkEnd w:id="19"/>
      <w:r>
        <w:t xml:space="preserve">: </w:t>
      </w:r>
      <w:r w:rsidR="00B61A1F">
        <w:t>Max d</w:t>
      </w:r>
      <w:r>
        <w:t>ifferential roundtrip Doppler (in ppm) for footprint case 2 "fixed size".</w:t>
      </w:r>
    </w:p>
    <w:tbl>
      <w:tblPr>
        <w:tblStyle w:val="TableGrid"/>
        <w:tblW w:w="6799" w:type="dxa"/>
        <w:jc w:val="center"/>
        <w:tblLayout w:type="fixed"/>
        <w:tblLook w:val="0420" w:firstRow="1" w:lastRow="0" w:firstColumn="0" w:lastColumn="0" w:noHBand="0" w:noVBand="1"/>
      </w:tblPr>
      <w:tblGrid>
        <w:gridCol w:w="680"/>
        <w:gridCol w:w="965"/>
        <w:gridCol w:w="859"/>
        <w:gridCol w:w="859"/>
        <w:gridCol w:w="859"/>
        <w:gridCol w:w="859"/>
        <w:gridCol w:w="859"/>
        <w:gridCol w:w="859"/>
      </w:tblGrid>
      <w:tr w:rsidR="00852FB9" w:rsidRPr="00071FEE" w14:paraId="17882472" w14:textId="77777777" w:rsidTr="00D8496B">
        <w:trPr>
          <w:trHeight w:val="170"/>
          <w:jc w:val="center"/>
        </w:trPr>
        <w:tc>
          <w:tcPr>
            <w:tcW w:w="680" w:type="dxa"/>
            <w:vMerge w:val="restart"/>
            <w:shd w:val="clear" w:color="auto" w:fill="DEEAF6" w:themeFill="accent5" w:themeFillTint="33"/>
            <w:vAlign w:val="bottom"/>
            <w:hideMark/>
          </w:tcPr>
          <w:p w14:paraId="11320A65" w14:textId="77777777" w:rsidR="00852FB9" w:rsidRPr="004E4AE5" w:rsidRDefault="00852FB9" w:rsidP="00D8496B">
            <w:pPr>
              <w:keepNext/>
              <w:spacing w:after="0"/>
              <w:jc w:val="center"/>
              <w:rPr>
                <w:sz w:val="16"/>
                <w:szCs w:val="16"/>
                <w:lang w:eastAsia="en-GB"/>
              </w:rPr>
            </w:pPr>
            <w:r w:rsidRPr="004E4AE5">
              <w:rPr>
                <w:b/>
                <w:bCs/>
                <w:sz w:val="16"/>
                <w:szCs w:val="16"/>
                <w:lang w:val="en-US" w:eastAsia="en-GB"/>
              </w:rPr>
              <w:t>Set</w:t>
            </w:r>
          </w:p>
        </w:tc>
        <w:tc>
          <w:tcPr>
            <w:tcW w:w="965" w:type="dxa"/>
            <w:vMerge w:val="restart"/>
            <w:shd w:val="clear" w:color="auto" w:fill="DEEAF6" w:themeFill="accent5" w:themeFillTint="33"/>
            <w:vAlign w:val="bottom"/>
            <w:hideMark/>
          </w:tcPr>
          <w:p w14:paraId="47C58102" w14:textId="77777777" w:rsidR="00852FB9" w:rsidRPr="004E4AE5" w:rsidRDefault="00852FB9" w:rsidP="00D8496B">
            <w:pPr>
              <w:keepNext/>
              <w:spacing w:after="0"/>
              <w:jc w:val="center"/>
              <w:rPr>
                <w:sz w:val="16"/>
                <w:szCs w:val="16"/>
                <w:lang w:eastAsia="en-GB"/>
              </w:rPr>
            </w:pPr>
            <w:r w:rsidRPr="004E4AE5">
              <w:rPr>
                <w:b/>
                <w:bCs/>
                <w:sz w:val="16"/>
                <w:szCs w:val="16"/>
                <w:lang w:val="en-US" w:eastAsia="en-GB"/>
              </w:rPr>
              <w:t>Orbit</w:t>
            </w:r>
          </w:p>
        </w:tc>
        <w:tc>
          <w:tcPr>
            <w:tcW w:w="2577" w:type="dxa"/>
            <w:gridSpan w:val="3"/>
            <w:shd w:val="clear" w:color="auto" w:fill="DEEAF6" w:themeFill="accent5" w:themeFillTint="33"/>
            <w:hideMark/>
          </w:tcPr>
          <w:p w14:paraId="7EF30C07" w14:textId="77777777" w:rsidR="00852FB9" w:rsidRPr="004E4AE5" w:rsidRDefault="00852FB9">
            <w:pPr>
              <w:keepNext/>
              <w:spacing w:after="0"/>
              <w:jc w:val="center"/>
              <w:rPr>
                <w:sz w:val="16"/>
                <w:szCs w:val="16"/>
                <w:lang w:eastAsia="en-GB"/>
              </w:rPr>
            </w:pPr>
            <w:r w:rsidRPr="004E4AE5">
              <w:rPr>
                <w:b/>
                <w:bCs/>
                <w:sz w:val="16"/>
                <w:szCs w:val="16"/>
                <w:lang w:val="en-US" w:eastAsia="en-GB"/>
              </w:rPr>
              <w:t>S-band</w:t>
            </w:r>
          </w:p>
        </w:tc>
        <w:tc>
          <w:tcPr>
            <w:tcW w:w="2577" w:type="dxa"/>
            <w:gridSpan w:val="3"/>
            <w:shd w:val="clear" w:color="auto" w:fill="DEEAF6" w:themeFill="accent5" w:themeFillTint="33"/>
            <w:hideMark/>
          </w:tcPr>
          <w:p w14:paraId="4D2174BC" w14:textId="77777777" w:rsidR="00852FB9" w:rsidRPr="004E4AE5" w:rsidRDefault="00852FB9">
            <w:pPr>
              <w:keepNext/>
              <w:spacing w:after="0"/>
              <w:jc w:val="center"/>
              <w:rPr>
                <w:sz w:val="16"/>
                <w:szCs w:val="16"/>
                <w:lang w:eastAsia="en-GB"/>
              </w:rPr>
            </w:pPr>
            <w:r w:rsidRPr="004E4AE5">
              <w:rPr>
                <w:b/>
                <w:bCs/>
                <w:sz w:val="16"/>
                <w:szCs w:val="16"/>
                <w:lang w:val="en-US" w:eastAsia="en-GB"/>
              </w:rPr>
              <w:t>Ka-band</w:t>
            </w:r>
          </w:p>
        </w:tc>
      </w:tr>
      <w:tr w:rsidR="00852FB9" w:rsidRPr="00071FEE" w14:paraId="141FFBA3" w14:textId="77777777" w:rsidTr="00A83B6C">
        <w:trPr>
          <w:trHeight w:val="170"/>
          <w:jc w:val="center"/>
        </w:trPr>
        <w:tc>
          <w:tcPr>
            <w:tcW w:w="680" w:type="dxa"/>
            <w:vMerge/>
            <w:shd w:val="clear" w:color="auto" w:fill="DEEAF6" w:themeFill="accent5" w:themeFillTint="33"/>
            <w:hideMark/>
          </w:tcPr>
          <w:p w14:paraId="5CEADC37" w14:textId="77777777" w:rsidR="00852FB9" w:rsidRPr="004E4AE5" w:rsidRDefault="00852FB9">
            <w:pPr>
              <w:keepNext/>
              <w:spacing w:after="0"/>
              <w:rPr>
                <w:sz w:val="16"/>
                <w:szCs w:val="16"/>
                <w:lang w:eastAsia="en-GB"/>
              </w:rPr>
            </w:pPr>
          </w:p>
        </w:tc>
        <w:tc>
          <w:tcPr>
            <w:tcW w:w="965" w:type="dxa"/>
            <w:vMerge/>
            <w:shd w:val="clear" w:color="auto" w:fill="DEEAF6" w:themeFill="accent5" w:themeFillTint="33"/>
            <w:hideMark/>
          </w:tcPr>
          <w:p w14:paraId="390F09AA" w14:textId="77777777" w:rsidR="00852FB9" w:rsidRPr="004E4AE5" w:rsidRDefault="00852FB9">
            <w:pPr>
              <w:keepNext/>
              <w:spacing w:after="0"/>
              <w:rPr>
                <w:sz w:val="16"/>
                <w:szCs w:val="16"/>
                <w:lang w:eastAsia="en-GB"/>
              </w:rPr>
            </w:pPr>
          </w:p>
        </w:tc>
        <w:tc>
          <w:tcPr>
            <w:tcW w:w="859" w:type="dxa"/>
            <w:shd w:val="clear" w:color="auto" w:fill="DEEAF6" w:themeFill="accent5" w:themeFillTint="33"/>
            <w:hideMark/>
          </w:tcPr>
          <w:p w14:paraId="10F296E0" w14:textId="77777777" w:rsidR="00852FB9" w:rsidRPr="004E4AE5" w:rsidRDefault="00852FB9">
            <w:pPr>
              <w:keepNext/>
              <w:spacing w:after="0"/>
              <w:jc w:val="center"/>
              <w:rPr>
                <w:sz w:val="16"/>
                <w:szCs w:val="16"/>
                <w:lang w:eastAsia="en-GB"/>
              </w:rPr>
            </w:pPr>
            <w:r w:rsidRPr="004E4AE5">
              <w:rPr>
                <w:b/>
                <w:bCs/>
                <w:sz w:val="16"/>
                <w:szCs w:val="16"/>
                <w:lang w:val="en-US" w:eastAsia="en-GB"/>
              </w:rPr>
              <w:t>Ahead</w:t>
            </w:r>
          </w:p>
        </w:tc>
        <w:tc>
          <w:tcPr>
            <w:tcW w:w="859" w:type="dxa"/>
            <w:shd w:val="clear" w:color="auto" w:fill="DEEAF6" w:themeFill="accent5" w:themeFillTint="33"/>
            <w:hideMark/>
          </w:tcPr>
          <w:p w14:paraId="4592DA3A" w14:textId="77777777" w:rsidR="00852FB9" w:rsidRPr="004E4AE5" w:rsidRDefault="00852FB9">
            <w:pPr>
              <w:keepNext/>
              <w:spacing w:after="0"/>
              <w:jc w:val="center"/>
              <w:rPr>
                <w:sz w:val="16"/>
                <w:szCs w:val="16"/>
                <w:lang w:eastAsia="en-GB"/>
              </w:rPr>
            </w:pPr>
            <w:r w:rsidRPr="004E4AE5">
              <w:rPr>
                <w:b/>
                <w:bCs/>
                <w:sz w:val="16"/>
                <w:szCs w:val="16"/>
                <w:lang w:val="en-US" w:eastAsia="en-GB"/>
              </w:rPr>
              <w:t>Right</w:t>
            </w:r>
          </w:p>
        </w:tc>
        <w:tc>
          <w:tcPr>
            <w:tcW w:w="859" w:type="dxa"/>
            <w:shd w:val="clear" w:color="auto" w:fill="DEEAF6" w:themeFill="accent5" w:themeFillTint="33"/>
            <w:hideMark/>
          </w:tcPr>
          <w:p w14:paraId="2DCACE85" w14:textId="77777777" w:rsidR="00852FB9" w:rsidRPr="004E4AE5" w:rsidRDefault="00852FB9">
            <w:pPr>
              <w:keepNext/>
              <w:spacing w:after="0"/>
              <w:jc w:val="center"/>
              <w:rPr>
                <w:sz w:val="16"/>
                <w:szCs w:val="16"/>
                <w:lang w:eastAsia="en-GB"/>
              </w:rPr>
            </w:pPr>
            <w:r w:rsidRPr="004E4AE5">
              <w:rPr>
                <w:b/>
                <w:bCs/>
                <w:sz w:val="16"/>
                <w:szCs w:val="16"/>
                <w:lang w:val="en-US" w:eastAsia="en-GB"/>
              </w:rPr>
              <w:t>Nadir</w:t>
            </w:r>
          </w:p>
        </w:tc>
        <w:tc>
          <w:tcPr>
            <w:tcW w:w="859" w:type="dxa"/>
            <w:shd w:val="clear" w:color="auto" w:fill="DEEAF6" w:themeFill="accent5" w:themeFillTint="33"/>
            <w:hideMark/>
          </w:tcPr>
          <w:p w14:paraId="586189EC" w14:textId="77777777" w:rsidR="00852FB9" w:rsidRPr="004E4AE5" w:rsidRDefault="00852FB9">
            <w:pPr>
              <w:keepNext/>
              <w:spacing w:after="0"/>
              <w:jc w:val="center"/>
              <w:rPr>
                <w:sz w:val="16"/>
                <w:szCs w:val="16"/>
                <w:lang w:eastAsia="en-GB"/>
              </w:rPr>
            </w:pPr>
            <w:r w:rsidRPr="004E4AE5">
              <w:rPr>
                <w:b/>
                <w:bCs/>
                <w:sz w:val="16"/>
                <w:szCs w:val="16"/>
                <w:lang w:val="en-US" w:eastAsia="en-GB"/>
              </w:rPr>
              <w:t>Ahead</w:t>
            </w:r>
          </w:p>
        </w:tc>
        <w:tc>
          <w:tcPr>
            <w:tcW w:w="859" w:type="dxa"/>
            <w:shd w:val="clear" w:color="auto" w:fill="DEEAF6" w:themeFill="accent5" w:themeFillTint="33"/>
            <w:hideMark/>
          </w:tcPr>
          <w:p w14:paraId="30F5191F" w14:textId="77777777" w:rsidR="00852FB9" w:rsidRPr="004E4AE5" w:rsidRDefault="00852FB9">
            <w:pPr>
              <w:keepNext/>
              <w:spacing w:after="0"/>
              <w:jc w:val="center"/>
              <w:rPr>
                <w:sz w:val="16"/>
                <w:szCs w:val="16"/>
                <w:lang w:eastAsia="en-GB"/>
              </w:rPr>
            </w:pPr>
            <w:r w:rsidRPr="004E4AE5">
              <w:rPr>
                <w:b/>
                <w:bCs/>
                <w:sz w:val="16"/>
                <w:szCs w:val="16"/>
                <w:lang w:val="en-US" w:eastAsia="en-GB"/>
              </w:rPr>
              <w:t>Right</w:t>
            </w:r>
          </w:p>
        </w:tc>
        <w:tc>
          <w:tcPr>
            <w:tcW w:w="859" w:type="dxa"/>
            <w:shd w:val="clear" w:color="auto" w:fill="DEEAF6" w:themeFill="accent5" w:themeFillTint="33"/>
            <w:hideMark/>
          </w:tcPr>
          <w:p w14:paraId="45D193CD" w14:textId="77777777" w:rsidR="00852FB9" w:rsidRPr="004E4AE5" w:rsidRDefault="00852FB9">
            <w:pPr>
              <w:keepNext/>
              <w:spacing w:after="0"/>
              <w:jc w:val="center"/>
              <w:rPr>
                <w:sz w:val="16"/>
                <w:szCs w:val="16"/>
                <w:lang w:eastAsia="en-GB"/>
              </w:rPr>
            </w:pPr>
            <w:r w:rsidRPr="004E4AE5">
              <w:rPr>
                <w:b/>
                <w:bCs/>
                <w:sz w:val="16"/>
                <w:szCs w:val="16"/>
                <w:lang w:val="en-US" w:eastAsia="en-GB"/>
              </w:rPr>
              <w:t>Nadir</w:t>
            </w:r>
          </w:p>
        </w:tc>
      </w:tr>
      <w:tr w:rsidR="00852FB9" w:rsidRPr="00071FEE" w14:paraId="2C932025" w14:textId="77777777" w:rsidTr="00A83B6C">
        <w:trPr>
          <w:trHeight w:val="170"/>
          <w:jc w:val="center"/>
        </w:trPr>
        <w:tc>
          <w:tcPr>
            <w:tcW w:w="680" w:type="dxa"/>
            <w:vMerge w:val="restart"/>
            <w:shd w:val="clear" w:color="auto" w:fill="DEEAF6" w:themeFill="accent5" w:themeFillTint="33"/>
            <w:hideMark/>
          </w:tcPr>
          <w:p w14:paraId="2A055FBA" w14:textId="77777777" w:rsidR="00852FB9" w:rsidRPr="004E4AE5" w:rsidRDefault="00852FB9">
            <w:pPr>
              <w:keepNext/>
              <w:spacing w:after="0"/>
              <w:rPr>
                <w:sz w:val="16"/>
                <w:szCs w:val="16"/>
                <w:lang w:eastAsia="en-GB"/>
              </w:rPr>
            </w:pPr>
            <w:r w:rsidRPr="004E4AE5">
              <w:rPr>
                <w:sz w:val="16"/>
                <w:szCs w:val="16"/>
                <w:lang w:val="en-US" w:eastAsia="en-GB"/>
              </w:rPr>
              <w:t>Set-1</w:t>
            </w:r>
          </w:p>
        </w:tc>
        <w:tc>
          <w:tcPr>
            <w:tcW w:w="965" w:type="dxa"/>
            <w:shd w:val="clear" w:color="auto" w:fill="DEEAF6" w:themeFill="accent5" w:themeFillTint="33"/>
            <w:hideMark/>
          </w:tcPr>
          <w:p w14:paraId="2B362F4C" w14:textId="77777777" w:rsidR="00852FB9" w:rsidRPr="00071FEE" w:rsidRDefault="00852FB9">
            <w:pPr>
              <w:keepNext/>
              <w:spacing w:after="0"/>
              <w:rPr>
                <w:sz w:val="16"/>
                <w:szCs w:val="16"/>
                <w:lang w:eastAsia="en-GB"/>
              </w:rPr>
            </w:pPr>
            <w:r w:rsidRPr="004E4AE5">
              <w:rPr>
                <w:sz w:val="16"/>
                <w:szCs w:val="16"/>
                <w:lang w:val="en-US" w:eastAsia="en-GB"/>
              </w:rPr>
              <w:t>LEO600</w:t>
            </w:r>
          </w:p>
          <w:p w14:paraId="58C15072" w14:textId="77777777" w:rsidR="00852FB9" w:rsidRPr="004E4AE5" w:rsidRDefault="00852FB9">
            <w:pPr>
              <w:keepNext/>
              <w:spacing w:after="0"/>
              <w:rPr>
                <w:sz w:val="16"/>
                <w:szCs w:val="16"/>
                <w:lang w:eastAsia="en-GB"/>
              </w:rPr>
            </w:pPr>
          </w:p>
        </w:tc>
        <w:tc>
          <w:tcPr>
            <w:tcW w:w="859" w:type="dxa"/>
          </w:tcPr>
          <w:p w14:paraId="0B381D74" w14:textId="77777777" w:rsidR="00852FB9" w:rsidRPr="004E4AE5" w:rsidRDefault="00852FB9">
            <w:pPr>
              <w:keepNext/>
              <w:spacing w:after="0"/>
              <w:rPr>
                <w:sz w:val="16"/>
                <w:szCs w:val="16"/>
                <w:lang w:eastAsia="en-GB"/>
              </w:rPr>
            </w:pPr>
            <w:r w:rsidRPr="00E04102">
              <w:rPr>
                <w:sz w:val="16"/>
                <w:szCs w:val="16"/>
                <w:lang w:val="en-US" w:eastAsia="en-GB"/>
              </w:rPr>
              <w:t>0.78</w:t>
            </w:r>
          </w:p>
        </w:tc>
        <w:tc>
          <w:tcPr>
            <w:tcW w:w="859" w:type="dxa"/>
          </w:tcPr>
          <w:p w14:paraId="02CE9E2C" w14:textId="77777777" w:rsidR="00852FB9" w:rsidRPr="004E4AE5" w:rsidRDefault="00852FB9">
            <w:pPr>
              <w:keepNext/>
              <w:spacing w:after="0"/>
              <w:rPr>
                <w:sz w:val="16"/>
                <w:szCs w:val="16"/>
                <w:lang w:eastAsia="en-GB"/>
              </w:rPr>
            </w:pPr>
            <w:r w:rsidRPr="00E04102">
              <w:rPr>
                <w:sz w:val="16"/>
                <w:szCs w:val="16"/>
                <w:lang w:val="en-US" w:eastAsia="en-GB"/>
              </w:rPr>
              <w:t>2.</w:t>
            </w:r>
            <w:r>
              <w:rPr>
                <w:sz w:val="16"/>
                <w:szCs w:val="16"/>
                <w:lang w:val="en-US" w:eastAsia="en-GB"/>
              </w:rPr>
              <w:t>4</w:t>
            </w:r>
          </w:p>
        </w:tc>
        <w:tc>
          <w:tcPr>
            <w:tcW w:w="859" w:type="dxa"/>
            <w:hideMark/>
          </w:tcPr>
          <w:p w14:paraId="4B96A5D9" w14:textId="77777777" w:rsidR="00852FB9" w:rsidRPr="004E4AE5" w:rsidRDefault="00852FB9">
            <w:pPr>
              <w:keepNext/>
              <w:spacing w:after="0"/>
              <w:rPr>
                <w:sz w:val="16"/>
                <w:szCs w:val="16"/>
                <w:lang w:eastAsia="en-GB"/>
              </w:rPr>
            </w:pPr>
            <w:r w:rsidRPr="004E4AE5">
              <w:rPr>
                <w:sz w:val="16"/>
                <w:szCs w:val="16"/>
                <w:lang w:val="en-US" w:eastAsia="en-GB"/>
              </w:rPr>
              <w:t xml:space="preserve">4.2 </w:t>
            </w:r>
          </w:p>
        </w:tc>
        <w:tc>
          <w:tcPr>
            <w:tcW w:w="859" w:type="dxa"/>
          </w:tcPr>
          <w:p w14:paraId="6D654196" w14:textId="77777777" w:rsidR="00852FB9" w:rsidRPr="004E4AE5" w:rsidRDefault="00852FB9">
            <w:pPr>
              <w:keepNext/>
              <w:spacing w:after="0"/>
              <w:rPr>
                <w:sz w:val="16"/>
                <w:szCs w:val="16"/>
                <w:lang w:eastAsia="en-GB"/>
              </w:rPr>
            </w:pPr>
            <w:r w:rsidRPr="00E04102">
              <w:rPr>
                <w:sz w:val="16"/>
                <w:szCs w:val="16"/>
                <w:lang w:val="en-US" w:eastAsia="en-GB"/>
              </w:rPr>
              <w:t>0.30</w:t>
            </w:r>
          </w:p>
        </w:tc>
        <w:tc>
          <w:tcPr>
            <w:tcW w:w="859" w:type="dxa"/>
          </w:tcPr>
          <w:p w14:paraId="6091FA79" w14:textId="77777777" w:rsidR="00852FB9" w:rsidRPr="004E4AE5" w:rsidRDefault="00852FB9">
            <w:pPr>
              <w:keepNext/>
              <w:spacing w:after="0"/>
              <w:rPr>
                <w:sz w:val="16"/>
                <w:szCs w:val="16"/>
                <w:lang w:eastAsia="en-GB"/>
              </w:rPr>
            </w:pPr>
            <w:r w:rsidRPr="00E04102">
              <w:rPr>
                <w:sz w:val="16"/>
                <w:szCs w:val="16"/>
                <w:lang w:val="en-US" w:eastAsia="en-GB"/>
              </w:rPr>
              <w:t>0.94</w:t>
            </w:r>
          </w:p>
        </w:tc>
        <w:tc>
          <w:tcPr>
            <w:tcW w:w="859" w:type="dxa"/>
            <w:hideMark/>
          </w:tcPr>
          <w:p w14:paraId="5B42CBD9" w14:textId="77777777" w:rsidR="00852FB9" w:rsidRPr="004E4AE5" w:rsidRDefault="00852FB9">
            <w:pPr>
              <w:keepNext/>
              <w:spacing w:after="0"/>
              <w:rPr>
                <w:sz w:val="16"/>
                <w:szCs w:val="16"/>
                <w:lang w:eastAsia="en-GB"/>
              </w:rPr>
            </w:pPr>
            <w:r w:rsidRPr="004E4AE5">
              <w:rPr>
                <w:sz w:val="16"/>
                <w:szCs w:val="16"/>
                <w:lang w:val="en-US" w:eastAsia="en-GB"/>
              </w:rPr>
              <w:t>1.</w:t>
            </w:r>
            <w:r w:rsidRPr="00071FEE">
              <w:rPr>
                <w:sz w:val="16"/>
                <w:szCs w:val="16"/>
                <w:lang w:val="en-US" w:eastAsia="en-GB"/>
              </w:rPr>
              <w:t>7</w:t>
            </w:r>
            <w:r w:rsidRPr="004E4AE5">
              <w:rPr>
                <w:sz w:val="16"/>
                <w:szCs w:val="16"/>
                <w:lang w:val="en-US" w:eastAsia="en-GB"/>
              </w:rPr>
              <w:t xml:space="preserve"> </w:t>
            </w:r>
          </w:p>
        </w:tc>
      </w:tr>
      <w:tr w:rsidR="00852FB9" w:rsidRPr="00071FEE" w14:paraId="69E33395" w14:textId="77777777" w:rsidTr="00A83B6C">
        <w:trPr>
          <w:trHeight w:val="170"/>
          <w:jc w:val="center"/>
        </w:trPr>
        <w:tc>
          <w:tcPr>
            <w:tcW w:w="680" w:type="dxa"/>
            <w:vMerge/>
            <w:shd w:val="clear" w:color="auto" w:fill="DEEAF6" w:themeFill="accent5" w:themeFillTint="33"/>
            <w:hideMark/>
          </w:tcPr>
          <w:p w14:paraId="2344FCE4" w14:textId="77777777" w:rsidR="00852FB9" w:rsidRPr="004E4AE5" w:rsidRDefault="00852FB9">
            <w:pPr>
              <w:keepNext/>
              <w:spacing w:after="0"/>
              <w:rPr>
                <w:sz w:val="16"/>
                <w:szCs w:val="16"/>
                <w:lang w:eastAsia="en-GB"/>
              </w:rPr>
            </w:pPr>
          </w:p>
        </w:tc>
        <w:tc>
          <w:tcPr>
            <w:tcW w:w="965" w:type="dxa"/>
            <w:shd w:val="clear" w:color="auto" w:fill="DEEAF6" w:themeFill="accent5" w:themeFillTint="33"/>
            <w:hideMark/>
          </w:tcPr>
          <w:p w14:paraId="28A67B50" w14:textId="77777777" w:rsidR="00852FB9" w:rsidRPr="00071FEE" w:rsidRDefault="00852FB9">
            <w:pPr>
              <w:keepNext/>
              <w:spacing w:after="0"/>
              <w:rPr>
                <w:sz w:val="16"/>
                <w:szCs w:val="16"/>
                <w:lang w:eastAsia="en-GB"/>
              </w:rPr>
            </w:pPr>
            <w:r w:rsidRPr="004E4AE5">
              <w:rPr>
                <w:sz w:val="16"/>
                <w:szCs w:val="16"/>
                <w:lang w:val="en-US" w:eastAsia="en-GB"/>
              </w:rPr>
              <w:t>LEO1200</w:t>
            </w:r>
          </w:p>
          <w:p w14:paraId="15D586A7" w14:textId="77777777" w:rsidR="00852FB9" w:rsidRPr="004E4AE5" w:rsidRDefault="00852FB9">
            <w:pPr>
              <w:keepNext/>
              <w:spacing w:after="0"/>
              <w:rPr>
                <w:sz w:val="16"/>
                <w:szCs w:val="16"/>
                <w:lang w:eastAsia="en-GB"/>
              </w:rPr>
            </w:pPr>
          </w:p>
        </w:tc>
        <w:tc>
          <w:tcPr>
            <w:tcW w:w="859" w:type="dxa"/>
          </w:tcPr>
          <w:p w14:paraId="3B9B7F4C" w14:textId="77777777" w:rsidR="00852FB9" w:rsidRPr="004E4AE5" w:rsidRDefault="00852FB9">
            <w:pPr>
              <w:keepNext/>
              <w:spacing w:after="0"/>
              <w:rPr>
                <w:sz w:val="16"/>
                <w:szCs w:val="16"/>
                <w:lang w:eastAsia="en-GB"/>
              </w:rPr>
            </w:pPr>
            <w:r w:rsidRPr="00E04102">
              <w:rPr>
                <w:sz w:val="16"/>
                <w:szCs w:val="16"/>
                <w:lang w:val="en-US" w:eastAsia="en-GB"/>
              </w:rPr>
              <w:t>0.81</w:t>
            </w:r>
          </w:p>
        </w:tc>
        <w:tc>
          <w:tcPr>
            <w:tcW w:w="859" w:type="dxa"/>
          </w:tcPr>
          <w:p w14:paraId="576F5D27" w14:textId="77777777" w:rsidR="00852FB9" w:rsidRPr="004E4AE5" w:rsidRDefault="00852FB9">
            <w:pPr>
              <w:keepNext/>
              <w:spacing w:after="0"/>
              <w:rPr>
                <w:sz w:val="16"/>
                <w:szCs w:val="16"/>
                <w:lang w:eastAsia="en-GB"/>
              </w:rPr>
            </w:pPr>
            <w:r w:rsidRPr="00E04102">
              <w:rPr>
                <w:sz w:val="16"/>
                <w:szCs w:val="16"/>
                <w:lang w:val="en-US" w:eastAsia="en-GB"/>
              </w:rPr>
              <w:t>2.2</w:t>
            </w:r>
          </w:p>
        </w:tc>
        <w:tc>
          <w:tcPr>
            <w:tcW w:w="859" w:type="dxa"/>
            <w:hideMark/>
          </w:tcPr>
          <w:p w14:paraId="66557323" w14:textId="77777777" w:rsidR="00852FB9" w:rsidRPr="004E4AE5" w:rsidRDefault="00852FB9">
            <w:pPr>
              <w:keepNext/>
              <w:spacing w:after="0"/>
              <w:rPr>
                <w:sz w:val="16"/>
                <w:szCs w:val="16"/>
                <w:lang w:eastAsia="en-GB"/>
              </w:rPr>
            </w:pPr>
            <w:r w:rsidRPr="004E4AE5">
              <w:rPr>
                <w:sz w:val="16"/>
                <w:szCs w:val="16"/>
                <w:lang w:val="en-US" w:eastAsia="en-GB"/>
              </w:rPr>
              <w:t>3.6</w:t>
            </w:r>
          </w:p>
        </w:tc>
        <w:tc>
          <w:tcPr>
            <w:tcW w:w="859" w:type="dxa"/>
          </w:tcPr>
          <w:p w14:paraId="772EFAF9" w14:textId="77777777" w:rsidR="00852FB9" w:rsidRPr="004E4AE5" w:rsidRDefault="00852FB9">
            <w:pPr>
              <w:keepNext/>
              <w:spacing w:after="0"/>
              <w:rPr>
                <w:sz w:val="16"/>
                <w:szCs w:val="16"/>
                <w:lang w:eastAsia="en-GB"/>
              </w:rPr>
            </w:pPr>
            <w:r w:rsidRPr="00E04102">
              <w:rPr>
                <w:sz w:val="16"/>
                <w:szCs w:val="16"/>
                <w:lang w:val="en-US" w:eastAsia="en-GB"/>
              </w:rPr>
              <w:t>0.35</w:t>
            </w:r>
          </w:p>
        </w:tc>
        <w:tc>
          <w:tcPr>
            <w:tcW w:w="859" w:type="dxa"/>
          </w:tcPr>
          <w:p w14:paraId="605F2CEC" w14:textId="77777777" w:rsidR="00852FB9" w:rsidRPr="004E4AE5" w:rsidRDefault="00852FB9">
            <w:pPr>
              <w:keepNext/>
              <w:spacing w:after="0"/>
              <w:rPr>
                <w:sz w:val="16"/>
                <w:szCs w:val="16"/>
                <w:lang w:eastAsia="en-GB"/>
              </w:rPr>
            </w:pPr>
            <w:r w:rsidRPr="00E04102">
              <w:rPr>
                <w:sz w:val="16"/>
                <w:szCs w:val="16"/>
                <w:lang w:val="en-US" w:eastAsia="en-GB"/>
              </w:rPr>
              <w:t>0.9</w:t>
            </w:r>
            <w:r>
              <w:rPr>
                <w:sz w:val="16"/>
                <w:szCs w:val="16"/>
                <w:lang w:val="en-US" w:eastAsia="en-GB"/>
              </w:rPr>
              <w:t>8</w:t>
            </w:r>
          </w:p>
        </w:tc>
        <w:tc>
          <w:tcPr>
            <w:tcW w:w="859" w:type="dxa"/>
            <w:hideMark/>
          </w:tcPr>
          <w:p w14:paraId="3E4B4D59" w14:textId="77777777" w:rsidR="00852FB9" w:rsidRPr="004E4AE5" w:rsidRDefault="00852FB9">
            <w:pPr>
              <w:keepNext/>
              <w:spacing w:after="0"/>
              <w:rPr>
                <w:sz w:val="16"/>
                <w:szCs w:val="16"/>
                <w:lang w:eastAsia="en-GB"/>
              </w:rPr>
            </w:pPr>
            <w:r w:rsidRPr="004E4AE5">
              <w:rPr>
                <w:sz w:val="16"/>
                <w:szCs w:val="16"/>
                <w:lang w:val="en-US" w:eastAsia="en-GB"/>
              </w:rPr>
              <w:t>1.6</w:t>
            </w:r>
          </w:p>
        </w:tc>
      </w:tr>
      <w:tr w:rsidR="00852FB9" w:rsidRPr="00071FEE" w14:paraId="20861D42" w14:textId="77777777" w:rsidTr="00A83B6C">
        <w:trPr>
          <w:trHeight w:val="170"/>
          <w:jc w:val="center"/>
        </w:trPr>
        <w:tc>
          <w:tcPr>
            <w:tcW w:w="680" w:type="dxa"/>
            <w:vMerge/>
            <w:shd w:val="clear" w:color="auto" w:fill="DEEAF6" w:themeFill="accent5" w:themeFillTint="33"/>
            <w:hideMark/>
          </w:tcPr>
          <w:p w14:paraId="4C3EDCAE" w14:textId="77777777" w:rsidR="00852FB9" w:rsidRPr="004E4AE5" w:rsidRDefault="00852FB9">
            <w:pPr>
              <w:keepNext/>
              <w:spacing w:after="0"/>
              <w:rPr>
                <w:sz w:val="16"/>
                <w:szCs w:val="16"/>
                <w:lang w:eastAsia="en-GB"/>
              </w:rPr>
            </w:pPr>
          </w:p>
        </w:tc>
        <w:tc>
          <w:tcPr>
            <w:tcW w:w="965" w:type="dxa"/>
            <w:shd w:val="clear" w:color="auto" w:fill="DEEAF6" w:themeFill="accent5" w:themeFillTint="33"/>
            <w:hideMark/>
          </w:tcPr>
          <w:p w14:paraId="22A4DB3A" w14:textId="77777777" w:rsidR="00852FB9" w:rsidRPr="00071FEE" w:rsidRDefault="00852FB9">
            <w:pPr>
              <w:keepNext/>
              <w:spacing w:after="0"/>
              <w:rPr>
                <w:sz w:val="16"/>
                <w:szCs w:val="16"/>
                <w:lang w:eastAsia="en-GB"/>
              </w:rPr>
            </w:pPr>
            <w:r w:rsidRPr="004E4AE5">
              <w:rPr>
                <w:sz w:val="16"/>
                <w:szCs w:val="16"/>
                <w:lang w:val="en-US" w:eastAsia="en-GB"/>
              </w:rPr>
              <w:t>GEO</w:t>
            </w:r>
          </w:p>
          <w:p w14:paraId="297AF5A5" w14:textId="77777777" w:rsidR="00852FB9" w:rsidRPr="004E4AE5" w:rsidRDefault="00852FB9">
            <w:pPr>
              <w:keepNext/>
              <w:spacing w:after="0"/>
              <w:rPr>
                <w:sz w:val="16"/>
                <w:szCs w:val="16"/>
                <w:lang w:eastAsia="en-GB"/>
              </w:rPr>
            </w:pPr>
          </w:p>
        </w:tc>
        <w:tc>
          <w:tcPr>
            <w:tcW w:w="859" w:type="dxa"/>
            <w:hideMark/>
          </w:tcPr>
          <w:p w14:paraId="6D2E8FE8" w14:textId="77777777" w:rsidR="00852FB9" w:rsidRPr="004E4AE5" w:rsidRDefault="00852FB9">
            <w:pPr>
              <w:keepNext/>
              <w:spacing w:after="0"/>
              <w:rPr>
                <w:sz w:val="16"/>
                <w:szCs w:val="16"/>
                <w:lang w:eastAsia="en-GB"/>
              </w:rPr>
            </w:pPr>
            <w:r w:rsidRPr="004E4AE5">
              <w:rPr>
                <w:sz w:val="16"/>
                <w:szCs w:val="16"/>
                <w:lang w:val="en-US" w:eastAsia="en-GB"/>
              </w:rPr>
              <w:t xml:space="preserve">0 </w:t>
            </w:r>
          </w:p>
        </w:tc>
        <w:tc>
          <w:tcPr>
            <w:tcW w:w="859" w:type="dxa"/>
            <w:hideMark/>
          </w:tcPr>
          <w:p w14:paraId="2E53B6BC" w14:textId="77777777" w:rsidR="00852FB9" w:rsidRPr="004E4AE5" w:rsidRDefault="00852FB9">
            <w:pPr>
              <w:keepNext/>
              <w:spacing w:after="0"/>
              <w:rPr>
                <w:sz w:val="16"/>
                <w:szCs w:val="16"/>
                <w:lang w:eastAsia="en-GB"/>
              </w:rPr>
            </w:pPr>
            <w:r w:rsidRPr="004E4AE5">
              <w:rPr>
                <w:sz w:val="16"/>
                <w:szCs w:val="16"/>
                <w:lang w:val="en-US" w:eastAsia="en-GB"/>
              </w:rPr>
              <w:t xml:space="preserve">0 </w:t>
            </w:r>
          </w:p>
        </w:tc>
        <w:tc>
          <w:tcPr>
            <w:tcW w:w="859" w:type="dxa"/>
            <w:hideMark/>
          </w:tcPr>
          <w:p w14:paraId="5C962316" w14:textId="77777777" w:rsidR="00852FB9" w:rsidRPr="004E4AE5" w:rsidRDefault="00852FB9">
            <w:pPr>
              <w:keepNext/>
              <w:spacing w:after="0"/>
              <w:rPr>
                <w:sz w:val="16"/>
                <w:szCs w:val="16"/>
                <w:lang w:eastAsia="en-GB"/>
              </w:rPr>
            </w:pPr>
            <w:r w:rsidRPr="004E4AE5">
              <w:rPr>
                <w:sz w:val="16"/>
                <w:szCs w:val="16"/>
                <w:lang w:val="en-US" w:eastAsia="en-GB"/>
              </w:rPr>
              <w:t xml:space="preserve">0 </w:t>
            </w:r>
          </w:p>
        </w:tc>
        <w:tc>
          <w:tcPr>
            <w:tcW w:w="859" w:type="dxa"/>
            <w:hideMark/>
          </w:tcPr>
          <w:p w14:paraId="06CCE633" w14:textId="77777777" w:rsidR="00852FB9" w:rsidRPr="004E4AE5" w:rsidRDefault="00852FB9">
            <w:pPr>
              <w:keepNext/>
              <w:spacing w:after="0"/>
              <w:rPr>
                <w:sz w:val="16"/>
                <w:szCs w:val="16"/>
                <w:lang w:eastAsia="en-GB"/>
              </w:rPr>
            </w:pPr>
            <w:r w:rsidRPr="004E4AE5">
              <w:rPr>
                <w:sz w:val="16"/>
                <w:szCs w:val="16"/>
                <w:lang w:val="en-US" w:eastAsia="en-GB"/>
              </w:rPr>
              <w:t xml:space="preserve">0 </w:t>
            </w:r>
          </w:p>
        </w:tc>
        <w:tc>
          <w:tcPr>
            <w:tcW w:w="859" w:type="dxa"/>
            <w:hideMark/>
          </w:tcPr>
          <w:p w14:paraId="7DA7F8E2" w14:textId="77777777" w:rsidR="00852FB9" w:rsidRPr="004E4AE5" w:rsidRDefault="00852FB9">
            <w:pPr>
              <w:keepNext/>
              <w:spacing w:after="0"/>
              <w:rPr>
                <w:sz w:val="16"/>
                <w:szCs w:val="16"/>
                <w:lang w:eastAsia="en-GB"/>
              </w:rPr>
            </w:pPr>
            <w:r w:rsidRPr="004E4AE5">
              <w:rPr>
                <w:sz w:val="16"/>
                <w:szCs w:val="16"/>
                <w:lang w:val="en-US" w:eastAsia="en-GB"/>
              </w:rPr>
              <w:t xml:space="preserve">0 </w:t>
            </w:r>
          </w:p>
        </w:tc>
        <w:tc>
          <w:tcPr>
            <w:tcW w:w="859" w:type="dxa"/>
            <w:hideMark/>
          </w:tcPr>
          <w:p w14:paraId="3003E572" w14:textId="77777777" w:rsidR="00852FB9" w:rsidRPr="004E4AE5" w:rsidRDefault="00852FB9">
            <w:pPr>
              <w:keepNext/>
              <w:spacing w:after="0"/>
              <w:rPr>
                <w:sz w:val="16"/>
                <w:szCs w:val="16"/>
                <w:lang w:eastAsia="en-GB"/>
              </w:rPr>
            </w:pPr>
            <w:r w:rsidRPr="004E4AE5">
              <w:rPr>
                <w:sz w:val="16"/>
                <w:szCs w:val="16"/>
                <w:lang w:val="en-US" w:eastAsia="en-GB"/>
              </w:rPr>
              <w:t xml:space="preserve">0 </w:t>
            </w:r>
          </w:p>
        </w:tc>
      </w:tr>
      <w:tr w:rsidR="00852FB9" w:rsidRPr="00071FEE" w14:paraId="01D65041" w14:textId="77777777" w:rsidTr="00A83B6C">
        <w:trPr>
          <w:trHeight w:val="170"/>
          <w:jc w:val="center"/>
        </w:trPr>
        <w:tc>
          <w:tcPr>
            <w:tcW w:w="680" w:type="dxa"/>
            <w:vMerge w:val="restart"/>
            <w:shd w:val="clear" w:color="auto" w:fill="DEEAF6" w:themeFill="accent5" w:themeFillTint="33"/>
            <w:hideMark/>
          </w:tcPr>
          <w:p w14:paraId="541D3475" w14:textId="77777777" w:rsidR="00852FB9" w:rsidRPr="004E4AE5" w:rsidRDefault="00852FB9">
            <w:pPr>
              <w:keepNext/>
              <w:spacing w:after="0"/>
              <w:rPr>
                <w:sz w:val="16"/>
                <w:szCs w:val="16"/>
                <w:lang w:eastAsia="en-GB"/>
              </w:rPr>
            </w:pPr>
            <w:r w:rsidRPr="004E4AE5">
              <w:rPr>
                <w:sz w:val="16"/>
                <w:szCs w:val="16"/>
                <w:lang w:val="en-US" w:eastAsia="en-GB"/>
              </w:rPr>
              <w:t>Set-2</w:t>
            </w:r>
          </w:p>
        </w:tc>
        <w:tc>
          <w:tcPr>
            <w:tcW w:w="965" w:type="dxa"/>
            <w:shd w:val="clear" w:color="auto" w:fill="DEEAF6" w:themeFill="accent5" w:themeFillTint="33"/>
            <w:hideMark/>
          </w:tcPr>
          <w:p w14:paraId="7F725147" w14:textId="77777777" w:rsidR="00852FB9" w:rsidRPr="00071FEE" w:rsidRDefault="00852FB9">
            <w:pPr>
              <w:keepNext/>
              <w:spacing w:after="0"/>
              <w:rPr>
                <w:sz w:val="16"/>
                <w:szCs w:val="16"/>
                <w:lang w:eastAsia="en-GB"/>
              </w:rPr>
            </w:pPr>
            <w:r w:rsidRPr="004E4AE5">
              <w:rPr>
                <w:sz w:val="16"/>
                <w:szCs w:val="16"/>
                <w:lang w:val="en-US" w:eastAsia="en-GB"/>
              </w:rPr>
              <w:t>LEO600</w:t>
            </w:r>
          </w:p>
          <w:p w14:paraId="5FA51CC2" w14:textId="77777777" w:rsidR="00852FB9" w:rsidRPr="004E4AE5" w:rsidRDefault="00852FB9">
            <w:pPr>
              <w:keepNext/>
              <w:spacing w:after="0"/>
              <w:rPr>
                <w:sz w:val="16"/>
                <w:szCs w:val="16"/>
                <w:lang w:eastAsia="en-GB"/>
              </w:rPr>
            </w:pPr>
          </w:p>
        </w:tc>
        <w:tc>
          <w:tcPr>
            <w:tcW w:w="859" w:type="dxa"/>
          </w:tcPr>
          <w:p w14:paraId="5C4D2401" w14:textId="77777777" w:rsidR="00852FB9" w:rsidRPr="004E4AE5" w:rsidRDefault="00852FB9">
            <w:pPr>
              <w:keepNext/>
              <w:spacing w:after="0"/>
              <w:rPr>
                <w:sz w:val="16"/>
                <w:szCs w:val="16"/>
                <w:lang w:eastAsia="en-GB"/>
              </w:rPr>
            </w:pPr>
            <w:r w:rsidRPr="00E04102">
              <w:rPr>
                <w:sz w:val="16"/>
                <w:szCs w:val="16"/>
                <w:lang w:val="en-US" w:eastAsia="en-GB"/>
              </w:rPr>
              <w:t>1.</w:t>
            </w:r>
            <w:r>
              <w:rPr>
                <w:sz w:val="16"/>
                <w:szCs w:val="16"/>
                <w:lang w:val="en-US" w:eastAsia="en-GB"/>
              </w:rPr>
              <w:t>5</w:t>
            </w:r>
          </w:p>
        </w:tc>
        <w:tc>
          <w:tcPr>
            <w:tcW w:w="859" w:type="dxa"/>
          </w:tcPr>
          <w:p w14:paraId="166B18ED" w14:textId="77777777" w:rsidR="00852FB9" w:rsidRPr="004E4AE5" w:rsidRDefault="00852FB9">
            <w:pPr>
              <w:keepNext/>
              <w:spacing w:after="0"/>
              <w:rPr>
                <w:sz w:val="16"/>
                <w:szCs w:val="16"/>
                <w:lang w:eastAsia="en-GB"/>
              </w:rPr>
            </w:pPr>
            <w:r w:rsidRPr="00E04102">
              <w:rPr>
                <w:sz w:val="16"/>
                <w:szCs w:val="16"/>
                <w:lang w:val="en-US" w:eastAsia="en-GB"/>
              </w:rPr>
              <w:t>4.</w:t>
            </w:r>
            <w:r>
              <w:rPr>
                <w:sz w:val="16"/>
                <w:szCs w:val="16"/>
                <w:lang w:val="en-US" w:eastAsia="en-GB"/>
              </w:rPr>
              <w:t>4</w:t>
            </w:r>
          </w:p>
        </w:tc>
        <w:tc>
          <w:tcPr>
            <w:tcW w:w="859" w:type="dxa"/>
            <w:hideMark/>
          </w:tcPr>
          <w:p w14:paraId="25A7F86B" w14:textId="77777777" w:rsidR="00852FB9" w:rsidRPr="004E4AE5" w:rsidRDefault="00852FB9">
            <w:pPr>
              <w:keepNext/>
              <w:spacing w:after="0"/>
              <w:rPr>
                <w:sz w:val="16"/>
                <w:szCs w:val="16"/>
                <w:lang w:eastAsia="en-GB"/>
              </w:rPr>
            </w:pPr>
            <w:r w:rsidRPr="004E4AE5">
              <w:rPr>
                <w:sz w:val="16"/>
                <w:szCs w:val="16"/>
                <w:lang w:val="en-US" w:eastAsia="en-GB"/>
              </w:rPr>
              <w:t>7.</w:t>
            </w:r>
            <w:r w:rsidRPr="00071FEE">
              <w:rPr>
                <w:sz w:val="16"/>
                <w:szCs w:val="16"/>
                <w:lang w:val="en-US" w:eastAsia="en-GB"/>
              </w:rPr>
              <w:t>6</w:t>
            </w:r>
          </w:p>
        </w:tc>
        <w:tc>
          <w:tcPr>
            <w:tcW w:w="859" w:type="dxa"/>
          </w:tcPr>
          <w:p w14:paraId="37F1DCD1" w14:textId="77777777" w:rsidR="00852FB9" w:rsidRPr="004E4AE5" w:rsidRDefault="00852FB9">
            <w:pPr>
              <w:keepNext/>
              <w:spacing w:after="0"/>
              <w:rPr>
                <w:sz w:val="16"/>
                <w:szCs w:val="16"/>
                <w:lang w:eastAsia="en-GB"/>
              </w:rPr>
            </w:pPr>
            <w:r w:rsidRPr="00E04102">
              <w:rPr>
                <w:sz w:val="16"/>
                <w:szCs w:val="16"/>
                <w:lang w:val="en-US" w:eastAsia="en-GB"/>
              </w:rPr>
              <w:t>0.78</w:t>
            </w:r>
          </w:p>
        </w:tc>
        <w:tc>
          <w:tcPr>
            <w:tcW w:w="859" w:type="dxa"/>
          </w:tcPr>
          <w:p w14:paraId="54B0FD64" w14:textId="77777777" w:rsidR="00852FB9" w:rsidRPr="004E4AE5" w:rsidRDefault="00852FB9">
            <w:pPr>
              <w:keepNext/>
              <w:spacing w:after="0"/>
              <w:rPr>
                <w:sz w:val="16"/>
                <w:szCs w:val="16"/>
                <w:lang w:eastAsia="en-GB"/>
              </w:rPr>
            </w:pPr>
            <w:r w:rsidRPr="00E04102">
              <w:rPr>
                <w:sz w:val="16"/>
                <w:szCs w:val="16"/>
                <w:lang w:val="en-US" w:eastAsia="en-GB"/>
              </w:rPr>
              <w:t>2.</w:t>
            </w:r>
            <w:r>
              <w:rPr>
                <w:sz w:val="16"/>
                <w:szCs w:val="16"/>
                <w:lang w:val="en-US" w:eastAsia="en-GB"/>
              </w:rPr>
              <w:t>4</w:t>
            </w:r>
          </w:p>
        </w:tc>
        <w:tc>
          <w:tcPr>
            <w:tcW w:w="859" w:type="dxa"/>
            <w:hideMark/>
          </w:tcPr>
          <w:p w14:paraId="24F5B966" w14:textId="77777777" w:rsidR="00852FB9" w:rsidRPr="004E4AE5" w:rsidRDefault="00852FB9">
            <w:pPr>
              <w:keepNext/>
              <w:spacing w:after="0"/>
              <w:rPr>
                <w:sz w:val="16"/>
                <w:szCs w:val="16"/>
                <w:lang w:eastAsia="en-GB"/>
              </w:rPr>
            </w:pPr>
            <w:r w:rsidRPr="004E4AE5">
              <w:rPr>
                <w:sz w:val="16"/>
                <w:szCs w:val="16"/>
                <w:lang w:val="en-US" w:eastAsia="en-GB"/>
              </w:rPr>
              <w:t>4.2</w:t>
            </w:r>
          </w:p>
        </w:tc>
      </w:tr>
      <w:tr w:rsidR="00852FB9" w:rsidRPr="00071FEE" w14:paraId="5B4A9F87" w14:textId="77777777" w:rsidTr="00A83B6C">
        <w:trPr>
          <w:trHeight w:val="170"/>
          <w:jc w:val="center"/>
        </w:trPr>
        <w:tc>
          <w:tcPr>
            <w:tcW w:w="680" w:type="dxa"/>
            <w:vMerge/>
            <w:shd w:val="clear" w:color="auto" w:fill="DEEAF6" w:themeFill="accent5" w:themeFillTint="33"/>
            <w:hideMark/>
          </w:tcPr>
          <w:p w14:paraId="15D18B0F" w14:textId="77777777" w:rsidR="00852FB9" w:rsidRPr="004E4AE5" w:rsidRDefault="00852FB9">
            <w:pPr>
              <w:keepNext/>
              <w:spacing w:after="0"/>
              <w:rPr>
                <w:sz w:val="16"/>
                <w:szCs w:val="16"/>
                <w:lang w:eastAsia="en-GB"/>
              </w:rPr>
            </w:pPr>
          </w:p>
        </w:tc>
        <w:tc>
          <w:tcPr>
            <w:tcW w:w="965" w:type="dxa"/>
            <w:shd w:val="clear" w:color="auto" w:fill="DEEAF6" w:themeFill="accent5" w:themeFillTint="33"/>
            <w:hideMark/>
          </w:tcPr>
          <w:p w14:paraId="22D06FD5" w14:textId="77777777" w:rsidR="00852FB9" w:rsidRPr="00071FEE" w:rsidRDefault="00852FB9">
            <w:pPr>
              <w:keepNext/>
              <w:spacing w:after="0"/>
              <w:rPr>
                <w:sz w:val="16"/>
                <w:szCs w:val="16"/>
                <w:lang w:eastAsia="en-GB"/>
              </w:rPr>
            </w:pPr>
            <w:r w:rsidRPr="004E4AE5">
              <w:rPr>
                <w:sz w:val="16"/>
                <w:szCs w:val="16"/>
                <w:lang w:val="en-US" w:eastAsia="en-GB"/>
              </w:rPr>
              <w:t>LEO1200</w:t>
            </w:r>
          </w:p>
          <w:p w14:paraId="315EFD65" w14:textId="77777777" w:rsidR="00852FB9" w:rsidRPr="004E4AE5" w:rsidRDefault="00852FB9">
            <w:pPr>
              <w:keepNext/>
              <w:spacing w:after="0"/>
              <w:rPr>
                <w:sz w:val="16"/>
                <w:szCs w:val="16"/>
                <w:lang w:eastAsia="en-GB"/>
              </w:rPr>
            </w:pPr>
          </w:p>
        </w:tc>
        <w:tc>
          <w:tcPr>
            <w:tcW w:w="859" w:type="dxa"/>
          </w:tcPr>
          <w:p w14:paraId="242BDC51" w14:textId="77777777" w:rsidR="00852FB9" w:rsidRPr="004E4AE5" w:rsidRDefault="00852FB9">
            <w:pPr>
              <w:keepNext/>
              <w:spacing w:after="0"/>
              <w:rPr>
                <w:sz w:val="16"/>
                <w:szCs w:val="16"/>
                <w:lang w:eastAsia="en-GB"/>
              </w:rPr>
            </w:pPr>
            <w:r w:rsidRPr="00E04102">
              <w:rPr>
                <w:sz w:val="16"/>
                <w:szCs w:val="16"/>
                <w:lang w:val="en-US" w:eastAsia="en-GB"/>
              </w:rPr>
              <w:t>1.8</w:t>
            </w:r>
          </w:p>
        </w:tc>
        <w:tc>
          <w:tcPr>
            <w:tcW w:w="859" w:type="dxa"/>
          </w:tcPr>
          <w:p w14:paraId="41AFD3FC" w14:textId="77777777" w:rsidR="00852FB9" w:rsidRPr="004E4AE5" w:rsidRDefault="00852FB9">
            <w:pPr>
              <w:keepNext/>
              <w:spacing w:after="0"/>
              <w:rPr>
                <w:sz w:val="16"/>
                <w:szCs w:val="16"/>
                <w:lang w:eastAsia="en-GB"/>
              </w:rPr>
            </w:pPr>
            <w:r w:rsidRPr="00E04102">
              <w:rPr>
                <w:sz w:val="16"/>
                <w:szCs w:val="16"/>
                <w:lang w:val="en-US" w:eastAsia="en-GB"/>
              </w:rPr>
              <w:t>4.</w:t>
            </w:r>
            <w:r>
              <w:rPr>
                <w:sz w:val="16"/>
                <w:szCs w:val="16"/>
                <w:lang w:val="en-US" w:eastAsia="en-GB"/>
              </w:rPr>
              <w:t>8</w:t>
            </w:r>
          </w:p>
        </w:tc>
        <w:tc>
          <w:tcPr>
            <w:tcW w:w="859" w:type="dxa"/>
            <w:hideMark/>
          </w:tcPr>
          <w:p w14:paraId="11644C1B" w14:textId="77777777" w:rsidR="00852FB9" w:rsidRPr="004E4AE5" w:rsidRDefault="00852FB9">
            <w:pPr>
              <w:keepNext/>
              <w:spacing w:after="0"/>
              <w:rPr>
                <w:sz w:val="16"/>
                <w:szCs w:val="16"/>
                <w:lang w:eastAsia="en-GB"/>
              </w:rPr>
            </w:pPr>
            <w:r w:rsidRPr="004E4AE5">
              <w:rPr>
                <w:sz w:val="16"/>
                <w:szCs w:val="16"/>
                <w:lang w:val="en-US" w:eastAsia="en-GB"/>
              </w:rPr>
              <w:t>7.</w:t>
            </w:r>
            <w:r w:rsidRPr="00071FEE">
              <w:rPr>
                <w:sz w:val="16"/>
                <w:szCs w:val="16"/>
                <w:lang w:val="en-US" w:eastAsia="en-GB"/>
              </w:rPr>
              <w:t>7</w:t>
            </w:r>
          </w:p>
        </w:tc>
        <w:tc>
          <w:tcPr>
            <w:tcW w:w="859" w:type="dxa"/>
          </w:tcPr>
          <w:p w14:paraId="4FC86E51" w14:textId="77777777" w:rsidR="00852FB9" w:rsidRPr="004E4AE5" w:rsidRDefault="00852FB9">
            <w:pPr>
              <w:keepNext/>
              <w:spacing w:after="0"/>
              <w:rPr>
                <w:sz w:val="16"/>
                <w:szCs w:val="16"/>
                <w:lang w:eastAsia="en-GB"/>
              </w:rPr>
            </w:pPr>
            <w:r w:rsidRPr="00E04102">
              <w:rPr>
                <w:sz w:val="16"/>
                <w:szCs w:val="16"/>
                <w:lang w:val="en-US" w:eastAsia="en-GB"/>
              </w:rPr>
              <w:t>0.81</w:t>
            </w:r>
          </w:p>
        </w:tc>
        <w:tc>
          <w:tcPr>
            <w:tcW w:w="859" w:type="dxa"/>
          </w:tcPr>
          <w:p w14:paraId="573CF057" w14:textId="77777777" w:rsidR="00852FB9" w:rsidRPr="004E4AE5" w:rsidRDefault="00852FB9">
            <w:pPr>
              <w:keepNext/>
              <w:spacing w:after="0"/>
              <w:rPr>
                <w:sz w:val="16"/>
                <w:szCs w:val="16"/>
                <w:lang w:eastAsia="en-GB"/>
              </w:rPr>
            </w:pPr>
            <w:r w:rsidRPr="00E04102">
              <w:rPr>
                <w:sz w:val="16"/>
                <w:szCs w:val="16"/>
                <w:lang w:val="en-US" w:eastAsia="en-GB"/>
              </w:rPr>
              <w:t>2.2</w:t>
            </w:r>
          </w:p>
        </w:tc>
        <w:tc>
          <w:tcPr>
            <w:tcW w:w="859" w:type="dxa"/>
            <w:hideMark/>
          </w:tcPr>
          <w:p w14:paraId="57DD2E6B" w14:textId="77777777" w:rsidR="00852FB9" w:rsidRPr="004E4AE5" w:rsidRDefault="00852FB9">
            <w:pPr>
              <w:keepNext/>
              <w:spacing w:after="0"/>
              <w:rPr>
                <w:sz w:val="16"/>
                <w:szCs w:val="16"/>
                <w:lang w:eastAsia="en-GB"/>
              </w:rPr>
            </w:pPr>
            <w:r w:rsidRPr="004E4AE5">
              <w:rPr>
                <w:sz w:val="16"/>
                <w:szCs w:val="16"/>
                <w:lang w:val="en-US" w:eastAsia="en-GB"/>
              </w:rPr>
              <w:t>3.6</w:t>
            </w:r>
          </w:p>
        </w:tc>
      </w:tr>
      <w:tr w:rsidR="00852FB9" w:rsidRPr="00071FEE" w14:paraId="634DD8DB" w14:textId="77777777" w:rsidTr="00A83B6C">
        <w:trPr>
          <w:trHeight w:val="170"/>
          <w:jc w:val="center"/>
        </w:trPr>
        <w:tc>
          <w:tcPr>
            <w:tcW w:w="680" w:type="dxa"/>
            <w:vMerge/>
            <w:shd w:val="clear" w:color="auto" w:fill="DEEAF6" w:themeFill="accent5" w:themeFillTint="33"/>
            <w:hideMark/>
          </w:tcPr>
          <w:p w14:paraId="58D6E405" w14:textId="77777777" w:rsidR="00852FB9" w:rsidRPr="004E4AE5" w:rsidRDefault="00852FB9">
            <w:pPr>
              <w:spacing w:after="0"/>
              <w:rPr>
                <w:sz w:val="16"/>
                <w:szCs w:val="16"/>
                <w:lang w:eastAsia="en-GB"/>
              </w:rPr>
            </w:pPr>
          </w:p>
        </w:tc>
        <w:tc>
          <w:tcPr>
            <w:tcW w:w="965" w:type="dxa"/>
            <w:shd w:val="clear" w:color="auto" w:fill="DEEAF6" w:themeFill="accent5" w:themeFillTint="33"/>
            <w:hideMark/>
          </w:tcPr>
          <w:p w14:paraId="46F675D3" w14:textId="77777777" w:rsidR="00852FB9" w:rsidRPr="00071FEE" w:rsidRDefault="00852FB9">
            <w:pPr>
              <w:spacing w:after="0"/>
              <w:rPr>
                <w:sz w:val="16"/>
                <w:szCs w:val="16"/>
                <w:lang w:eastAsia="en-GB"/>
              </w:rPr>
            </w:pPr>
            <w:r w:rsidRPr="004E4AE5">
              <w:rPr>
                <w:sz w:val="16"/>
                <w:szCs w:val="16"/>
                <w:lang w:val="en-US" w:eastAsia="en-GB"/>
              </w:rPr>
              <w:t>GEO</w:t>
            </w:r>
          </w:p>
          <w:p w14:paraId="7812E99A" w14:textId="77777777" w:rsidR="00852FB9" w:rsidRPr="004E4AE5" w:rsidRDefault="00852FB9">
            <w:pPr>
              <w:spacing w:after="0"/>
              <w:rPr>
                <w:sz w:val="16"/>
                <w:szCs w:val="16"/>
                <w:lang w:eastAsia="en-GB"/>
              </w:rPr>
            </w:pPr>
          </w:p>
        </w:tc>
        <w:tc>
          <w:tcPr>
            <w:tcW w:w="859" w:type="dxa"/>
            <w:hideMark/>
          </w:tcPr>
          <w:p w14:paraId="0898C3DE" w14:textId="77777777" w:rsidR="00852FB9" w:rsidRPr="004E4AE5" w:rsidRDefault="00852FB9">
            <w:pPr>
              <w:spacing w:after="0"/>
              <w:rPr>
                <w:sz w:val="16"/>
                <w:szCs w:val="16"/>
                <w:lang w:eastAsia="en-GB"/>
              </w:rPr>
            </w:pPr>
            <w:r w:rsidRPr="004E4AE5">
              <w:rPr>
                <w:sz w:val="16"/>
                <w:szCs w:val="16"/>
                <w:lang w:val="en-US" w:eastAsia="en-GB"/>
              </w:rPr>
              <w:t xml:space="preserve">0 </w:t>
            </w:r>
          </w:p>
        </w:tc>
        <w:tc>
          <w:tcPr>
            <w:tcW w:w="859" w:type="dxa"/>
            <w:hideMark/>
          </w:tcPr>
          <w:p w14:paraId="679EC621" w14:textId="77777777" w:rsidR="00852FB9" w:rsidRPr="004E4AE5" w:rsidRDefault="00852FB9">
            <w:pPr>
              <w:spacing w:after="0"/>
              <w:rPr>
                <w:sz w:val="16"/>
                <w:szCs w:val="16"/>
                <w:lang w:eastAsia="en-GB"/>
              </w:rPr>
            </w:pPr>
            <w:r w:rsidRPr="004E4AE5">
              <w:rPr>
                <w:sz w:val="16"/>
                <w:szCs w:val="16"/>
                <w:lang w:val="en-US" w:eastAsia="en-GB"/>
              </w:rPr>
              <w:t xml:space="preserve">0 </w:t>
            </w:r>
          </w:p>
        </w:tc>
        <w:tc>
          <w:tcPr>
            <w:tcW w:w="859" w:type="dxa"/>
            <w:hideMark/>
          </w:tcPr>
          <w:p w14:paraId="5123DFD1" w14:textId="77777777" w:rsidR="00852FB9" w:rsidRPr="004E4AE5" w:rsidRDefault="00852FB9">
            <w:pPr>
              <w:spacing w:after="0"/>
              <w:rPr>
                <w:sz w:val="16"/>
                <w:szCs w:val="16"/>
                <w:lang w:eastAsia="en-GB"/>
              </w:rPr>
            </w:pPr>
            <w:r w:rsidRPr="004E4AE5">
              <w:rPr>
                <w:sz w:val="16"/>
                <w:szCs w:val="16"/>
                <w:lang w:val="en-US" w:eastAsia="en-GB"/>
              </w:rPr>
              <w:t xml:space="preserve">0 </w:t>
            </w:r>
          </w:p>
        </w:tc>
        <w:tc>
          <w:tcPr>
            <w:tcW w:w="859" w:type="dxa"/>
            <w:hideMark/>
          </w:tcPr>
          <w:p w14:paraId="684E2A1E" w14:textId="77777777" w:rsidR="00852FB9" w:rsidRPr="004E4AE5" w:rsidRDefault="00852FB9">
            <w:pPr>
              <w:spacing w:after="0"/>
              <w:rPr>
                <w:sz w:val="16"/>
                <w:szCs w:val="16"/>
                <w:lang w:eastAsia="en-GB"/>
              </w:rPr>
            </w:pPr>
            <w:r w:rsidRPr="004E4AE5">
              <w:rPr>
                <w:sz w:val="16"/>
                <w:szCs w:val="16"/>
                <w:lang w:val="en-US" w:eastAsia="en-GB"/>
              </w:rPr>
              <w:t xml:space="preserve">0 </w:t>
            </w:r>
          </w:p>
        </w:tc>
        <w:tc>
          <w:tcPr>
            <w:tcW w:w="859" w:type="dxa"/>
            <w:hideMark/>
          </w:tcPr>
          <w:p w14:paraId="19B2AEE5" w14:textId="77777777" w:rsidR="00852FB9" w:rsidRPr="004E4AE5" w:rsidRDefault="00852FB9">
            <w:pPr>
              <w:spacing w:after="0"/>
              <w:rPr>
                <w:sz w:val="16"/>
                <w:szCs w:val="16"/>
                <w:lang w:eastAsia="en-GB"/>
              </w:rPr>
            </w:pPr>
            <w:r w:rsidRPr="004E4AE5">
              <w:rPr>
                <w:sz w:val="16"/>
                <w:szCs w:val="16"/>
                <w:lang w:val="en-US" w:eastAsia="en-GB"/>
              </w:rPr>
              <w:t xml:space="preserve">0 </w:t>
            </w:r>
          </w:p>
        </w:tc>
        <w:tc>
          <w:tcPr>
            <w:tcW w:w="859" w:type="dxa"/>
            <w:hideMark/>
          </w:tcPr>
          <w:p w14:paraId="76EC538A" w14:textId="77777777" w:rsidR="00852FB9" w:rsidRPr="004E4AE5" w:rsidRDefault="00852FB9">
            <w:pPr>
              <w:spacing w:after="0"/>
              <w:rPr>
                <w:sz w:val="16"/>
                <w:szCs w:val="16"/>
                <w:lang w:eastAsia="en-GB"/>
              </w:rPr>
            </w:pPr>
            <w:r w:rsidRPr="004E4AE5">
              <w:rPr>
                <w:sz w:val="16"/>
                <w:szCs w:val="16"/>
                <w:lang w:val="en-US" w:eastAsia="en-GB"/>
              </w:rPr>
              <w:t>0</w:t>
            </w:r>
          </w:p>
        </w:tc>
      </w:tr>
    </w:tbl>
    <w:p w14:paraId="3C852FFC" w14:textId="77777777" w:rsidR="00852FB9" w:rsidRDefault="00852FB9" w:rsidP="00852FB9">
      <w:pPr>
        <w:rPr>
          <w:lang w:eastAsia="en-GB"/>
        </w:rPr>
      </w:pPr>
    </w:p>
    <w:p w14:paraId="5C8EBC00" w14:textId="689C8B1F" w:rsidR="00852FB9" w:rsidRDefault="00852FB9" w:rsidP="00852FB9">
      <w:pPr>
        <w:pStyle w:val="Caption"/>
        <w:keepNext/>
      </w:pPr>
      <w:bookmarkStart w:id="20" w:name="_Ref210130326"/>
      <w:r>
        <w:t xml:space="preserve">Table </w:t>
      </w:r>
      <w:r>
        <w:fldChar w:fldCharType="begin"/>
      </w:r>
      <w:r>
        <w:instrText xml:space="preserve"> SEQ Table \* ARABIC </w:instrText>
      </w:r>
      <w:r>
        <w:fldChar w:fldCharType="separate"/>
      </w:r>
      <w:r w:rsidR="00684CB4">
        <w:rPr>
          <w:noProof/>
        </w:rPr>
        <w:t>6</w:t>
      </w:r>
      <w:r>
        <w:fldChar w:fldCharType="end"/>
      </w:r>
      <w:bookmarkEnd w:id="20"/>
      <w:r>
        <w:t xml:space="preserve">: </w:t>
      </w:r>
      <w:r w:rsidR="00B61A1F">
        <w:t>Max d</w:t>
      </w:r>
      <w:r>
        <w:t xml:space="preserve">ifferential roundtrip delay (in </w:t>
      </w:r>
      <w:proofErr w:type="spellStart"/>
      <w:r>
        <w:t>ms</w:t>
      </w:r>
      <w:proofErr w:type="spellEnd"/>
      <w:r>
        <w:t>) for footprint case 2 "fixed size".</w:t>
      </w:r>
    </w:p>
    <w:tbl>
      <w:tblPr>
        <w:tblStyle w:val="TableGrid"/>
        <w:tblW w:w="6804" w:type="dxa"/>
        <w:jc w:val="center"/>
        <w:tblLook w:val="0420" w:firstRow="1" w:lastRow="0" w:firstColumn="0" w:lastColumn="0" w:noHBand="0" w:noVBand="1"/>
      </w:tblPr>
      <w:tblGrid>
        <w:gridCol w:w="671"/>
        <w:gridCol w:w="1036"/>
        <w:gridCol w:w="853"/>
        <w:gridCol w:w="848"/>
        <w:gridCol w:w="853"/>
        <w:gridCol w:w="853"/>
        <w:gridCol w:w="848"/>
        <w:gridCol w:w="842"/>
      </w:tblGrid>
      <w:tr w:rsidR="00852FB9" w:rsidRPr="00071FEE" w14:paraId="33327728" w14:textId="77777777" w:rsidTr="00D8496B">
        <w:trPr>
          <w:trHeight w:val="170"/>
          <w:jc w:val="center"/>
        </w:trPr>
        <w:tc>
          <w:tcPr>
            <w:tcW w:w="680" w:type="dxa"/>
            <w:vMerge w:val="restart"/>
            <w:shd w:val="clear" w:color="auto" w:fill="DEEAF6" w:themeFill="accent5" w:themeFillTint="33"/>
            <w:vAlign w:val="bottom"/>
            <w:hideMark/>
          </w:tcPr>
          <w:p w14:paraId="6ACF2397" w14:textId="77777777" w:rsidR="00852FB9" w:rsidRPr="004E4AE5" w:rsidRDefault="00852FB9" w:rsidP="00D8496B">
            <w:pPr>
              <w:keepNext/>
              <w:spacing w:after="0"/>
              <w:jc w:val="center"/>
              <w:rPr>
                <w:sz w:val="16"/>
                <w:szCs w:val="16"/>
                <w:lang w:eastAsia="en-GB"/>
              </w:rPr>
            </w:pPr>
            <w:r w:rsidRPr="004E4AE5">
              <w:rPr>
                <w:b/>
                <w:bCs/>
                <w:sz w:val="16"/>
                <w:szCs w:val="16"/>
                <w:lang w:val="en-US" w:eastAsia="en-GB"/>
              </w:rPr>
              <w:t>Set</w:t>
            </w:r>
          </w:p>
        </w:tc>
        <w:tc>
          <w:tcPr>
            <w:tcW w:w="964" w:type="dxa"/>
            <w:vMerge w:val="restart"/>
            <w:shd w:val="clear" w:color="auto" w:fill="DEEAF6" w:themeFill="accent5" w:themeFillTint="33"/>
            <w:vAlign w:val="bottom"/>
            <w:hideMark/>
          </w:tcPr>
          <w:p w14:paraId="27953EA9" w14:textId="77777777" w:rsidR="00852FB9" w:rsidRPr="004E4AE5" w:rsidRDefault="00852FB9" w:rsidP="00D8496B">
            <w:pPr>
              <w:keepNext/>
              <w:spacing w:after="0"/>
              <w:jc w:val="center"/>
              <w:rPr>
                <w:sz w:val="16"/>
                <w:szCs w:val="16"/>
                <w:lang w:eastAsia="en-GB"/>
              </w:rPr>
            </w:pPr>
            <w:r w:rsidRPr="004E4AE5">
              <w:rPr>
                <w:b/>
                <w:bCs/>
                <w:sz w:val="16"/>
                <w:szCs w:val="16"/>
                <w:lang w:val="en-US" w:eastAsia="en-GB"/>
              </w:rPr>
              <w:t>Orbit</w:t>
            </w:r>
          </w:p>
        </w:tc>
        <w:tc>
          <w:tcPr>
            <w:tcW w:w="2586" w:type="dxa"/>
            <w:gridSpan w:val="3"/>
            <w:shd w:val="clear" w:color="auto" w:fill="DEEAF6" w:themeFill="accent5" w:themeFillTint="33"/>
            <w:hideMark/>
          </w:tcPr>
          <w:p w14:paraId="239194F7" w14:textId="77777777" w:rsidR="00852FB9" w:rsidRPr="004E4AE5" w:rsidRDefault="00852FB9">
            <w:pPr>
              <w:keepNext/>
              <w:spacing w:after="0"/>
              <w:jc w:val="center"/>
              <w:rPr>
                <w:sz w:val="16"/>
                <w:szCs w:val="16"/>
                <w:lang w:eastAsia="en-GB"/>
              </w:rPr>
            </w:pPr>
            <w:r w:rsidRPr="004E4AE5">
              <w:rPr>
                <w:b/>
                <w:bCs/>
                <w:sz w:val="16"/>
                <w:szCs w:val="16"/>
                <w:lang w:val="en-US" w:eastAsia="en-GB"/>
              </w:rPr>
              <w:t>S-band</w:t>
            </w:r>
          </w:p>
        </w:tc>
        <w:tc>
          <w:tcPr>
            <w:tcW w:w="2574" w:type="dxa"/>
            <w:gridSpan w:val="3"/>
            <w:shd w:val="clear" w:color="auto" w:fill="DEEAF6" w:themeFill="accent5" w:themeFillTint="33"/>
            <w:hideMark/>
          </w:tcPr>
          <w:p w14:paraId="230C8AB8" w14:textId="77777777" w:rsidR="00852FB9" w:rsidRPr="004E4AE5" w:rsidRDefault="00852FB9">
            <w:pPr>
              <w:keepNext/>
              <w:spacing w:after="0"/>
              <w:jc w:val="center"/>
              <w:rPr>
                <w:sz w:val="16"/>
                <w:szCs w:val="16"/>
                <w:lang w:eastAsia="en-GB"/>
              </w:rPr>
            </w:pPr>
            <w:r w:rsidRPr="004E4AE5">
              <w:rPr>
                <w:b/>
                <w:bCs/>
                <w:sz w:val="16"/>
                <w:szCs w:val="16"/>
                <w:lang w:val="en-US" w:eastAsia="en-GB"/>
              </w:rPr>
              <w:t>Ka-band</w:t>
            </w:r>
          </w:p>
        </w:tc>
      </w:tr>
      <w:tr w:rsidR="00852FB9" w:rsidRPr="00071FEE" w14:paraId="65366CDF" w14:textId="77777777" w:rsidTr="00A83B6C">
        <w:trPr>
          <w:trHeight w:val="170"/>
          <w:jc w:val="center"/>
        </w:trPr>
        <w:tc>
          <w:tcPr>
            <w:tcW w:w="680" w:type="dxa"/>
            <w:vMerge/>
            <w:shd w:val="clear" w:color="auto" w:fill="DEEAF6" w:themeFill="accent5" w:themeFillTint="33"/>
            <w:hideMark/>
          </w:tcPr>
          <w:p w14:paraId="321209DB" w14:textId="77777777" w:rsidR="00852FB9" w:rsidRPr="004E4AE5" w:rsidRDefault="00852FB9">
            <w:pPr>
              <w:keepNext/>
              <w:spacing w:after="0"/>
              <w:rPr>
                <w:sz w:val="16"/>
                <w:szCs w:val="16"/>
                <w:lang w:eastAsia="en-GB"/>
              </w:rPr>
            </w:pPr>
          </w:p>
        </w:tc>
        <w:tc>
          <w:tcPr>
            <w:tcW w:w="964" w:type="dxa"/>
            <w:vMerge/>
            <w:shd w:val="clear" w:color="auto" w:fill="DEEAF6" w:themeFill="accent5" w:themeFillTint="33"/>
            <w:hideMark/>
          </w:tcPr>
          <w:p w14:paraId="7910E59B" w14:textId="77777777" w:rsidR="00852FB9" w:rsidRPr="004E4AE5" w:rsidRDefault="00852FB9">
            <w:pPr>
              <w:keepNext/>
              <w:spacing w:after="0"/>
              <w:rPr>
                <w:sz w:val="16"/>
                <w:szCs w:val="16"/>
                <w:lang w:eastAsia="en-GB"/>
              </w:rPr>
            </w:pPr>
          </w:p>
        </w:tc>
        <w:tc>
          <w:tcPr>
            <w:tcW w:w="862" w:type="dxa"/>
            <w:shd w:val="clear" w:color="auto" w:fill="DEEAF6" w:themeFill="accent5" w:themeFillTint="33"/>
            <w:hideMark/>
          </w:tcPr>
          <w:p w14:paraId="18455D5A" w14:textId="77777777" w:rsidR="00852FB9" w:rsidRPr="004E4AE5" w:rsidRDefault="00852FB9">
            <w:pPr>
              <w:keepNext/>
              <w:spacing w:after="0"/>
              <w:jc w:val="center"/>
              <w:rPr>
                <w:sz w:val="16"/>
                <w:szCs w:val="16"/>
                <w:lang w:eastAsia="en-GB"/>
              </w:rPr>
            </w:pPr>
            <w:r w:rsidRPr="004E4AE5">
              <w:rPr>
                <w:b/>
                <w:bCs/>
                <w:sz w:val="16"/>
                <w:szCs w:val="16"/>
                <w:lang w:val="en-US" w:eastAsia="en-GB"/>
              </w:rPr>
              <w:t>Ahead</w:t>
            </w:r>
          </w:p>
        </w:tc>
        <w:tc>
          <w:tcPr>
            <w:tcW w:w="862" w:type="dxa"/>
            <w:shd w:val="clear" w:color="auto" w:fill="DEEAF6" w:themeFill="accent5" w:themeFillTint="33"/>
            <w:hideMark/>
          </w:tcPr>
          <w:p w14:paraId="381B0ADB" w14:textId="77777777" w:rsidR="00852FB9" w:rsidRPr="004E4AE5" w:rsidRDefault="00852FB9">
            <w:pPr>
              <w:keepNext/>
              <w:spacing w:after="0"/>
              <w:jc w:val="center"/>
              <w:rPr>
                <w:sz w:val="16"/>
                <w:szCs w:val="16"/>
                <w:lang w:eastAsia="en-GB"/>
              </w:rPr>
            </w:pPr>
            <w:r w:rsidRPr="004E4AE5">
              <w:rPr>
                <w:b/>
                <w:bCs/>
                <w:sz w:val="16"/>
                <w:szCs w:val="16"/>
                <w:lang w:val="en-US" w:eastAsia="en-GB"/>
              </w:rPr>
              <w:t>Right</w:t>
            </w:r>
          </w:p>
        </w:tc>
        <w:tc>
          <w:tcPr>
            <w:tcW w:w="862" w:type="dxa"/>
            <w:shd w:val="clear" w:color="auto" w:fill="DEEAF6" w:themeFill="accent5" w:themeFillTint="33"/>
            <w:hideMark/>
          </w:tcPr>
          <w:p w14:paraId="007C4024" w14:textId="77777777" w:rsidR="00852FB9" w:rsidRPr="004E4AE5" w:rsidRDefault="00852FB9">
            <w:pPr>
              <w:keepNext/>
              <w:spacing w:after="0"/>
              <w:jc w:val="center"/>
              <w:rPr>
                <w:sz w:val="16"/>
                <w:szCs w:val="16"/>
                <w:lang w:eastAsia="en-GB"/>
              </w:rPr>
            </w:pPr>
            <w:r w:rsidRPr="004E4AE5">
              <w:rPr>
                <w:b/>
                <w:bCs/>
                <w:sz w:val="16"/>
                <w:szCs w:val="16"/>
                <w:lang w:val="en-US" w:eastAsia="en-GB"/>
              </w:rPr>
              <w:t>Nadir</w:t>
            </w:r>
          </w:p>
        </w:tc>
        <w:tc>
          <w:tcPr>
            <w:tcW w:w="862" w:type="dxa"/>
            <w:shd w:val="clear" w:color="auto" w:fill="DEEAF6" w:themeFill="accent5" w:themeFillTint="33"/>
            <w:hideMark/>
          </w:tcPr>
          <w:p w14:paraId="39B54A9E" w14:textId="77777777" w:rsidR="00852FB9" w:rsidRPr="004E4AE5" w:rsidRDefault="00852FB9">
            <w:pPr>
              <w:keepNext/>
              <w:spacing w:after="0"/>
              <w:jc w:val="center"/>
              <w:rPr>
                <w:sz w:val="16"/>
                <w:szCs w:val="16"/>
                <w:lang w:eastAsia="en-GB"/>
              </w:rPr>
            </w:pPr>
            <w:r w:rsidRPr="004E4AE5">
              <w:rPr>
                <w:b/>
                <w:bCs/>
                <w:sz w:val="16"/>
                <w:szCs w:val="16"/>
                <w:lang w:val="en-US" w:eastAsia="en-GB"/>
              </w:rPr>
              <w:t>Ahead</w:t>
            </w:r>
          </w:p>
        </w:tc>
        <w:tc>
          <w:tcPr>
            <w:tcW w:w="862" w:type="dxa"/>
            <w:shd w:val="clear" w:color="auto" w:fill="DEEAF6" w:themeFill="accent5" w:themeFillTint="33"/>
            <w:hideMark/>
          </w:tcPr>
          <w:p w14:paraId="7AFC694F" w14:textId="77777777" w:rsidR="00852FB9" w:rsidRPr="004E4AE5" w:rsidRDefault="00852FB9">
            <w:pPr>
              <w:keepNext/>
              <w:spacing w:after="0"/>
              <w:jc w:val="center"/>
              <w:rPr>
                <w:sz w:val="16"/>
                <w:szCs w:val="16"/>
                <w:lang w:eastAsia="en-GB"/>
              </w:rPr>
            </w:pPr>
            <w:r w:rsidRPr="004E4AE5">
              <w:rPr>
                <w:b/>
                <w:bCs/>
                <w:sz w:val="16"/>
                <w:szCs w:val="16"/>
                <w:lang w:val="en-US" w:eastAsia="en-GB"/>
              </w:rPr>
              <w:t>Right</w:t>
            </w:r>
          </w:p>
        </w:tc>
        <w:tc>
          <w:tcPr>
            <w:tcW w:w="850" w:type="dxa"/>
            <w:shd w:val="clear" w:color="auto" w:fill="DEEAF6" w:themeFill="accent5" w:themeFillTint="33"/>
            <w:hideMark/>
          </w:tcPr>
          <w:p w14:paraId="4061062B" w14:textId="77777777" w:rsidR="00852FB9" w:rsidRPr="004E4AE5" w:rsidRDefault="00852FB9">
            <w:pPr>
              <w:keepNext/>
              <w:spacing w:after="0"/>
              <w:jc w:val="center"/>
              <w:rPr>
                <w:sz w:val="16"/>
                <w:szCs w:val="16"/>
                <w:lang w:eastAsia="en-GB"/>
              </w:rPr>
            </w:pPr>
            <w:r w:rsidRPr="004E4AE5">
              <w:rPr>
                <w:b/>
                <w:bCs/>
                <w:sz w:val="16"/>
                <w:szCs w:val="16"/>
                <w:lang w:val="en-US" w:eastAsia="en-GB"/>
              </w:rPr>
              <w:t>Nadir</w:t>
            </w:r>
          </w:p>
        </w:tc>
      </w:tr>
      <w:tr w:rsidR="00852FB9" w:rsidRPr="00071FEE" w14:paraId="3DEA7068" w14:textId="77777777" w:rsidTr="00A83B6C">
        <w:trPr>
          <w:trHeight w:val="170"/>
          <w:jc w:val="center"/>
        </w:trPr>
        <w:tc>
          <w:tcPr>
            <w:tcW w:w="680" w:type="dxa"/>
            <w:vMerge w:val="restart"/>
            <w:shd w:val="clear" w:color="auto" w:fill="DEEAF6" w:themeFill="accent5" w:themeFillTint="33"/>
            <w:hideMark/>
          </w:tcPr>
          <w:p w14:paraId="73FB8B43" w14:textId="77777777" w:rsidR="00852FB9" w:rsidRPr="004E4AE5" w:rsidRDefault="00852FB9">
            <w:pPr>
              <w:keepNext/>
              <w:spacing w:after="0"/>
              <w:jc w:val="center"/>
              <w:rPr>
                <w:sz w:val="16"/>
                <w:szCs w:val="16"/>
                <w:lang w:eastAsia="en-GB"/>
              </w:rPr>
            </w:pPr>
            <w:r w:rsidRPr="004E4AE5">
              <w:rPr>
                <w:sz w:val="16"/>
                <w:szCs w:val="16"/>
                <w:lang w:val="en-US" w:eastAsia="en-GB"/>
              </w:rPr>
              <w:t>Set-1</w:t>
            </w:r>
          </w:p>
        </w:tc>
        <w:tc>
          <w:tcPr>
            <w:tcW w:w="964" w:type="dxa"/>
            <w:shd w:val="clear" w:color="auto" w:fill="DEEAF6" w:themeFill="accent5" w:themeFillTint="33"/>
            <w:hideMark/>
          </w:tcPr>
          <w:p w14:paraId="141A8AE5" w14:textId="77777777" w:rsidR="00852FB9" w:rsidRPr="00071FEE" w:rsidRDefault="00852FB9">
            <w:pPr>
              <w:keepNext/>
              <w:spacing w:after="0"/>
              <w:ind w:left="143"/>
              <w:rPr>
                <w:sz w:val="16"/>
                <w:szCs w:val="16"/>
                <w:lang w:eastAsia="en-GB"/>
              </w:rPr>
            </w:pPr>
            <w:r w:rsidRPr="004E4AE5">
              <w:rPr>
                <w:sz w:val="16"/>
                <w:szCs w:val="16"/>
                <w:lang w:val="en-US" w:eastAsia="en-GB"/>
              </w:rPr>
              <w:t>LEO600</w:t>
            </w:r>
          </w:p>
          <w:p w14:paraId="594F28EA" w14:textId="77777777" w:rsidR="00852FB9" w:rsidRPr="004E4AE5" w:rsidRDefault="00852FB9">
            <w:pPr>
              <w:keepNext/>
              <w:spacing w:after="0"/>
              <w:ind w:left="143"/>
              <w:rPr>
                <w:sz w:val="16"/>
                <w:szCs w:val="16"/>
                <w:lang w:eastAsia="en-GB"/>
              </w:rPr>
            </w:pPr>
          </w:p>
        </w:tc>
        <w:tc>
          <w:tcPr>
            <w:tcW w:w="862" w:type="dxa"/>
          </w:tcPr>
          <w:p w14:paraId="4CE17BEA" w14:textId="77777777" w:rsidR="00852FB9" w:rsidRPr="004E4AE5" w:rsidRDefault="00852FB9">
            <w:pPr>
              <w:keepNext/>
              <w:spacing w:after="0"/>
              <w:rPr>
                <w:sz w:val="16"/>
                <w:szCs w:val="16"/>
                <w:lang w:eastAsia="en-GB"/>
              </w:rPr>
            </w:pPr>
            <w:r w:rsidRPr="00E04102">
              <w:rPr>
                <w:sz w:val="16"/>
                <w:szCs w:val="16"/>
                <w:lang w:val="en-US" w:eastAsia="en-GB"/>
              </w:rPr>
              <w:t>0.2</w:t>
            </w:r>
            <w:r>
              <w:rPr>
                <w:sz w:val="16"/>
                <w:szCs w:val="16"/>
                <w:lang w:val="en-US" w:eastAsia="en-GB"/>
              </w:rPr>
              <w:t>9</w:t>
            </w:r>
          </w:p>
        </w:tc>
        <w:tc>
          <w:tcPr>
            <w:tcW w:w="862" w:type="dxa"/>
          </w:tcPr>
          <w:p w14:paraId="015B90DC" w14:textId="77777777" w:rsidR="00852FB9" w:rsidRPr="004E4AE5" w:rsidRDefault="00852FB9">
            <w:pPr>
              <w:keepNext/>
              <w:spacing w:after="0"/>
              <w:rPr>
                <w:sz w:val="16"/>
                <w:szCs w:val="16"/>
                <w:lang w:eastAsia="en-GB"/>
              </w:rPr>
            </w:pPr>
            <w:r w:rsidRPr="00E04102">
              <w:rPr>
                <w:sz w:val="16"/>
                <w:szCs w:val="16"/>
                <w:lang w:val="en-US" w:eastAsia="en-GB"/>
              </w:rPr>
              <w:t>0.28</w:t>
            </w:r>
          </w:p>
        </w:tc>
        <w:tc>
          <w:tcPr>
            <w:tcW w:w="862" w:type="dxa"/>
            <w:hideMark/>
          </w:tcPr>
          <w:p w14:paraId="30D0FB06" w14:textId="77777777" w:rsidR="00852FB9" w:rsidRPr="004E4AE5" w:rsidRDefault="00852FB9">
            <w:pPr>
              <w:keepNext/>
              <w:spacing w:after="0"/>
              <w:rPr>
                <w:sz w:val="16"/>
                <w:szCs w:val="16"/>
                <w:lang w:eastAsia="en-GB"/>
              </w:rPr>
            </w:pPr>
            <w:r w:rsidRPr="004E4AE5">
              <w:rPr>
                <w:sz w:val="16"/>
                <w:szCs w:val="16"/>
                <w:lang w:val="en-US" w:eastAsia="en-GB"/>
              </w:rPr>
              <w:t>0.004</w:t>
            </w:r>
            <w:r w:rsidRPr="00071FEE">
              <w:rPr>
                <w:sz w:val="16"/>
                <w:szCs w:val="16"/>
                <w:lang w:val="en-US" w:eastAsia="en-GB"/>
              </w:rPr>
              <w:t>5</w:t>
            </w:r>
          </w:p>
        </w:tc>
        <w:tc>
          <w:tcPr>
            <w:tcW w:w="862" w:type="dxa"/>
          </w:tcPr>
          <w:p w14:paraId="5C3AEA5F" w14:textId="77777777" w:rsidR="00852FB9" w:rsidRPr="004E4AE5" w:rsidRDefault="00852FB9">
            <w:pPr>
              <w:keepNext/>
              <w:spacing w:after="0"/>
              <w:rPr>
                <w:sz w:val="16"/>
                <w:szCs w:val="16"/>
                <w:lang w:eastAsia="en-GB"/>
              </w:rPr>
            </w:pPr>
            <w:r w:rsidRPr="00E04102">
              <w:rPr>
                <w:sz w:val="16"/>
                <w:szCs w:val="16"/>
                <w:lang w:val="en-US" w:eastAsia="en-GB"/>
              </w:rPr>
              <w:t>0.1</w:t>
            </w:r>
            <w:r>
              <w:rPr>
                <w:sz w:val="16"/>
                <w:szCs w:val="16"/>
                <w:lang w:val="en-US" w:eastAsia="en-GB"/>
              </w:rPr>
              <w:t>2</w:t>
            </w:r>
          </w:p>
        </w:tc>
        <w:tc>
          <w:tcPr>
            <w:tcW w:w="862" w:type="dxa"/>
          </w:tcPr>
          <w:p w14:paraId="5B3E3802" w14:textId="77777777" w:rsidR="00852FB9" w:rsidRPr="004E4AE5" w:rsidRDefault="00852FB9">
            <w:pPr>
              <w:keepNext/>
              <w:spacing w:after="0"/>
              <w:rPr>
                <w:sz w:val="16"/>
                <w:szCs w:val="16"/>
                <w:lang w:eastAsia="en-GB"/>
              </w:rPr>
            </w:pPr>
            <w:r w:rsidRPr="00E04102">
              <w:rPr>
                <w:sz w:val="16"/>
                <w:szCs w:val="16"/>
                <w:lang w:val="en-US" w:eastAsia="en-GB"/>
              </w:rPr>
              <w:t>0.1</w:t>
            </w:r>
            <w:r>
              <w:rPr>
                <w:sz w:val="16"/>
                <w:szCs w:val="16"/>
                <w:lang w:val="en-US" w:eastAsia="en-GB"/>
              </w:rPr>
              <w:t>2</w:t>
            </w:r>
          </w:p>
        </w:tc>
        <w:tc>
          <w:tcPr>
            <w:tcW w:w="850" w:type="dxa"/>
            <w:hideMark/>
          </w:tcPr>
          <w:p w14:paraId="7CF77FB0" w14:textId="77777777" w:rsidR="00852FB9" w:rsidRPr="004E4AE5" w:rsidRDefault="00852FB9">
            <w:pPr>
              <w:keepNext/>
              <w:spacing w:after="0"/>
              <w:rPr>
                <w:sz w:val="16"/>
                <w:szCs w:val="16"/>
                <w:lang w:eastAsia="en-GB"/>
              </w:rPr>
            </w:pPr>
            <w:r w:rsidRPr="004E4AE5">
              <w:rPr>
                <w:sz w:val="16"/>
                <w:szCs w:val="16"/>
                <w:lang w:val="en-US" w:eastAsia="en-GB"/>
              </w:rPr>
              <w:t>0.001</w:t>
            </w:r>
            <w:r w:rsidRPr="00071FEE">
              <w:rPr>
                <w:sz w:val="16"/>
                <w:szCs w:val="16"/>
                <w:lang w:val="en-US" w:eastAsia="en-GB"/>
              </w:rPr>
              <w:t>3</w:t>
            </w:r>
          </w:p>
        </w:tc>
      </w:tr>
      <w:tr w:rsidR="00852FB9" w:rsidRPr="00071FEE" w14:paraId="6BB3CFD9" w14:textId="77777777" w:rsidTr="00A83B6C">
        <w:trPr>
          <w:trHeight w:val="170"/>
          <w:jc w:val="center"/>
        </w:trPr>
        <w:tc>
          <w:tcPr>
            <w:tcW w:w="680" w:type="dxa"/>
            <w:vMerge/>
            <w:shd w:val="clear" w:color="auto" w:fill="DEEAF6" w:themeFill="accent5" w:themeFillTint="33"/>
            <w:hideMark/>
          </w:tcPr>
          <w:p w14:paraId="65E72E28" w14:textId="77777777" w:rsidR="00852FB9" w:rsidRPr="004E4AE5" w:rsidRDefault="00852FB9">
            <w:pPr>
              <w:keepNext/>
              <w:spacing w:after="0"/>
              <w:rPr>
                <w:sz w:val="16"/>
                <w:szCs w:val="16"/>
                <w:lang w:eastAsia="en-GB"/>
              </w:rPr>
            </w:pPr>
          </w:p>
        </w:tc>
        <w:tc>
          <w:tcPr>
            <w:tcW w:w="964" w:type="dxa"/>
            <w:shd w:val="clear" w:color="auto" w:fill="DEEAF6" w:themeFill="accent5" w:themeFillTint="33"/>
            <w:hideMark/>
          </w:tcPr>
          <w:p w14:paraId="70E28F57" w14:textId="77777777" w:rsidR="00852FB9" w:rsidRPr="00071FEE" w:rsidRDefault="00852FB9">
            <w:pPr>
              <w:keepNext/>
              <w:spacing w:after="0"/>
              <w:ind w:left="143"/>
              <w:rPr>
                <w:sz w:val="16"/>
                <w:szCs w:val="16"/>
                <w:lang w:eastAsia="en-GB"/>
              </w:rPr>
            </w:pPr>
            <w:r w:rsidRPr="004E4AE5">
              <w:rPr>
                <w:sz w:val="16"/>
                <w:szCs w:val="16"/>
                <w:lang w:val="en-US" w:eastAsia="en-GB"/>
              </w:rPr>
              <w:t>LEO1200</w:t>
            </w:r>
          </w:p>
          <w:p w14:paraId="3EA20281" w14:textId="77777777" w:rsidR="00852FB9" w:rsidRPr="004E4AE5" w:rsidRDefault="00852FB9">
            <w:pPr>
              <w:keepNext/>
              <w:spacing w:after="0"/>
              <w:ind w:left="143"/>
              <w:rPr>
                <w:sz w:val="16"/>
                <w:szCs w:val="16"/>
                <w:lang w:eastAsia="en-GB"/>
              </w:rPr>
            </w:pPr>
          </w:p>
        </w:tc>
        <w:tc>
          <w:tcPr>
            <w:tcW w:w="862" w:type="dxa"/>
          </w:tcPr>
          <w:p w14:paraId="6846D91D" w14:textId="77777777" w:rsidR="00852FB9" w:rsidRPr="004E4AE5" w:rsidRDefault="00852FB9">
            <w:pPr>
              <w:keepNext/>
              <w:spacing w:after="0"/>
              <w:rPr>
                <w:sz w:val="16"/>
                <w:szCs w:val="16"/>
                <w:lang w:eastAsia="en-GB"/>
              </w:rPr>
            </w:pPr>
            <w:r w:rsidRPr="00E04102">
              <w:rPr>
                <w:sz w:val="16"/>
                <w:szCs w:val="16"/>
                <w:lang w:val="en-US" w:eastAsia="en-GB"/>
              </w:rPr>
              <w:t>0.51</w:t>
            </w:r>
          </w:p>
        </w:tc>
        <w:tc>
          <w:tcPr>
            <w:tcW w:w="862" w:type="dxa"/>
          </w:tcPr>
          <w:p w14:paraId="01042DF7" w14:textId="77777777" w:rsidR="00852FB9" w:rsidRPr="004E4AE5" w:rsidRDefault="00852FB9">
            <w:pPr>
              <w:keepNext/>
              <w:spacing w:after="0"/>
              <w:rPr>
                <w:sz w:val="16"/>
                <w:szCs w:val="16"/>
                <w:lang w:eastAsia="en-GB"/>
              </w:rPr>
            </w:pPr>
            <w:r w:rsidRPr="00E04102">
              <w:rPr>
                <w:sz w:val="16"/>
                <w:szCs w:val="16"/>
                <w:lang w:val="en-US" w:eastAsia="en-GB"/>
              </w:rPr>
              <w:t>0.51</w:t>
            </w:r>
          </w:p>
        </w:tc>
        <w:tc>
          <w:tcPr>
            <w:tcW w:w="862" w:type="dxa"/>
            <w:hideMark/>
          </w:tcPr>
          <w:p w14:paraId="18641CF2" w14:textId="77777777" w:rsidR="00852FB9" w:rsidRPr="004E4AE5" w:rsidRDefault="00852FB9">
            <w:pPr>
              <w:keepNext/>
              <w:spacing w:after="0"/>
              <w:rPr>
                <w:sz w:val="16"/>
                <w:szCs w:val="16"/>
                <w:lang w:eastAsia="en-GB"/>
              </w:rPr>
            </w:pPr>
            <w:r w:rsidRPr="004E4AE5">
              <w:rPr>
                <w:sz w:val="16"/>
                <w:szCs w:val="16"/>
                <w:lang w:val="en-US" w:eastAsia="en-GB"/>
              </w:rPr>
              <w:t>0.007</w:t>
            </w:r>
            <w:r w:rsidRPr="00071FEE">
              <w:rPr>
                <w:sz w:val="16"/>
                <w:szCs w:val="16"/>
                <w:lang w:val="en-US" w:eastAsia="en-GB"/>
              </w:rPr>
              <w:t>4</w:t>
            </w:r>
          </w:p>
        </w:tc>
        <w:tc>
          <w:tcPr>
            <w:tcW w:w="862" w:type="dxa"/>
          </w:tcPr>
          <w:p w14:paraId="53B73CF1" w14:textId="77777777" w:rsidR="00852FB9" w:rsidRPr="004E4AE5" w:rsidRDefault="00852FB9">
            <w:pPr>
              <w:keepNext/>
              <w:spacing w:after="0"/>
              <w:rPr>
                <w:sz w:val="16"/>
                <w:szCs w:val="16"/>
                <w:lang w:eastAsia="en-GB"/>
              </w:rPr>
            </w:pPr>
            <w:r w:rsidRPr="00E04102">
              <w:rPr>
                <w:sz w:val="16"/>
                <w:szCs w:val="16"/>
                <w:lang w:val="en-US" w:eastAsia="en-GB"/>
              </w:rPr>
              <w:t>0.23</w:t>
            </w:r>
          </w:p>
        </w:tc>
        <w:tc>
          <w:tcPr>
            <w:tcW w:w="862" w:type="dxa"/>
          </w:tcPr>
          <w:p w14:paraId="37A9C467" w14:textId="77777777" w:rsidR="00852FB9" w:rsidRPr="004E4AE5" w:rsidRDefault="00852FB9">
            <w:pPr>
              <w:keepNext/>
              <w:spacing w:after="0"/>
              <w:rPr>
                <w:sz w:val="16"/>
                <w:szCs w:val="16"/>
                <w:lang w:eastAsia="en-GB"/>
              </w:rPr>
            </w:pPr>
            <w:r w:rsidRPr="00E04102">
              <w:rPr>
                <w:sz w:val="16"/>
                <w:szCs w:val="16"/>
                <w:lang w:val="en-US" w:eastAsia="en-GB"/>
              </w:rPr>
              <w:t>0.2</w:t>
            </w:r>
            <w:r>
              <w:rPr>
                <w:sz w:val="16"/>
                <w:szCs w:val="16"/>
                <w:lang w:val="en-US" w:eastAsia="en-GB"/>
              </w:rPr>
              <w:t>3</w:t>
            </w:r>
          </w:p>
        </w:tc>
        <w:tc>
          <w:tcPr>
            <w:tcW w:w="850" w:type="dxa"/>
            <w:hideMark/>
          </w:tcPr>
          <w:p w14:paraId="06E0734C" w14:textId="77777777" w:rsidR="00852FB9" w:rsidRPr="004E4AE5" w:rsidRDefault="00852FB9">
            <w:pPr>
              <w:keepNext/>
              <w:spacing w:after="0"/>
              <w:rPr>
                <w:sz w:val="16"/>
                <w:szCs w:val="16"/>
                <w:lang w:eastAsia="en-GB"/>
              </w:rPr>
            </w:pPr>
            <w:r w:rsidRPr="004E4AE5">
              <w:rPr>
                <w:sz w:val="16"/>
                <w:szCs w:val="16"/>
                <w:lang w:val="en-US" w:eastAsia="en-GB"/>
              </w:rPr>
              <w:t>0.00</w:t>
            </w:r>
            <w:r w:rsidRPr="00071FEE">
              <w:rPr>
                <w:sz w:val="16"/>
                <w:szCs w:val="16"/>
                <w:lang w:val="en-US" w:eastAsia="en-GB"/>
              </w:rPr>
              <w:t>20</w:t>
            </w:r>
          </w:p>
        </w:tc>
      </w:tr>
      <w:tr w:rsidR="00852FB9" w:rsidRPr="00071FEE" w14:paraId="0A50A1C6" w14:textId="77777777" w:rsidTr="00A83B6C">
        <w:trPr>
          <w:trHeight w:val="170"/>
          <w:jc w:val="center"/>
        </w:trPr>
        <w:tc>
          <w:tcPr>
            <w:tcW w:w="680" w:type="dxa"/>
            <w:vMerge/>
            <w:shd w:val="clear" w:color="auto" w:fill="DEEAF6" w:themeFill="accent5" w:themeFillTint="33"/>
            <w:hideMark/>
          </w:tcPr>
          <w:p w14:paraId="6C399C3C" w14:textId="77777777" w:rsidR="00852FB9" w:rsidRPr="004E4AE5" w:rsidRDefault="00852FB9">
            <w:pPr>
              <w:keepNext/>
              <w:spacing w:after="0"/>
              <w:rPr>
                <w:sz w:val="16"/>
                <w:szCs w:val="16"/>
                <w:lang w:eastAsia="en-GB"/>
              </w:rPr>
            </w:pPr>
          </w:p>
        </w:tc>
        <w:tc>
          <w:tcPr>
            <w:tcW w:w="964" w:type="dxa"/>
            <w:shd w:val="clear" w:color="auto" w:fill="DEEAF6" w:themeFill="accent5" w:themeFillTint="33"/>
            <w:hideMark/>
          </w:tcPr>
          <w:p w14:paraId="792B92EB" w14:textId="77777777" w:rsidR="00852FB9" w:rsidRPr="00071FEE" w:rsidRDefault="00852FB9">
            <w:pPr>
              <w:keepNext/>
              <w:spacing w:after="0"/>
              <w:ind w:left="143"/>
              <w:rPr>
                <w:sz w:val="16"/>
                <w:szCs w:val="16"/>
                <w:lang w:eastAsia="en-GB"/>
              </w:rPr>
            </w:pPr>
            <w:r w:rsidRPr="004E4AE5">
              <w:rPr>
                <w:sz w:val="16"/>
                <w:szCs w:val="16"/>
                <w:lang w:val="en-US" w:eastAsia="en-GB"/>
              </w:rPr>
              <w:t>GEO</w:t>
            </w:r>
          </w:p>
          <w:p w14:paraId="17B03B95" w14:textId="77777777" w:rsidR="00852FB9" w:rsidRPr="004E4AE5" w:rsidRDefault="00852FB9">
            <w:pPr>
              <w:keepNext/>
              <w:spacing w:after="0"/>
              <w:ind w:left="143"/>
              <w:rPr>
                <w:sz w:val="16"/>
                <w:szCs w:val="16"/>
                <w:lang w:eastAsia="en-GB"/>
              </w:rPr>
            </w:pPr>
          </w:p>
        </w:tc>
        <w:tc>
          <w:tcPr>
            <w:tcW w:w="862" w:type="dxa"/>
          </w:tcPr>
          <w:p w14:paraId="5EEA807E" w14:textId="77777777" w:rsidR="00852FB9" w:rsidRPr="004E4AE5" w:rsidRDefault="00852FB9">
            <w:pPr>
              <w:keepNext/>
              <w:spacing w:after="0"/>
              <w:rPr>
                <w:sz w:val="16"/>
                <w:szCs w:val="16"/>
                <w:lang w:eastAsia="en-GB"/>
              </w:rPr>
            </w:pPr>
            <w:r w:rsidRPr="00E04102">
              <w:rPr>
                <w:sz w:val="16"/>
                <w:szCs w:val="16"/>
                <w:lang w:val="en-US" w:eastAsia="en-GB"/>
              </w:rPr>
              <w:t>1.6</w:t>
            </w:r>
          </w:p>
        </w:tc>
        <w:tc>
          <w:tcPr>
            <w:tcW w:w="862" w:type="dxa"/>
          </w:tcPr>
          <w:p w14:paraId="655058E8" w14:textId="77777777" w:rsidR="00852FB9" w:rsidRPr="004E4AE5" w:rsidRDefault="00852FB9">
            <w:pPr>
              <w:keepNext/>
              <w:spacing w:after="0"/>
              <w:rPr>
                <w:sz w:val="16"/>
                <w:szCs w:val="16"/>
                <w:lang w:eastAsia="en-GB"/>
              </w:rPr>
            </w:pPr>
            <w:r w:rsidRPr="00E04102">
              <w:rPr>
                <w:sz w:val="16"/>
                <w:szCs w:val="16"/>
                <w:lang w:val="en-US" w:eastAsia="en-GB"/>
              </w:rPr>
              <w:t>1.6</w:t>
            </w:r>
          </w:p>
        </w:tc>
        <w:tc>
          <w:tcPr>
            <w:tcW w:w="862" w:type="dxa"/>
            <w:hideMark/>
          </w:tcPr>
          <w:p w14:paraId="566FB524" w14:textId="77777777" w:rsidR="00852FB9" w:rsidRPr="004E4AE5" w:rsidRDefault="00852FB9">
            <w:pPr>
              <w:keepNext/>
              <w:spacing w:after="0"/>
              <w:rPr>
                <w:sz w:val="16"/>
                <w:szCs w:val="16"/>
                <w:lang w:eastAsia="en-GB"/>
              </w:rPr>
            </w:pPr>
            <w:r w:rsidRPr="004E4AE5">
              <w:rPr>
                <w:sz w:val="16"/>
                <w:szCs w:val="16"/>
                <w:lang w:val="en-US" w:eastAsia="en-GB"/>
              </w:rPr>
              <w:t>0.010</w:t>
            </w:r>
          </w:p>
        </w:tc>
        <w:tc>
          <w:tcPr>
            <w:tcW w:w="862" w:type="dxa"/>
          </w:tcPr>
          <w:p w14:paraId="1684FF65" w14:textId="77777777" w:rsidR="00852FB9" w:rsidRPr="004E4AE5" w:rsidRDefault="00852FB9">
            <w:pPr>
              <w:keepNext/>
              <w:spacing w:after="0"/>
              <w:rPr>
                <w:sz w:val="16"/>
                <w:szCs w:val="16"/>
                <w:lang w:eastAsia="en-GB"/>
              </w:rPr>
            </w:pPr>
            <w:r w:rsidRPr="00E04102">
              <w:rPr>
                <w:sz w:val="16"/>
                <w:szCs w:val="16"/>
                <w:lang w:val="en-US" w:eastAsia="en-GB"/>
              </w:rPr>
              <w:t>0.7</w:t>
            </w:r>
            <w:r>
              <w:rPr>
                <w:sz w:val="16"/>
                <w:szCs w:val="16"/>
                <w:lang w:val="en-US" w:eastAsia="en-GB"/>
              </w:rPr>
              <w:t>1</w:t>
            </w:r>
          </w:p>
        </w:tc>
        <w:tc>
          <w:tcPr>
            <w:tcW w:w="862" w:type="dxa"/>
          </w:tcPr>
          <w:p w14:paraId="07468CF4" w14:textId="77777777" w:rsidR="00852FB9" w:rsidRPr="004E4AE5" w:rsidRDefault="00852FB9">
            <w:pPr>
              <w:keepNext/>
              <w:spacing w:after="0"/>
              <w:rPr>
                <w:sz w:val="16"/>
                <w:szCs w:val="16"/>
                <w:lang w:eastAsia="en-GB"/>
              </w:rPr>
            </w:pPr>
            <w:r w:rsidRPr="00E04102">
              <w:rPr>
                <w:sz w:val="16"/>
                <w:szCs w:val="16"/>
                <w:lang w:val="en-US" w:eastAsia="en-GB"/>
              </w:rPr>
              <w:t>0.71</w:t>
            </w:r>
          </w:p>
        </w:tc>
        <w:tc>
          <w:tcPr>
            <w:tcW w:w="850" w:type="dxa"/>
            <w:hideMark/>
          </w:tcPr>
          <w:p w14:paraId="389A1627" w14:textId="77777777" w:rsidR="00852FB9" w:rsidRPr="004E4AE5" w:rsidRDefault="00852FB9">
            <w:pPr>
              <w:keepNext/>
              <w:spacing w:after="0"/>
              <w:rPr>
                <w:sz w:val="16"/>
                <w:szCs w:val="16"/>
                <w:lang w:eastAsia="en-GB"/>
              </w:rPr>
            </w:pPr>
            <w:r w:rsidRPr="004E4AE5">
              <w:rPr>
                <w:sz w:val="16"/>
                <w:szCs w:val="16"/>
                <w:lang w:val="en-US" w:eastAsia="en-GB"/>
              </w:rPr>
              <w:t>0.0025</w:t>
            </w:r>
          </w:p>
        </w:tc>
      </w:tr>
      <w:tr w:rsidR="00852FB9" w:rsidRPr="00071FEE" w14:paraId="626E2645" w14:textId="77777777" w:rsidTr="00A83B6C">
        <w:trPr>
          <w:trHeight w:val="170"/>
          <w:jc w:val="center"/>
        </w:trPr>
        <w:tc>
          <w:tcPr>
            <w:tcW w:w="680" w:type="dxa"/>
            <w:vMerge w:val="restart"/>
            <w:shd w:val="clear" w:color="auto" w:fill="DEEAF6" w:themeFill="accent5" w:themeFillTint="33"/>
            <w:hideMark/>
          </w:tcPr>
          <w:p w14:paraId="525AE6F8" w14:textId="77777777" w:rsidR="00852FB9" w:rsidRPr="004E4AE5" w:rsidRDefault="00852FB9">
            <w:pPr>
              <w:keepNext/>
              <w:spacing w:after="0"/>
              <w:jc w:val="center"/>
              <w:rPr>
                <w:sz w:val="16"/>
                <w:szCs w:val="16"/>
                <w:lang w:eastAsia="en-GB"/>
              </w:rPr>
            </w:pPr>
            <w:r w:rsidRPr="004E4AE5">
              <w:rPr>
                <w:sz w:val="16"/>
                <w:szCs w:val="16"/>
                <w:lang w:val="en-US" w:eastAsia="en-GB"/>
              </w:rPr>
              <w:t>Set-2</w:t>
            </w:r>
          </w:p>
        </w:tc>
        <w:tc>
          <w:tcPr>
            <w:tcW w:w="964" w:type="dxa"/>
            <w:shd w:val="clear" w:color="auto" w:fill="DEEAF6" w:themeFill="accent5" w:themeFillTint="33"/>
            <w:hideMark/>
          </w:tcPr>
          <w:p w14:paraId="045BA139" w14:textId="77777777" w:rsidR="00852FB9" w:rsidRPr="00071FEE" w:rsidRDefault="00852FB9">
            <w:pPr>
              <w:keepNext/>
              <w:spacing w:after="0"/>
              <w:ind w:left="143"/>
              <w:rPr>
                <w:sz w:val="16"/>
                <w:szCs w:val="16"/>
                <w:lang w:eastAsia="en-GB"/>
              </w:rPr>
            </w:pPr>
            <w:r w:rsidRPr="004E4AE5">
              <w:rPr>
                <w:sz w:val="16"/>
                <w:szCs w:val="16"/>
                <w:lang w:val="en-US" w:eastAsia="en-GB"/>
              </w:rPr>
              <w:t>LEO600</w:t>
            </w:r>
          </w:p>
          <w:p w14:paraId="4A44B51D" w14:textId="77777777" w:rsidR="00852FB9" w:rsidRPr="004E4AE5" w:rsidRDefault="00852FB9">
            <w:pPr>
              <w:keepNext/>
              <w:spacing w:after="0"/>
              <w:ind w:left="143"/>
              <w:rPr>
                <w:sz w:val="16"/>
                <w:szCs w:val="16"/>
                <w:lang w:eastAsia="en-GB"/>
              </w:rPr>
            </w:pPr>
          </w:p>
        </w:tc>
        <w:tc>
          <w:tcPr>
            <w:tcW w:w="862" w:type="dxa"/>
          </w:tcPr>
          <w:p w14:paraId="48E4F639" w14:textId="77777777" w:rsidR="00852FB9" w:rsidRPr="004E4AE5" w:rsidRDefault="00852FB9">
            <w:pPr>
              <w:keepNext/>
              <w:spacing w:after="0"/>
              <w:rPr>
                <w:sz w:val="16"/>
                <w:szCs w:val="16"/>
                <w:lang w:eastAsia="en-GB"/>
              </w:rPr>
            </w:pPr>
            <w:r w:rsidRPr="00E04102">
              <w:rPr>
                <w:sz w:val="16"/>
                <w:szCs w:val="16"/>
                <w:lang w:val="en-US" w:eastAsia="en-GB"/>
              </w:rPr>
              <w:t>0.51</w:t>
            </w:r>
          </w:p>
        </w:tc>
        <w:tc>
          <w:tcPr>
            <w:tcW w:w="862" w:type="dxa"/>
          </w:tcPr>
          <w:p w14:paraId="12C6B6A3" w14:textId="77777777" w:rsidR="00852FB9" w:rsidRPr="004E4AE5" w:rsidRDefault="00852FB9">
            <w:pPr>
              <w:keepNext/>
              <w:spacing w:after="0"/>
              <w:rPr>
                <w:sz w:val="16"/>
                <w:szCs w:val="16"/>
                <w:lang w:eastAsia="en-GB"/>
              </w:rPr>
            </w:pPr>
            <w:r w:rsidRPr="00E04102">
              <w:rPr>
                <w:sz w:val="16"/>
                <w:szCs w:val="16"/>
                <w:lang w:val="en-US" w:eastAsia="en-GB"/>
              </w:rPr>
              <w:t>0.5</w:t>
            </w:r>
            <w:r>
              <w:rPr>
                <w:sz w:val="16"/>
                <w:szCs w:val="16"/>
                <w:lang w:val="en-US" w:eastAsia="en-GB"/>
              </w:rPr>
              <w:t>1</w:t>
            </w:r>
          </w:p>
        </w:tc>
        <w:tc>
          <w:tcPr>
            <w:tcW w:w="862" w:type="dxa"/>
            <w:hideMark/>
          </w:tcPr>
          <w:p w14:paraId="6C593B17" w14:textId="77777777" w:rsidR="00852FB9" w:rsidRPr="004E4AE5" w:rsidRDefault="00852FB9">
            <w:pPr>
              <w:keepNext/>
              <w:spacing w:after="0"/>
              <w:rPr>
                <w:sz w:val="16"/>
                <w:szCs w:val="16"/>
                <w:lang w:eastAsia="en-GB"/>
              </w:rPr>
            </w:pPr>
            <w:r w:rsidRPr="004E4AE5">
              <w:rPr>
                <w:sz w:val="16"/>
                <w:szCs w:val="16"/>
                <w:lang w:val="en-US" w:eastAsia="en-GB"/>
              </w:rPr>
              <w:t>0.013</w:t>
            </w:r>
          </w:p>
        </w:tc>
        <w:tc>
          <w:tcPr>
            <w:tcW w:w="862" w:type="dxa"/>
          </w:tcPr>
          <w:p w14:paraId="363CE42E" w14:textId="77777777" w:rsidR="00852FB9" w:rsidRPr="004E4AE5" w:rsidRDefault="00852FB9">
            <w:pPr>
              <w:keepNext/>
              <w:spacing w:after="0"/>
              <w:rPr>
                <w:sz w:val="16"/>
                <w:szCs w:val="16"/>
                <w:lang w:eastAsia="en-GB"/>
              </w:rPr>
            </w:pPr>
            <w:r w:rsidRPr="00E04102">
              <w:rPr>
                <w:sz w:val="16"/>
                <w:szCs w:val="16"/>
                <w:lang w:val="en-US" w:eastAsia="en-GB"/>
              </w:rPr>
              <w:t>0.2</w:t>
            </w:r>
            <w:r>
              <w:rPr>
                <w:sz w:val="16"/>
                <w:szCs w:val="16"/>
                <w:lang w:val="en-US" w:eastAsia="en-GB"/>
              </w:rPr>
              <w:t>9</w:t>
            </w:r>
          </w:p>
        </w:tc>
        <w:tc>
          <w:tcPr>
            <w:tcW w:w="862" w:type="dxa"/>
          </w:tcPr>
          <w:p w14:paraId="590A983E" w14:textId="77777777" w:rsidR="00852FB9" w:rsidRPr="004E4AE5" w:rsidRDefault="00852FB9">
            <w:pPr>
              <w:keepNext/>
              <w:spacing w:after="0"/>
              <w:rPr>
                <w:sz w:val="16"/>
                <w:szCs w:val="16"/>
                <w:lang w:eastAsia="en-GB"/>
              </w:rPr>
            </w:pPr>
            <w:r w:rsidRPr="00E04102">
              <w:rPr>
                <w:sz w:val="16"/>
                <w:szCs w:val="16"/>
                <w:lang w:val="en-US" w:eastAsia="en-GB"/>
              </w:rPr>
              <w:t>0.28</w:t>
            </w:r>
          </w:p>
        </w:tc>
        <w:tc>
          <w:tcPr>
            <w:tcW w:w="850" w:type="dxa"/>
            <w:hideMark/>
          </w:tcPr>
          <w:p w14:paraId="067F7312" w14:textId="77777777" w:rsidR="00852FB9" w:rsidRPr="004E4AE5" w:rsidRDefault="00852FB9">
            <w:pPr>
              <w:keepNext/>
              <w:spacing w:after="0"/>
              <w:rPr>
                <w:sz w:val="16"/>
                <w:szCs w:val="16"/>
                <w:lang w:eastAsia="en-GB"/>
              </w:rPr>
            </w:pPr>
            <w:r w:rsidRPr="004E4AE5">
              <w:rPr>
                <w:sz w:val="16"/>
                <w:szCs w:val="16"/>
                <w:lang w:val="en-US" w:eastAsia="en-GB"/>
              </w:rPr>
              <w:t>0.004</w:t>
            </w:r>
            <w:r w:rsidRPr="00071FEE">
              <w:rPr>
                <w:sz w:val="16"/>
                <w:szCs w:val="16"/>
                <w:lang w:val="en-US" w:eastAsia="en-GB"/>
              </w:rPr>
              <w:t>5</w:t>
            </w:r>
          </w:p>
        </w:tc>
      </w:tr>
      <w:tr w:rsidR="00852FB9" w:rsidRPr="00071FEE" w14:paraId="6DE85D33" w14:textId="77777777" w:rsidTr="00A83B6C">
        <w:trPr>
          <w:trHeight w:val="170"/>
          <w:jc w:val="center"/>
        </w:trPr>
        <w:tc>
          <w:tcPr>
            <w:tcW w:w="680" w:type="dxa"/>
            <w:vMerge/>
            <w:shd w:val="clear" w:color="auto" w:fill="DEEAF6" w:themeFill="accent5" w:themeFillTint="33"/>
            <w:hideMark/>
          </w:tcPr>
          <w:p w14:paraId="36BF0FC4" w14:textId="77777777" w:rsidR="00852FB9" w:rsidRPr="004E4AE5" w:rsidRDefault="00852FB9">
            <w:pPr>
              <w:keepNext/>
              <w:spacing w:after="0"/>
              <w:rPr>
                <w:sz w:val="16"/>
                <w:szCs w:val="16"/>
                <w:lang w:eastAsia="en-GB"/>
              </w:rPr>
            </w:pPr>
          </w:p>
        </w:tc>
        <w:tc>
          <w:tcPr>
            <w:tcW w:w="964" w:type="dxa"/>
            <w:shd w:val="clear" w:color="auto" w:fill="DEEAF6" w:themeFill="accent5" w:themeFillTint="33"/>
            <w:hideMark/>
          </w:tcPr>
          <w:p w14:paraId="5ACC9EDA" w14:textId="77777777" w:rsidR="00852FB9" w:rsidRPr="00071FEE" w:rsidRDefault="00852FB9">
            <w:pPr>
              <w:keepNext/>
              <w:spacing w:after="0"/>
              <w:ind w:left="143"/>
              <w:rPr>
                <w:sz w:val="16"/>
                <w:szCs w:val="16"/>
                <w:lang w:eastAsia="en-GB"/>
              </w:rPr>
            </w:pPr>
            <w:r w:rsidRPr="004E4AE5">
              <w:rPr>
                <w:sz w:val="16"/>
                <w:szCs w:val="16"/>
                <w:lang w:val="en-US" w:eastAsia="en-GB"/>
              </w:rPr>
              <w:t>LEO1200</w:t>
            </w:r>
          </w:p>
          <w:p w14:paraId="76F70A6D" w14:textId="77777777" w:rsidR="00852FB9" w:rsidRPr="004E4AE5" w:rsidRDefault="00852FB9">
            <w:pPr>
              <w:keepNext/>
              <w:spacing w:after="0"/>
              <w:ind w:left="143"/>
              <w:rPr>
                <w:sz w:val="16"/>
                <w:szCs w:val="16"/>
                <w:lang w:eastAsia="en-GB"/>
              </w:rPr>
            </w:pPr>
          </w:p>
        </w:tc>
        <w:tc>
          <w:tcPr>
            <w:tcW w:w="862" w:type="dxa"/>
          </w:tcPr>
          <w:p w14:paraId="7E57F3C0" w14:textId="77777777" w:rsidR="00852FB9" w:rsidRPr="004E4AE5" w:rsidRDefault="00852FB9">
            <w:pPr>
              <w:keepNext/>
              <w:spacing w:after="0"/>
              <w:rPr>
                <w:sz w:val="16"/>
                <w:szCs w:val="16"/>
                <w:lang w:eastAsia="en-GB"/>
              </w:rPr>
            </w:pPr>
            <w:r w:rsidRPr="00E04102">
              <w:rPr>
                <w:sz w:val="16"/>
                <w:szCs w:val="16"/>
                <w:lang w:val="en-US" w:eastAsia="en-GB"/>
              </w:rPr>
              <w:t>1.</w:t>
            </w:r>
            <w:r>
              <w:rPr>
                <w:sz w:val="16"/>
                <w:szCs w:val="16"/>
                <w:lang w:val="en-US" w:eastAsia="en-GB"/>
              </w:rPr>
              <w:t>1</w:t>
            </w:r>
          </w:p>
        </w:tc>
        <w:tc>
          <w:tcPr>
            <w:tcW w:w="862" w:type="dxa"/>
          </w:tcPr>
          <w:p w14:paraId="0F2F0C35" w14:textId="77777777" w:rsidR="00852FB9" w:rsidRPr="004E4AE5" w:rsidRDefault="00852FB9">
            <w:pPr>
              <w:keepNext/>
              <w:spacing w:after="0"/>
              <w:rPr>
                <w:sz w:val="16"/>
                <w:szCs w:val="16"/>
                <w:lang w:eastAsia="en-GB"/>
              </w:rPr>
            </w:pPr>
            <w:r w:rsidRPr="00E04102">
              <w:rPr>
                <w:sz w:val="16"/>
                <w:szCs w:val="16"/>
                <w:lang w:val="en-US" w:eastAsia="en-GB"/>
              </w:rPr>
              <w:t>1.</w:t>
            </w:r>
            <w:r>
              <w:rPr>
                <w:sz w:val="16"/>
                <w:szCs w:val="16"/>
                <w:lang w:val="en-US" w:eastAsia="en-GB"/>
              </w:rPr>
              <w:t>1</w:t>
            </w:r>
          </w:p>
        </w:tc>
        <w:tc>
          <w:tcPr>
            <w:tcW w:w="862" w:type="dxa"/>
            <w:hideMark/>
          </w:tcPr>
          <w:p w14:paraId="1AF3FFAF" w14:textId="77777777" w:rsidR="00852FB9" w:rsidRPr="004E4AE5" w:rsidRDefault="00852FB9">
            <w:pPr>
              <w:keepNext/>
              <w:spacing w:after="0"/>
              <w:rPr>
                <w:sz w:val="16"/>
                <w:szCs w:val="16"/>
                <w:lang w:eastAsia="en-GB"/>
              </w:rPr>
            </w:pPr>
            <w:r w:rsidRPr="004E4AE5">
              <w:rPr>
                <w:sz w:val="16"/>
                <w:szCs w:val="16"/>
                <w:lang w:val="en-US" w:eastAsia="en-GB"/>
              </w:rPr>
              <w:t>0.030</w:t>
            </w:r>
          </w:p>
        </w:tc>
        <w:tc>
          <w:tcPr>
            <w:tcW w:w="862" w:type="dxa"/>
          </w:tcPr>
          <w:p w14:paraId="1DA4996B" w14:textId="77777777" w:rsidR="00852FB9" w:rsidRPr="004E4AE5" w:rsidRDefault="00852FB9">
            <w:pPr>
              <w:keepNext/>
              <w:spacing w:after="0"/>
              <w:rPr>
                <w:sz w:val="16"/>
                <w:szCs w:val="16"/>
                <w:lang w:eastAsia="en-GB"/>
              </w:rPr>
            </w:pPr>
            <w:r w:rsidRPr="00E04102">
              <w:rPr>
                <w:sz w:val="16"/>
                <w:szCs w:val="16"/>
                <w:lang w:val="en-US" w:eastAsia="en-GB"/>
              </w:rPr>
              <w:t>0.51</w:t>
            </w:r>
          </w:p>
        </w:tc>
        <w:tc>
          <w:tcPr>
            <w:tcW w:w="862" w:type="dxa"/>
          </w:tcPr>
          <w:p w14:paraId="4E9E643A" w14:textId="77777777" w:rsidR="00852FB9" w:rsidRPr="004E4AE5" w:rsidRDefault="00852FB9">
            <w:pPr>
              <w:keepNext/>
              <w:spacing w:after="0"/>
              <w:rPr>
                <w:sz w:val="16"/>
                <w:szCs w:val="16"/>
                <w:lang w:eastAsia="en-GB"/>
              </w:rPr>
            </w:pPr>
            <w:r w:rsidRPr="00E04102">
              <w:rPr>
                <w:sz w:val="16"/>
                <w:szCs w:val="16"/>
                <w:lang w:val="en-US" w:eastAsia="en-GB"/>
              </w:rPr>
              <w:t>0.51</w:t>
            </w:r>
          </w:p>
        </w:tc>
        <w:tc>
          <w:tcPr>
            <w:tcW w:w="850" w:type="dxa"/>
            <w:hideMark/>
          </w:tcPr>
          <w:p w14:paraId="2D77F46A" w14:textId="77777777" w:rsidR="00852FB9" w:rsidRPr="004E4AE5" w:rsidRDefault="00852FB9">
            <w:pPr>
              <w:keepNext/>
              <w:spacing w:after="0"/>
              <w:rPr>
                <w:sz w:val="16"/>
                <w:szCs w:val="16"/>
                <w:lang w:eastAsia="en-GB"/>
              </w:rPr>
            </w:pPr>
            <w:r w:rsidRPr="004E4AE5">
              <w:rPr>
                <w:sz w:val="16"/>
                <w:szCs w:val="16"/>
                <w:lang w:val="en-US" w:eastAsia="en-GB"/>
              </w:rPr>
              <w:t>0.007</w:t>
            </w:r>
            <w:r w:rsidRPr="00071FEE">
              <w:rPr>
                <w:sz w:val="16"/>
                <w:szCs w:val="16"/>
                <w:lang w:val="en-US" w:eastAsia="en-GB"/>
              </w:rPr>
              <w:t>4</w:t>
            </w:r>
          </w:p>
        </w:tc>
      </w:tr>
      <w:tr w:rsidR="00852FB9" w:rsidRPr="00071FEE" w14:paraId="5B656A2D" w14:textId="77777777" w:rsidTr="00A83B6C">
        <w:trPr>
          <w:trHeight w:val="170"/>
          <w:jc w:val="center"/>
        </w:trPr>
        <w:tc>
          <w:tcPr>
            <w:tcW w:w="680" w:type="dxa"/>
            <w:vMerge/>
            <w:shd w:val="clear" w:color="auto" w:fill="DEEAF6" w:themeFill="accent5" w:themeFillTint="33"/>
            <w:hideMark/>
          </w:tcPr>
          <w:p w14:paraId="064C4D70" w14:textId="77777777" w:rsidR="00852FB9" w:rsidRPr="004E4AE5" w:rsidRDefault="00852FB9">
            <w:pPr>
              <w:spacing w:after="0"/>
              <w:rPr>
                <w:sz w:val="16"/>
                <w:szCs w:val="16"/>
                <w:lang w:eastAsia="en-GB"/>
              </w:rPr>
            </w:pPr>
          </w:p>
        </w:tc>
        <w:tc>
          <w:tcPr>
            <w:tcW w:w="964" w:type="dxa"/>
            <w:shd w:val="clear" w:color="auto" w:fill="DEEAF6" w:themeFill="accent5" w:themeFillTint="33"/>
            <w:hideMark/>
          </w:tcPr>
          <w:p w14:paraId="38438858" w14:textId="77777777" w:rsidR="00852FB9" w:rsidRPr="00071FEE" w:rsidRDefault="00852FB9">
            <w:pPr>
              <w:spacing w:after="0"/>
              <w:ind w:left="143"/>
              <w:rPr>
                <w:sz w:val="16"/>
                <w:szCs w:val="16"/>
                <w:lang w:eastAsia="en-GB"/>
              </w:rPr>
            </w:pPr>
            <w:r w:rsidRPr="004E4AE5">
              <w:rPr>
                <w:sz w:val="16"/>
                <w:szCs w:val="16"/>
                <w:lang w:val="en-US" w:eastAsia="en-GB"/>
              </w:rPr>
              <w:t>GEO</w:t>
            </w:r>
          </w:p>
          <w:p w14:paraId="11D27CD3" w14:textId="77777777" w:rsidR="00852FB9" w:rsidRPr="004E4AE5" w:rsidRDefault="00852FB9">
            <w:pPr>
              <w:spacing w:after="0"/>
              <w:ind w:left="143"/>
              <w:rPr>
                <w:sz w:val="16"/>
                <w:szCs w:val="16"/>
                <w:lang w:eastAsia="en-GB"/>
              </w:rPr>
            </w:pPr>
          </w:p>
        </w:tc>
        <w:tc>
          <w:tcPr>
            <w:tcW w:w="862" w:type="dxa"/>
          </w:tcPr>
          <w:p w14:paraId="530B70DC" w14:textId="77777777" w:rsidR="00852FB9" w:rsidRPr="004E4AE5" w:rsidRDefault="00852FB9">
            <w:pPr>
              <w:spacing w:after="0"/>
              <w:rPr>
                <w:sz w:val="16"/>
                <w:szCs w:val="16"/>
                <w:lang w:eastAsia="en-GB"/>
              </w:rPr>
            </w:pPr>
            <w:r w:rsidRPr="00E04102">
              <w:rPr>
                <w:sz w:val="16"/>
                <w:szCs w:val="16"/>
                <w:lang w:val="en-US" w:eastAsia="en-GB"/>
              </w:rPr>
              <w:t>2.</w:t>
            </w:r>
            <w:r>
              <w:rPr>
                <w:sz w:val="16"/>
                <w:szCs w:val="16"/>
                <w:lang w:val="en-US" w:eastAsia="en-GB"/>
              </w:rPr>
              <w:t>9</w:t>
            </w:r>
          </w:p>
        </w:tc>
        <w:tc>
          <w:tcPr>
            <w:tcW w:w="862" w:type="dxa"/>
          </w:tcPr>
          <w:p w14:paraId="78F58953" w14:textId="77777777" w:rsidR="00852FB9" w:rsidRPr="004E4AE5" w:rsidRDefault="00852FB9">
            <w:pPr>
              <w:spacing w:after="0"/>
              <w:rPr>
                <w:sz w:val="16"/>
                <w:szCs w:val="16"/>
                <w:lang w:eastAsia="en-GB"/>
              </w:rPr>
            </w:pPr>
            <w:r w:rsidRPr="00E04102">
              <w:rPr>
                <w:sz w:val="16"/>
                <w:szCs w:val="16"/>
                <w:lang w:val="en-US" w:eastAsia="en-GB"/>
              </w:rPr>
              <w:t>2.9</w:t>
            </w:r>
          </w:p>
        </w:tc>
        <w:tc>
          <w:tcPr>
            <w:tcW w:w="862" w:type="dxa"/>
            <w:hideMark/>
          </w:tcPr>
          <w:p w14:paraId="7EA23A72" w14:textId="77777777" w:rsidR="00852FB9" w:rsidRPr="004E4AE5" w:rsidRDefault="00852FB9">
            <w:pPr>
              <w:spacing w:after="0"/>
              <w:rPr>
                <w:sz w:val="16"/>
                <w:szCs w:val="16"/>
                <w:lang w:eastAsia="en-GB"/>
              </w:rPr>
            </w:pPr>
            <w:r w:rsidRPr="004E4AE5">
              <w:rPr>
                <w:sz w:val="16"/>
                <w:szCs w:val="16"/>
                <w:lang w:val="en-US" w:eastAsia="en-GB"/>
              </w:rPr>
              <w:t>0.03</w:t>
            </w:r>
            <w:r w:rsidRPr="00071FEE">
              <w:rPr>
                <w:sz w:val="16"/>
                <w:szCs w:val="16"/>
                <w:lang w:val="en-US" w:eastAsia="en-GB"/>
              </w:rPr>
              <w:t>2</w:t>
            </w:r>
          </w:p>
        </w:tc>
        <w:tc>
          <w:tcPr>
            <w:tcW w:w="862" w:type="dxa"/>
          </w:tcPr>
          <w:p w14:paraId="30A92D03" w14:textId="77777777" w:rsidR="00852FB9" w:rsidRPr="004E4AE5" w:rsidRDefault="00852FB9">
            <w:pPr>
              <w:spacing w:after="0"/>
              <w:rPr>
                <w:sz w:val="16"/>
                <w:szCs w:val="16"/>
                <w:lang w:eastAsia="en-GB"/>
              </w:rPr>
            </w:pPr>
            <w:r w:rsidRPr="00E04102">
              <w:rPr>
                <w:sz w:val="16"/>
                <w:szCs w:val="16"/>
                <w:lang w:val="en-US" w:eastAsia="en-GB"/>
              </w:rPr>
              <w:t>1.8</w:t>
            </w:r>
          </w:p>
        </w:tc>
        <w:tc>
          <w:tcPr>
            <w:tcW w:w="862" w:type="dxa"/>
          </w:tcPr>
          <w:p w14:paraId="6530A0D5" w14:textId="77777777" w:rsidR="00852FB9" w:rsidRPr="004E4AE5" w:rsidRDefault="00852FB9">
            <w:pPr>
              <w:spacing w:after="0"/>
              <w:rPr>
                <w:sz w:val="16"/>
                <w:szCs w:val="16"/>
                <w:lang w:eastAsia="en-GB"/>
              </w:rPr>
            </w:pPr>
            <w:r w:rsidRPr="00E04102">
              <w:rPr>
                <w:sz w:val="16"/>
                <w:szCs w:val="16"/>
                <w:lang w:val="en-US" w:eastAsia="en-GB"/>
              </w:rPr>
              <w:t>1.8</w:t>
            </w:r>
          </w:p>
        </w:tc>
        <w:tc>
          <w:tcPr>
            <w:tcW w:w="850" w:type="dxa"/>
            <w:hideMark/>
          </w:tcPr>
          <w:p w14:paraId="1596F5EE" w14:textId="77777777" w:rsidR="00852FB9" w:rsidRPr="004E4AE5" w:rsidRDefault="00852FB9">
            <w:pPr>
              <w:spacing w:after="0"/>
              <w:rPr>
                <w:sz w:val="16"/>
                <w:szCs w:val="16"/>
                <w:lang w:eastAsia="en-GB"/>
              </w:rPr>
            </w:pPr>
            <w:r w:rsidRPr="004E4AE5">
              <w:rPr>
                <w:sz w:val="16"/>
                <w:szCs w:val="16"/>
                <w:lang w:val="en-US" w:eastAsia="en-GB"/>
              </w:rPr>
              <w:t>0.01</w:t>
            </w:r>
            <w:r w:rsidRPr="00071FEE">
              <w:rPr>
                <w:sz w:val="16"/>
                <w:szCs w:val="16"/>
                <w:lang w:val="en-US" w:eastAsia="en-GB"/>
              </w:rPr>
              <w:t>3</w:t>
            </w:r>
          </w:p>
        </w:tc>
      </w:tr>
    </w:tbl>
    <w:p w14:paraId="5CA71B76" w14:textId="77777777" w:rsidR="00852FB9" w:rsidRDefault="00852FB9" w:rsidP="00852FB9">
      <w:pPr>
        <w:rPr>
          <w:lang w:eastAsia="en-GB"/>
        </w:rPr>
      </w:pPr>
    </w:p>
    <w:p w14:paraId="11D552EA" w14:textId="1D7CC1D6" w:rsidR="00852FB9" w:rsidRDefault="00577925" w:rsidP="00852FB9">
      <w:pPr>
        <w:rPr>
          <w:lang w:eastAsia="en-GB"/>
        </w:rPr>
      </w:pPr>
      <w:r>
        <w:rPr>
          <w:lang w:eastAsia="en-GB"/>
        </w:rPr>
        <w:t>T</w:t>
      </w:r>
      <w:r w:rsidR="00852FB9">
        <w:rPr>
          <w:lang w:eastAsia="en-GB"/>
        </w:rPr>
        <w:t>he following observations can be made:</w:t>
      </w:r>
    </w:p>
    <w:p w14:paraId="3FDA94B4" w14:textId="7CE6C349" w:rsidR="00852FB9" w:rsidRDefault="00852FB9" w:rsidP="00A00192">
      <w:pPr>
        <w:pStyle w:val="Observation"/>
        <w:rPr>
          <w:lang w:val="en-US" w:eastAsia="en-GB"/>
        </w:rPr>
      </w:pPr>
      <w:bookmarkStart w:id="21" w:name="_Toc210424700"/>
      <w:r>
        <w:rPr>
          <w:lang w:val="en-US" w:eastAsia="en-GB"/>
        </w:rPr>
        <w:t xml:space="preserve">For </w:t>
      </w:r>
      <w:r w:rsidR="00091924">
        <w:rPr>
          <w:lang w:val="en-US" w:eastAsia="en-GB"/>
        </w:rPr>
        <w:t xml:space="preserve">max </w:t>
      </w:r>
      <w:r>
        <w:rPr>
          <w:lang w:val="en-US" w:eastAsia="en-GB"/>
        </w:rPr>
        <w:t>differential Doppler, the highest values for footprint case 1 can be observed for t</w:t>
      </w:r>
      <w:r w:rsidRPr="00F45F03">
        <w:rPr>
          <w:lang w:val="en-US" w:eastAsia="en-GB"/>
        </w:rPr>
        <w:t xml:space="preserve">he nadir beam and the edge beam </w:t>
      </w:r>
      <w:r w:rsidR="00B93C75">
        <w:rPr>
          <w:lang w:val="en-US" w:eastAsia="en-GB"/>
        </w:rPr>
        <w:t xml:space="preserve">perpendicular </w:t>
      </w:r>
      <w:r>
        <w:rPr>
          <w:lang w:val="en-US" w:eastAsia="en-GB"/>
        </w:rPr>
        <w:t xml:space="preserve">to the </w:t>
      </w:r>
      <w:r w:rsidR="00B93C75">
        <w:rPr>
          <w:lang w:val="en-US" w:eastAsia="en-GB"/>
        </w:rPr>
        <w:t>orbital plane</w:t>
      </w:r>
      <w:r>
        <w:rPr>
          <w:lang w:val="en-US" w:eastAsia="en-GB"/>
        </w:rPr>
        <w:t xml:space="preserve">. The same </w:t>
      </w:r>
      <w:r w:rsidR="00091924">
        <w:rPr>
          <w:lang w:val="en-US" w:eastAsia="en-GB"/>
        </w:rPr>
        <w:t xml:space="preserve">max </w:t>
      </w:r>
      <w:r>
        <w:rPr>
          <w:lang w:val="en-US" w:eastAsia="en-GB"/>
        </w:rPr>
        <w:t>differential Doppler is observed for footprint case 2 but only for the nadir beam.</w:t>
      </w:r>
      <w:bookmarkEnd w:id="21"/>
    </w:p>
    <w:p w14:paraId="3F8791FC" w14:textId="2282E853" w:rsidR="00852FB9" w:rsidRDefault="00852FB9" w:rsidP="00852FB9">
      <w:pPr>
        <w:pStyle w:val="Observation"/>
        <w:rPr>
          <w:lang w:eastAsia="en-GB"/>
        </w:rPr>
      </w:pPr>
      <w:bookmarkStart w:id="22" w:name="_Toc210424701"/>
      <w:r>
        <w:rPr>
          <w:lang w:eastAsia="en-GB"/>
        </w:rPr>
        <w:t xml:space="preserve">The </w:t>
      </w:r>
      <w:r w:rsidR="00B61A1F">
        <w:rPr>
          <w:lang w:eastAsia="en-GB"/>
        </w:rPr>
        <w:t xml:space="preserve">max </w:t>
      </w:r>
      <w:r>
        <w:rPr>
          <w:lang w:eastAsia="en-GB"/>
        </w:rPr>
        <w:t xml:space="preserve">differential </w:t>
      </w:r>
      <w:r w:rsidR="00B61A1F">
        <w:rPr>
          <w:lang w:eastAsia="en-GB"/>
        </w:rPr>
        <w:t xml:space="preserve">roundtrip </w:t>
      </w:r>
      <w:r>
        <w:rPr>
          <w:lang w:eastAsia="en-GB"/>
        </w:rPr>
        <w:t xml:space="preserve">Doppler for LEO </w:t>
      </w:r>
      <w:r w:rsidR="007D6172">
        <w:rPr>
          <w:lang w:eastAsia="en-GB"/>
        </w:rPr>
        <w:t xml:space="preserve">and Set-1 </w:t>
      </w:r>
      <w:r>
        <w:rPr>
          <w:lang w:eastAsia="en-GB"/>
        </w:rPr>
        <w:t>is up to 4.2 ppm.</w:t>
      </w:r>
      <w:bookmarkEnd w:id="22"/>
    </w:p>
    <w:p w14:paraId="63968D74" w14:textId="1D593CFD" w:rsidR="00144AA8" w:rsidRPr="00F45F03" w:rsidRDefault="00144AA8" w:rsidP="00852FB9">
      <w:pPr>
        <w:pStyle w:val="Observation"/>
        <w:rPr>
          <w:lang w:eastAsia="en-GB"/>
        </w:rPr>
      </w:pPr>
      <w:bookmarkStart w:id="23" w:name="_Toc210424702"/>
      <w:r>
        <w:rPr>
          <w:lang w:eastAsia="en-GB"/>
        </w:rPr>
        <w:t xml:space="preserve">The max differential roundtrip Doppler for LEO </w:t>
      </w:r>
      <w:r w:rsidR="007D6172">
        <w:rPr>
          <w:lang w:eastAsia="en-GB"/>
        </w:rPr>
        <w:t xml:space="preserve">and Set-2 </w:t>
      </w:r>
      <w:r>
        <w:rPr>
          <w:lang w:eastAsia="en-GB"/>
        </w:rPr>
        <w:t>is up to 7.7 ppm.</w:t>
      </w:r>
      <w:bookmarkEnd w:id="23"/>
    </w:p>
    <w:p w14:paraId="1880B329" w14:textId="61CFA485" w:rsidR="00970C20" w:rsidRDefault="00852FB9" w:rsidP="00970C20">
      <w:pPr>
        <w:pStyle w:val="Observation"/>
        <w:rPr>
          <w:lang w:val="en-US" w:eastAsia="en-GB"/>
        </w:rPr>
      </w:pPr>
      <w:bookmarkStart w:id="24" w:name="_Toc210424703"/>
      <w:r>
        <w:rPr>
          <w:lang w:val="en-US" w:eastAsia="en-GB"/>
        </w:rPr>
        <w:t xml:space="preserve">For </w:t>
      </w:r>
      <w:r w:rsidR="00964D35">
        <w:rPr>
          <w:lang w:val="en-US" w:eastAsia="en-GB"/>
        </w:rPr>
        <w:t xml:space="preserve">max </w:t>
      </w:r>
      <w:r>
        <w:rPr>
          <w:lang w:val="en-US" w:eastAsia="en-GB"/>
        </w:rPr>
        <w:t>differential delay, the largest values can be observed for the edge beams.</w:t>
      </w:r>
      <w:bookmarkEnd w:id="24"/>
    </w:p>
    <w:p w14:paraId="26B4E4DA" w14:textId="582C011F" w:rsidR="00852FB9" w:rsidRDefault="00852FB9" w:rsidP="00852FB9">
      <w:pPr>
        <w:pStyle w:val="Observation"/>
        <w:rPr>
          <w:lang w:val="en-US" w:eastAsia="en-GB"/>
        </w:rPr>
      </w:pPr>
      <w:bookmarkStart w:id="25" w:name="_Toc210424704"/>
      <w:r>
        <w:rPr>
          <w:lang w:val="en-US" w:eastAsia="en-GB"/>
        </w:rPr>
        <w:t xml:space="preserve">The </w:t>
      </w:r>
      <w:r w:rsidR="00B61A1F">
        <w:rPr>
          <w:lang w:val="en-US" w:eastAsia="en-GB"/>
        </w:rPr>
        <w:t xml:space="preserve">max </w:t>
      </w:r>
      <w:r>
        <w:rPr>
          <w:lang w:val="en-US" w:eastAsia="en-GB"/>
        </w:rPr>
        <w:t xml:space="preserve">differential </w:t>
      </w:r>
      <w:r w:rsidR="00B61A1F">
        <w:rPr>
          <w:lang w:val="en-US" w:eastAsia="en-GB"/>
        </w:rPr>
        <w:t xml:space="preserve">roundtrip </w:t>
      </w:r>
      <w:r>
        <w:rPr>
          <w:lang w:val="en-US" w:eastAsia="en-GB"/>
        </w:rPr>
        <w:t xml:space="preserve">delay for LEO </w:t>
      </w:r>
      <w:r w:rsidR="00916BE6">
        <w:rPr>
          <w:lang w:val="en-US" w:eastAsia="en-GB"/>
        </w:rPr>
        <w:t xml:space="preserve">and </w:t>
      </w:r>
      <w:r>
        <w:rPr>
          <w:lang w:val="en-US" w:eastAsia="en-GB"/>
        </w:rPr>
        <w:t xml:space="preserve">Set-1 is up to 1.4 </w:t>
      </w:r>
      <w:proofErr w:type="spellStart"/>
      <w:r>
        <w:rPr>
          <w:lang w:val="en-US" w:eastAsia="en-GB"/>
        </w:rPr>
        <w:t>ms</w:t>
      </w:r>
      <w:proofErr w:type="spellEnd"/>
      <w:r>
        <w:rPr>
          <w:lang w:val="en-US" w:eastAsia="en-GB"/>
        </w:rPr>
        <w:t xml:space="preserve"> assuming fixed angle beams and up to 0.5 </w:t>
      </w:r>
      <w:proofErr w:type="spellStart"/>
      <w:r>
        <w:rPr>
          <w:lang w:val="en-US" w:eastAsia="en-GB"/>
        </w:rPr>
        <w:t>ms</w:t>
      </w:r>
      <w:proofErr w:type="spellEnd"/>
      <w:r>
        <w:rPr>
          <w:lang w:val="en-US" w:eastAsia="en-GB"/>
        </w:rPr>
        <w:t xml:space="preserve"> assuming fixed size beams.</w:t>
      </w:r>
      <w:bookmarkEnd w:id="25"/>
    </w:p>
    <w:p w14:paraId="75A73047" w14:textId="5699717A" w:rsidR="00154205" w:rsidRPr="00154205" w:rsidRDefault="00154205" w:rsidP="00154205">
      <w:pPr>
        <w:pStyle w:val="Observation"/>
        <w:rPr>
          <w:lang w:val="en-US" w:eastAsia="en-GB"/>
        </w:rPr>
      </w:pPr>
      <w:bookmarkStart w:id="26" w:name="_Toc210424705"/>
      <w:r>
        <w:rPr>
          <w:lang w:val="en-US" w:eastAsia="en-GB"/>
        </w:rPr>
        <w:t xml:space="preserve">The max differential roundtrip delay for LEO </w:t>
      </w:r>
      <w:r w:rsidR="00916BE6">
        <w:rPr>
          <w:lang w:val="en-US" w:eastAsia="en-GB"/>
        </w:rPr>
        <w:t xml:space="preserve">and </w:t>
      </w:r>
      <w:r>
        <w:rPr>
          <w:lang w:val="en-US" w:eastAsia="en-GB"/>
        </w:rPr>
        <w:t xml:space="preserve">Set-2 is up to </w:t>
      </w:r>
      <w:r w:rsidR="00916BE6">
        <w:rPr>
          <w:lang w:val="en-US" w:eastAsia="en-GB"/>
        </w:rPr>
        <w:t>2</w:t>
      </w:r>
      <w:r>
        <w:rPr>
          <w:lang w:val="en-US" w:eastAsia="en-GB"/>
        </w:rPr>
        <w:t>.</w:t>
      </w:r>
      <w:r w:rsidR="00916BE6">
        <w:rPr>
          <w:lang w:val="en-US" w:eastAsia="en-GB"/>
        </w:rPr>
        <w:t>6</w:t>
      </w:r>
      <w:r>
        <w:rPr>
          <w:lang w:val="en-US" w:eastAsia="en-GB"/>
        </w:rPr>
        <w:t xml:space="preserve"> </w:t>
      </w:r>
      <w:proofErr w:type="spellStart"/>
      <w:r>
        <w:rPr>
          <w:lang w:val="en-US" w:eastAsia="en-GB"/>
        </w:rPr>
        <w:t>ms</w:t>
      </w:r>
      <w:proofErr w:type="spellEnd"/>
      <w:r>
        <w:rPr>
          <w:lang w:val="en-US" w:eastAsia="en-GB"/>
        </w:rPr>
        <w:t xml:space="preserve"> assuming fixed angle beams and up to </w:t>
      </w:r>
      <w:r w:rsidR="00916BE6">
        <w:rPr>
          <w:lang w:val="en-US" w:eastAsia="en-GB"/>
        </w:rPr>
        <w:t>1</w:t>
      </w:r>
      <w:r>
        <w:rPr>
          <w:lang w:val="en-US" w:eastAsia="en-GB"/>
        </w:rPr>
        <w:t>.</w:t>
      </w:r>
      <w:r w:rsidR="00916BE6">
        <w:rPr>
          <w:lang w:val="en-US" w:eastAsia="en-GB"/>
        </w:rPr>
        <w:t>1</w:t>
      </w:r>
      <w:r>
        <w:rPr>
          <w:lang w:val="en-US" w:eastAsia="en-GB"/>
        </w:rPr>
        <w:t xml:space="preserve"> </w:t>
      </w:r>
      <w:proofErr w:type="spellStart"/>
      <w:r>
        <w:rPr>
          <w:lang w:val="en-US" w:eastAsia="en-GB"/>
        </w:rPr>
        <w:t>ms</w:t>
      </w:r>
      <w:proofErr w:type="spellEnd"/>
      <w:r>
        <w:rPr>
          <w:lang w:val="en-US" w:eastAsia="en-GB"/>
        </w:rPr>
        <w:t xml:space="preserve"> assuming fixed size beams.</w:t>
      </w:r>
      <w:bookmarkEnd w:id="26"/>
    </w:p>
    <w:p w14:paraId="04BC5990" w14:textId="3039A118" w:rsidR="00852FB9" w:rsidRDefault="00852FB9" w:rsidP="00852FB9">
      <w:pPr>
        <w:pStyle w:val="Observation"/>
        <w:rPr>
          <w:lang w:val="en-US" w:eastAsia="en-GB"/>
        </w:rPr>
      </w:pPr>
      <w:bookmarkStart w:id="27" w:name="_Toc210424706"/>
      <w:r>
        <w:rPr>
          <w:lang w:val="en-US" w:eastAsia="en-GB"/>
        </w:rPr>
        <w:t xml:space="preserve">The </w:t>
      </w:r>
      <w:r w:rsidR="00B61A1F">
        <w:rPr>
          <w:lang w:val="en-US" w:eastAsia="en-GB"/>
        </w:rPr>
        <w:t xml:space="preserve">max </w:t>
      </w:r>
      <w:r>
        <w:rPr>
          <w:lang w:val="en-US" w:eastAsia="en-GB"/>
        </w:rPr>
        <w:t xml:space="preserve">differential </w:t>
      </w:r>
      <w:r w:rsidR="00B61A1F">
        <w:rPr>
          <w:lang w:val="en-US" w:eastAsia="en-GB"/>
        </w:rPr>
        <w:t xml:space="preserve">roundtrip </w:t>
      </w:r>
      <w:r>
        <w:rPr>
          <w:lang w:val="en-US" w:eastAsia="en-GB"/>
        </w:rPr>
        <w:t xml:space="preserve">delay for GSO </w:t>
      </w:r>
      <w:r w:rsidR="009C7FDB">
        <w:rPr>
          <w:lang w:val="en-US" w:eastAsia="en-GB"/>
        </w:rPr>
        <w:t>and</w:t>
      </w:r>
      <w:r>
        <w:rPr>
          <w:lang w:val="en-US" w:eastAsia="en-GB"/>
        </w:rPr>
        <w:t xml:space="preserve"> Set-1 is up to 6.1 </w:t>
      </w:r>
      <w:proofErr w:type="spellStart"/>
      <w:r>
        <w:rPr>
          <w:lang w:val="en-US" w:eastAsia="en-GB"/>
        </w:rPr>
        <w:t>ms</w:t>
      </w:r>
      <w:proofErr w:type="spellEnd"/>
      <w:r>
        <w:rPr>
          <w:lang w:val="en-US" w:eastAsia="en-GB"/>
        </w:rPr>
        <w:t xml:space="preserve"> assuming fixed angle beams and up to 1.6 </w:t>
      </w:r>
      <w:proofErr w:type="spellStart"/>
      <w:r>
        <w:rPr>
          <w:lang w:val="en-US" w:eastAsia="en-GB"/>
        </w:rPr>
        <w:t>ms</w:t>
      </w:r>
      <w:proofErr w:type="spellEnd"/>
      <w:r>
        <w:rPr>
          <w:lang w:val="en-US" w:eastAsia="en-GB"/>
        </w:rPr>
        <w:t xml:space="preserve"> assuming fixed size beams.</w:t>
      </w:r>
      <w:bookmarkEnd w:id="27"/>
    </w:p>
    <w:p w14:paraId="3E3473C0" w14:textId="7A90D487" w:rsidR="00916BE6" w:rsidRDefault="00916BE6" w:rsidP="00852FB9">
      <w:pPr>
        <w:pStyle w:val="Observation"/>
        <w:rPr>
          <w:lang w:val="en-US" w:eastAsia="en-GB"/>
        </w:rPr>
      </w:pPr>
      <w:bookmarkStart w:id="28" w:name="_Toc210424707"/>
      <w:r>
        <w:rPr>
          <w:lang w:val="en-US" w:eastAsia="en-GB"/>
        </w:rPr>
        <w:t xml:space="preserve">The max differential roundtrip delay for GSO </w:t>
      </w:r>
      <w:r w:rsidR="009C7FDB">
        <w:rPr>
          <w:lang w:val="en-US" w:eastAsia="en-GB"/>
        </w:rPr>
        <w:t>and</w:t>
      </w:r>
      <w:r>
        <w:rPr>
          <w:lang w:val="en-US" w:eastAsia="en-GB"/>
        </w:rPr>
        <w:t xml:space="preserve"> Set-</w:t>
      </w:r>
      <w:r w:rsidR="009C7FDB">
        <w:rPr>
          <w:lang w:val="en-US" w:eastAsia="en-GB"/>
        </w:rPr>
        <w:t>2</w:t>
      </w:r>
      <w:r>
        <w:rPr>
          <w:lang w:val="en-US" w:eastAsia="en-GB"/>
        </w:rPr>
        <w:t xml:space="preserve"> is up to </w:t>
      </w:r>
      <w:r w:rsidR="009C7FDB">
        <w:rPr>
          <w:lang w:val="en-US" w:eastAsia="en-GB"/>
        </w:rPr>
        <w:t>9</w:t>
      </w:r>
      <w:r>
        <w:rPr>
          <w:lang w:val="en-US" w:eastAsia="en-GB"/>
        </w:rPr>
        <w:t>.</w:t>
      </w:r>
      <w:r w:rsidR="009C7FDB">
        <w:rPr>
          <w:lang w:val="en-US" w:eastAsia="en-GB"/>
        </w:rPr>
        <w:t>3</w:t>
      </w:r>
      <w:r>
        <w:rPr>
          <w:lang w:val="en-US" w:eastAsia="en-GB"/>
        </w:rPr>
        <w:t xml:space="preserve"> </w:t>
      </w:r>
      <w:proofErr w:type="spellStart"/>
      <w:r>
        <w:rPr>
          <w:lang w:val="en-US" w:eastAsia="en-GB"/>
        </w:rPr>
        <w:t>ms</w:t>
      </w:r>
      <w:proofErr w:type="spellEnd"/>
      <w:r>
        <w:rPr>
          <w:lang w:val="en-US" w:eastAsia="en-GB"/>
        </w:rPr>
        <w:t xml:space="preserve"> assuming fixed angle beams and up to </w:t>
      </w:r>
      <w:r w:rsidR="009C7FDB">
        <w:rPr>
          <w:lang w:val="en-US" w:eastAsia="en-GB"/>
        </w:rPr>
        <w:t>2</w:t>
      </w:r>
      <w:r>
        <w:rPr>
          <w:lang w:val="en-US" w:eastAsia="en-GB"/>
        </w:rPr>
        <w:t>.</w:t>
      </w:r>
      <w:r w:rsidR="009C7FDB">
        <w:rPr>
          <w:lang w:val="en-US" w:eastAsia="en-GB"/>
        </w:rPr>
        <w:t>9</w:t>
      </w:r>
      <w:r>
        <w:rPr>
          <w:lang w:val="en-US" w:eastAsia="en-GB"/>
        </w:rPr>
        <w:t xml:space="preserve"> </w:t>
      </w:r>
      <w:proofErr w:type="spellStart"/>
      <w:r>
        <w:rPr>
          <w:lang w:val="en-US" w:eastAsia="en-GB"/>
        </w:rPr>
        <w:t>ms</w:t>
      </w:r>
      <w:proofErr w:type="spellEnd"/>
      <w:r>
        <w:rPr>
          <w:lang w:val="en-US" w:eastAsia="en-GB"/>
        </w:rPr>
        <w:t xml:space="preserve"> assuming fixed size beams.</w:t>
      </w:r>
      <w:bookmarkEnd w:id="28"/>
    </w:p>
    <w:p w14:paraId="48C49F09" w14:textId="77777777" w:rsidR="00852FB9" w:rsidRDefault="00852FB9" w:rsidP="00852FB9">
      <w:pPr>
        <w:pStyle w:val="Heading3"/>
      </w:pPr>
      <w:r>
        <w:t xml:space="preserve">Case b - </w:t>
      </w:r>
      <w:r w:rsidRPr="00446F69">
        <w:t xml:space="preserve">the location uncertainty area is </w:t>
      </w:r>
      <w:r>
        <w:t>a circle of radius X</w:t>
      </w:r>
    </w:p>
    <w:p w14:paraId="3A15FF2D" w14:textId="77777777" w:rsidR="00852FB9" w:rsidRPr="0094430B" w:rsidRDefault="00852FB9" w:rsidP="00852FB9">
      <w:pPr>
        <w:rPr>
          <w:lang w:eastAsia="en-GB"/>
        </w:rPr>
      </w:pPr>
      <w:r>
        <w:rPr>
          <w:lang w:val="en-US" w:eastAsia="en-GB"/>
        </w:rPr>
        <w:t>For Case b, t</w:t>
      </w:r>
      <w:r w:rsidRPr="0094430B">
        <w:rPr>
          <w:lang w:val="en-US" w:eastAsia="en-GB"/>
        </w:rPr>
        <w:t xml:space="preserve">he </w:t>
      </w:r>
      <w:r>
        <w:rPr>
          <w:lang w:val="en-US" w:eastAsia="en-GB"/>
        </w:rPr>
        <w:t xml:space="preserve">horizontal location </w:t>
      </w:r>
      <w:r w:rsidRPr="0094430B">
        <w:rPr>
          <w:lang w:val="en-US" w:eastAsia="en-GB"/>
        </w:rPr>
        <w:t>uncertainty area is a circle with radius X</w:t>
      </w:r>
      <w:r>
        <w:rPr>
          <w:lang w:val="en-US" w:eastAsia="en-GB"/>
        </w:rPr>
        <w:t xml:space="preserve"> km. </w:t>
      </w:r>
      <w:r>
        <w:t>This corresponds to the scenario that the UE has a previous GNSS location</w:t>
      </w:r>
      <w:r w:rsidRPr="0094430B">
        <w:rPr>
          <w:lang w:val="en-US" w:eastAsia="en-GB"/>
        </w:rPr>
        <w:t xml:space="preserve"> </w:t>
      </w:r>
      <w:r>
        <w:rPr>
          <w:lang w:val="en-US" w:eastAsia="en-GB"/>
        </w:rPr>
        <w:t xml:space="preserve">and is </w:t>
      </w:r>
      <w:r w:rsidRPr="0094430B">
        <w:rPr>
          <w:lang w:val="en-US" w:eastAsia="en-GB"/>
        </w:rPr>
        <w:t xml:space="preserve">assumed to have moved </w:t>
      </w:r>
      <w:r>
        <w:rPr>
          <w:lang w:val="en-US" w:eastAsia="en-GB"/>
        </w:rPr>
        <w:t>X</w:t>
      </w:r>
      <w:r w:rsidRPr="0094430B">
        <w:rPr>
          <w:lang w:val="en-US" w:eastAsia="en-GB"/>
        </w:rPr>
        <w:t xml:space="preserve"> </w:t>
      </w:r>
      <w:r>
        <w:rPr>
          <w:lang w:val="en-US" w:eastAsia="en-GB"/>
        </w:rPr>
        <w:t xml:space="preserve">km </w:t>
      </w:r>
      <w:r w:rsidRPr="0094430B">
        <w:rPr>
          <w:lang w:val="en-US" w:eastAsia="en-GB"/>
        </w:rPr>
        <w:t xml:space="preserve">from </w:t>
      </w:r>
      <w:r>
        <w:rPr>
          <w:lang w:val="en-US" w:eastAsia="en-GB"/>
        </w:rPr>
        <w:t xml:space="preserve">that location </w:t>
      </w:r>
      <w:r w:rsidRPr="0094430B">
        <w:rPr>
          <w:lang w:val="en-US" w:eastAsia="en-GB"/>
        </w:rPr>
        <w:t>(the circle center)</w:t>
      </w:r>
      <w:r>
        <w:rPr>
          <w:lang w:val="en-US" w:eastAsia="en-GB"/>
        </w:rPr>
        <w:t>.</w:t>
      </w:r>
    </w:p>
    <w:p w14:paraId="78EB3231" w14:textId="77777777" w:rsidR="00852FB9" w:rsidRDefault="00852FB9" w:rsidP="00852FB9">
      <w:r>
        <w:t>Again, we consider three cases:</w:t>
      </w:r>
    </w:p>
    <w:p w14:paraId="71F181A0" w14:textId="77777777" w:rsidR="00852FB9" w:rsidRPr="00B101BF" w:rsidRDefault="00852FB9" w:rsidP="00852FB9">
      <w:pPr>
        <w:pStyle w:val="ListParagraph"/>
        <w:numPr>
          <w:ilvl w:val="0"/>
          <w:numId w:val="28"/>
        </w:numPr>
      </w:pPr>
      <w:r>
        <w:rPr>
          <w:lang w:val="en-US"/>
        </w:rPr>
        <w:t>The circular uncertainty area is in the orbital plane (</w:t>
      </w:r>
      <w:r w:rsidRPr="00B101BF">
        <w:rPr>
          <w:lang w:val="en-US"/>
        </w:rPr>
        <w:t xml:space="preserve">ahead of </w:t>
      </w:r>
      <w:r>
        <w:rPr>
          <w:lang w:val="en-US"/>
        </w:rPr>
        <w:t xml:space="preserve">the </w:t>
      </w:r>
      <w:r w:rsidRPr="00B101BF">
        <w:rPr>
          <w:lang w:val="en-US"/>
        </w:rPr>
        <w:t>satellite</w:t>
      </w:r>
      <w:r>
        <w:rPr>
          <w:lang w:val="en-US"/>
        </w:rPr>
        <w:t>), with its far edge at the edge of the satellite footprint.</w:t>
      </w:r>
    </w:p>
    <w:p w14:paraId="5906D2D5" w14:textId="77777777" w:rsidR="00852FB9" w:rsidRPr="00B101BF" w:rsidRDefault="00852FB9" w:rsidP="00852FB9">
      <w:pPr>
        <w:pStyle w:val="ListParagraph"/>
        <w:numPr>
          <w:ilvl w:val="0"/>
          <w:numId w:val="28"/>
        </w:numPr>
      </w:pPr>
      <w:r>
        <w:rPr>
          <w:lang w:val="en-US"/>
        </w:rPr>
        <w:t xml:space="preserve">The circular uncertainty area is </w:t>
      </w:r>
      <w:r w:rsidRPr="00B101BF">
        <w:rPr>
          <w:lang w:val="en-US"/>
        </w:rPr>
        <w:t xml:space="preserve">perpendicular to </w:t>
      </w:r>
      <w:r>
        <w:rPr>
          <w:lang w:val="en-US"/>
        </w:rPr>
        <w:t xml:space="preserve">the orbital plane </w:t>
      </w:r>
      <w:r w:rsidRPr="00B101BF">
        <w:rPr>
          <w:lang w:val="en-US"/>
        </w:rPr>
        <w:t xml:space="preserve">(on </w:t>
      </w:r>
      <w:r>
        <w:rPr>
          <w:lang w:val="en-US"/>
        </w:rPr>
        <w:t xml:space="preserve">the </w:t>
      </w:r>
      <w:r w:rsidRPr="00B101BF">
        <w:rPr>
          <w:lang w:val="en-US"/>
        </w:rPr>
        <w:t>right side</w:t>
      </w:r>
      <w:r>
        <w:rPr>
          <w:lang w:val="en-US"/>
        </w:rPr>
        <w:t xml:space="preserve"> of the satellite</w:t>
      </w:r>
      <w:r w:rsidRPr="00B101BF">
        <w:rPr>
          <w:lang w:val="en-US"/>
        </w:rPr>
        <w:t>)</w:t>
      </w:r>
      <w:r>
        <w:rPr>
          <w:lang w:val="en-US"/>
        </w:rPr>
        <w:t>, with its far edge at the edge of the satellite footprint.</w:t>
      </w:r>
    </w:p>
    <w:p w14:paraId="75D30B05" w14:textId="77777777" w:rsidR="00852FB9" w:rsidRPr="00EA1928" w:rsidRDefault="00852FB9" w:rsidP="00852FB9">
      <w:pPr>
        <w:pStyle w:val="ListParagraph"/>
        <w:numPr>
          <w:ilvl w:val="0"/>
          <w:numId w:val="28"/>
        </w:numPr>
        <w:spacing w:after="160"/>
        <w:ind w:left="714" w:hanging="357"/>
      </w:pPr>
      <w:r>
        <w:rPr>
          <w:lang w:val="en-US"/>
        </w:rPr>
        <w:t>The circular uncertainty area has its center at nadir.</w:t>
      </w:r>
    </w:p>
    <w:p w14:paraId="3C5AB042" w14:textId="77777777" w:rsidR="00852FB9" w:rsidRDefault="00852FB9" w:rsidP="00852FB9">
      <w:pPr>
        <w:rPr>
          <w:lang w:eastAsia="en-GB"/>
        </w:rPr>
      </w:pPr>
      <w:r>
        <w:rPr>
          <w:lang w:eastAsia="en-GB"/>
        </w:rPr>
        <w:t>As for Case a, a vertical UE location uncertainty of 100 m has been assumed, uniformly distributed around the average height of the Earth's surface.</w:t>
      </w:r>
    </w:p>
    <w:p w14:paraId="79AC7C14" w14:textId="13A36FCE" w:rsidR="00852FB9" w:rsidRDefault="003D3AF0" w:rsidP="00852FB9">
      <w:pPr>
        <w:rPr>
          <w:lang w:eastAsia="en-GB"/>
        </w:rPr>
      </w:pPr>
      <w:r>
        <w:rPr>
          <w:lang w:eastAsia="en-GB"/>
        </w:rPr>
        <w:t>I</w:t>
      </w:r>
      <w:r w:rsidR="00852FB9">
        <w:rPr>
          <w:lang w:eastAsia="en-GB"/>
        </w:rPr>
        <w:t>nclination angle</w:t>
      </w:r>
      <w:r>
        <w:rPr>
          <w:lang w:eastAsia="en-GB"/>
        </w:rPr>
        <w:t>s</w:t>
      </w:r>
      <w:r w:rsidR="00852FB9">
        <w:rPr>
          <w:lang w:eastAsia="en-GB"/>
        </w:rPr>
        <w:t xml:space="preserve"> of </w:t>
      </w:r>
      <w:r>
        <w:rPr>
          <w:lang w:eastAsia="en-GB"/>
        </w:rPr>
        <w:t xml:space="preserve">0° and </w:t>
      </w:r>
      <w:r w:rsidR="00852FB9">
        <w:rPr>
          <w:lang w:eastAsia="en-GB"/>
        </w:rPr>
        <w:t xml:space="preserve">90° </w:t>
      </w:r>
      <w:r>
        <w:rPr>
          <w:lang w:eastAsia="en-GB"/>
        </w:rPr>
        <w:t xml:space="preserve">have </w:t>
      </w:r>
      <w:r w:rsidR="00852FB9">
        <w:rPr>
          <w:lang w:eastAsia="en-GB"/>
        </w:rPr>
        <w:t xml:space="preserve">been assumed </w:t>
      </w:r>
      <w:r w:rsidR="00C34A1C">
        <w:rPr>
          <w:lang w:eastAsia="en-GB"/>
        </w:rPr>
        <w:t>for</w:t>
      </w:r>
      <w:r>
        <w:rPr>
          <w:lang w:eastAsia="en-GB"/>
        </w:rPr>
        <w:t xml:space="preserve"> GSO and LEO, respectively. </w:t>
      </w:r>
      <w:r w:rsidR="00852FB9">
        <w:rPr>
          <w:lang w:eastAsia="en-GB"/>
        </w:rPr>
        <w:t>Doppler due to UE velocity is not included in the results.</w:t>
      </w:r>
    </w:p>
    <w:p w14:paraId="6920FAAF" w14:textId="5335A0B2" w:rsidR="00852FB9" w:rsidRDefault="00852FB9" w:rsidP="00852FB9">
      <w:pPr>
        <w:rPr>
          <w:lang w:eastAsia="en-GB"/>
        </w:rPr>
      </w:pPr>
      <w:r>
        <w:rPr>
          <w:lang w:eastAsia="en-GB"/>
        </w:rPr>
        <w:t xml:space="preserve">The </w:t>
      </w:r>
      <w:r w:rsidR="007F6A3C">
        <w:rPr>
          <w:lang w:eastAsia="en-GB"/>
        </w:rPr>
        <w:t xml:space="preserve">max </w:t>
      </w:r>
      <w:r>
        <w:rPr>
          <w:lang w:eastAsia="en-GB"/>
        </w:rPr>
        <w:t xml:space="preserve">differential roundtrip Doppler and </w:t>
      </w:r>
      <w:r w:rsidR="007F6A3C">
        <w:rPr>
          <w:lang w:eastAsia="en-GB"/>
        </w:rPr>
        <w:t xml:space="preserve">max differential </w:t>
      </w:r>
      <w:r>
        <w:rPr>
          <w:lang w:eastAsia="en-GB"/>
        </w:rPr>
        <w:t xml:space="preserve">roundtrip delay versus area radius X </w:t>
      </w:r>
      <w:r>
        <w:t xml:space="preserve">for LEO600, LEO1200 and GSO </w:t>
      </w:r>
      <w:r>
        <w:rPr>
          <w:lang w:eastAsia="en-GB"/>
        </w:rPr>
        <w:t xml:space="preserve">are shown in </w:t>
      </w:r>
      <w:r>
        <w:rPr>
          <w:lang w:eastAsia="en-GB"/>
        </w:rPr>
        <w:fldChar w:fldCharType="begin"/>
      </w:r>
      <w:r>
        <w:rPr>
          <w:lang w:eastAsia="en-GB"/>
        </w:rPr>
        <w:instrText xml:space="preserve"> REF _Ref210135592 \h </w:instrText>
      </w:r>
      <w:r>
        <w:rPr>
          <w:lang w:eastAsia="en-GB"/>
        </w:rPr>
      </w:r>
      <w:r>
        <w:rPr>
          <w:lang w:eastAsia="en-GB"/>
        </w:rPr>
        <w:fldChar w:fldCharType="separate"/>
      </w:r>
      <w:r w:rsidR="00684CB4">
        <w:t xml:space="preserve">Figure </w:t>
      </w:r>
      <w:r w:rsidR="00684CB4">
        <w:rPr>
          <w:noProof/>
        </w:rPr>
        <w:t>3</w:t>
      </w:r>
      <w:r>
        <w:rPr>
          <w:lang w:eastAsia="en-GB"/>
        </w:rPr>
        <w:fldChar w:fldCharType="end"/>
      </w:r>
      <w:r>
        <w:rPr>
          <w:lang w:eastAsia="en-GB"/>
        </w:rPr>
        <w:t xml:space="preserve">, </w:t>
      </w:r>
      <w:r>
        <w:rPr>
          <w:lang w:eastAsia="en-GB"/>
        </w:rPr>
        <w:fldChar w:fldCharType="begin"/>
      </w:r>
      <w:r>
        <w:rPr>
          <w:lang w:eastAsia="en-GB"/>
        </w:rPr>
        <w:instrText xml:space="preserve"> REF _Ref210136378 \h </w:instrText>
      </w:r>
      <w:r>
        <w:rPr>
          <w:lang w:eastAsia="en-GB"/>
        </w:rPr>
      </w:r>
      <w:r>
        <w:rPr>
          <w:lang w:eastAsia="en-GB"/>
        </w:rPr>
        <w:fldChar w:fldCharType="separate"/>
      </w:r>
      <w:r w:rsidR="00684CB4">
        <w:t xml:space="preserve">Figure </w:t>
      </w:r>
      <w:r w:rsidR="00684CB4">
        <w:rPr>
          <w:noProof/>
        </w:rPr>
        <w:t>4</w:t>
      </w:r>
      <w:r>
        <w:rPr>
          <w:lang w:eastAsia="en-GB"/>
        </w:rPr>
        <w:fldChar w:fldCharType="end"/>
      </w:r>
      <w:r>
        <w:rPr>
          <w:lang w:eastAsia="en-GB"/>
        </w:rPr>
        <w:t xml:space="preserve"> and </w:t>
      </w:r>
      <w:r>
        <w:rPr>
          <w:lang w:eastAsia="en-GB"/>
        </w:rPr>
        <w:fldChar w:fldCharType="begin"/>
      </w:r>
      <w:r>
        <w:rPr>
          <w:lang w:eastAsia="en-GB"/>
        </w:rPr>
        <w:instrText xml:space="preserve"> REF _Ref210136381 \h </w:instrText>
      </w:r>
      <w:r>
        <w:rPr>
          <w:lang w:eastAsia="en-GB"/>
        </w:rPr>
      </w:r>
      <w:r>
        <w:rPr>
          <w:lang w:eastAsia="en-GB"/>
        </w:rPr>
        <w:fldChar w:fldCharType="separate"/>
      </w:r>
      <w:r w:rsidR="00684CB4">
        <w:t xml:space="preserve">Figure </w:t>
      </w:r>
      <w:r w:rsidR="00684CB4">
        <w:rPr>
          <w:noProof/>
        </w:rPr>
        <w:t>5</w:t>
      </w:r>
      <w:r>
        <w:rPr>
          <w:lang w:eastAsia="en-GB"/>
        </w:rPr>
        <w:fldChar w:fldCharType="end"/>
      </w:r>
      <w:r>
        <w:rPr>
          <w:lang w:eastAsia="en-GB"/>
        </w:rPr>
        <w:t>, respectively.</w:t>
      </w:r>
    </w:p>
    <w:p w14:paraId="313DE950" w14:textId="77777777" w:rsidR="00852FB9" w:rsidRDefault="00852FB9" w:rsidP="00852FB9">
      <w:pPr>
        <w:keepNext/>
        <w:rPr>
          <w:lang w:eastAsia="en-GB"/>
        </w:rPr>
      </w:pPr>
      <w:r w:rsidRPr="00B247C9">
        <w:rPr>
          <w:noProof/>
          <w:lang w:eastAsia="en-GB"/>
        </w:rPr>
        <w:drawing>
          <wp:inline distT="0" distB="0" distL="0" distR="0" wp14:anchorId="250E0241" wp14:editId="25794385">
            <wp:extent cx="2988000" cy="2239200"/>
            <wp:effectExtent l="0" t="0" r="3175" b="8890"/>
            <wp:docPr id="9" name="Picture 8" descr="A graph with different colored lines&#10;&#10;AI-generated content may be incorrect.">
              <a:extLst xmlns:a="http://schemas.openxmlformats.org/drawingml/2006/main">
                <a:ext uri="{FF2B5EF4-FFF2-40B4-BE49-F238E27FC236}">
                  <a16:creationId xmlns:a16="http://schemas.microsoft.com/office/drawing/2014/main" id="{80CC8BCB-FB0E-AC60-0397-A82860FF16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graph with different colored lines&#10;&#10;AI-generated content may be incorrect.">
                      <a:extLst>
                        <a:ext uri="{FF2B5EF4-FFF2-40B4-BE49-F238E27FC236}">
                          <a16:creationId xmlns:a16="http://schemas.microsoft.com/office/drawing/2014/main" id="{80CC8BCB-FB0E-AC60-0397-A82860FF1627}"/>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88000" cy="2239200"/>
                    </a:xfrm>
                    <a:prstGeom prst="rect">
                      <a:avLst/>
                    </a:prstGeom>
                  </pic:spPr>
                </pic:pic>
              </a:graphicData>
            </a:graphic>
          </wp:inline>
        </w:drawing>
      </w:r>
      <w:r w:rsidRPr="00B247C9">
        <w:rPr>
          <w:noProof/>
          <w:lang w:eastAsia="en-GB"/>
        </w:rPr>
        <w:drawing>
          <wp:inline distT="0" distB="0" distL="0" distR="0" wp14:anchorId="381FF8DE" wp14:editId="3D9B354A">
            <wp:extent cx="2988000" cy="2239200"/>
            <wp:effectExtent l="0" t="0" r="3175" b="8890"/>
            <wp:docPr id="7" name="Picture 6" descr="A graph with lines and text&#10;&#10;AI-generated content may be incorrect.">
              <a:extLst xmlns:a="http://schemas.openxmlformats.org/drawingml/2006/main">
                <a:ext uri="{FF2B5EF4-FFF2-40B4-BE49-F238E27FC236}">
                  <a16:creationId xmlns:a16="http://schemas.microsoft.com/office/drawing/2014/main" id="{8B79AB6D-9099-E783-3A9C-7E01A5273F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with lines and text&#10;&#10;AI-generated content may be incorrect.">
                      <a:extLst>
                        <a:ext uri="{FF2B5EF4-FFF2-40B4-BE49-F238E27FC236}">
                          <a16:creationId xmlns:a16="http://schemas.microsoft.com/office/drawing/2014/main" id="{8B79AB6D-9099-E783-3A9C-7E01A5273FCD}"/>
                        </a:ext>
                      </a:extLst>
                    </pic:cNvPr>
                    <pic:cNvPicPr>
                      <a:picLocks/>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88000" cy="2239200"/>
                    </a:xfrm>
                    <a:prstGeom prst="rect">
                      <a:avLst/>
                    </a:prstGeom>
                  </pic:spPr>
                </pic:pic>
              </a:graphicData>
            </a:graphic>
          </wp:inline>
        </w:drawing>
      </w:r>
    </w:p>
    <w:p w14:paraId="2F2C5E75" w14:textId="338AC13C" w:rsidR="00852FB9" w:rsidRDefault="00852FB9" w:rsidP="00852FB9">
      <w:pPr>
        <w:pStyle w:val="Caption"/>
      </w:pPr>
      <w:bookmarkStart w:id="29" w:name="_Ref210135592"/>
      <w:r>
        <w:t xml:space="preserve">Figure </w:t>
      </w:r>
      <w:r>
        <w:fldChar w:fldCharType="begin"/>
      </w:r>
      <w:r>
        <w:instrText xml:space="preserve"> SEQ Figure \* ARABIC </w:instrText>
      </w:r>
      <w:r>
        <w:fldChar w:fldCharType="separate"/>
      </w:r>
      <w:r w:rsidR="00684CB4">
        <w:rPr>
          <w:noProof/>
        </w:rPr>
        <w:t>3</w:t>
      </w:r>
      <w:r>
        <w:fldChar w:fldCharType="end"/>
      </w:r>
      <w:bookmarkEnd w:id="29"/>
      <w:r>
        <w:t xml:space="preserve">: </w:t>
      </w:r>
      <w:r w:rsidR="007F6A3C">
        <w:t>Max d</w:t>
      </w:r>
      <w:r>
        <w:t>ifferential roundtrip Doppler (left) and delay (right) for LEO600 versus radius of circular uncertainty area.</w:t>
      </w:r>
    </w:p>
    <w:p w14:paraId="5430716A" w14:textId="77777777" w:rsidR="00852FB9" w:rsidRDefault="00852FB9" w:rsidP="00852FB9">
      <w:pPr>
        <w:pStyle w:val="Caption"/>
        <w:keepNext/>
      </w:pPr>
      <w:r w:rsidRPr="00FE6210">
        <w:rPr>
          <w:noProof/>
        </w:rPr>
        <w:drawing>
          <wp:inline distT="0" distB="0" distL="0" distR="0" wp14:anchorId="06582D28" wp14:editId="7FC8FFC4">
            <wp:extent cx="2988000" cy="2239200"/>
            <wp:effectExtent l="0" t="0" r="3175" b="8890"/>
            <wp:docPr id="3" name="Picture 2" descr="A graph with different colored lines&#10;&#10;AI-generated content may be incorrect.">
              <a:extLst xmlns:a="http://schemas.openxmlformats.org/drawingml/2006/main">
                <a:ext uri="{FF2B5EF4-FFF2-40B4-BE49-F238E27FC236}">
                  <a16:creationId xmlns:a16="http://schemas.microsoft.com/office/drawing/2014/main" id="{52596DCA-04CB-B589-7775-AC8E370D8D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graph with different colored lines&#10;&#10;AI-generated content may be incorrect.">
                      <a:extLst>
                        <a:ext uri="{FF2B5EF4-FFF2-40B4-BE49-F238E27FC236}">
                          <a16:creationId xmlns:a16="http://schemas.microsoft.com/office/drawing/2014/main" id="{52596DCA-04CB-B589-7775-AC8E370D8DBD}"/>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88000" cy="2239200"/>
                    </a:xfrm>
                    <a:prstGeom prst="rect">
                      <a:avLst/>
                    </a:prstGeom>
                  </pic:spPr>
                </pic:pic>
              </a:graphicData>
            </a:graphic>
          </wp:inline>
        </w:drawing>
      </w:r>
      <w:r w:rsidRPr="00442E2C">
        <w:rPr>
          <w:b w:val="0"/>
          <w:noProof/>
          <w:lang w:eastAsia="ja-JP"/>
        </w:rPr>
        <w:t xml:space="preserve"> </w:t>
      </w:r>
      <w:r w:rsidRPr="00442E2C">
        <w:rPr>
          <w:noProof/>
        </w:rPr>
        <w:drawing>
          <wp:inline distT="0" distB="0" distL="0" distR="0" wp14:anchorId="5D08F0CC" wp14:editId="3B0A9FD8">
            <wp:extent cx="2988000" cy="2239200"/>
            <wp:effectExtent l="0" t="0" r="3175" b="8890"/>
            <wp:docPr id="8" name="Picture 7" descr="A graph with lines and text&#10;&#10;AI-generated content may be incorrect.">
              <a:extLst xmlns:a="http://schemas.openxmlformats.org/drawingml/2006/main">
                <a:ext uri="{FF2B5EF4-FFF2-40B4-BE49-F238E27FC236}">
                  <a16:creationId xmlns:a16="http://schemas.microsoft.com/office/drawing/2014/main" id="{DDB40043-8B0C-F78D-A6A7-C63046D27F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with lines and text&#10;&#10;AI-generated content may be incorrect.">
                      <a:extLst>
                        <a:ext uri="{FF2B5EF4-FFF2-40B4-BE49-F238E27FC236}">
                          <a16:creationId xmlns:a16="http://schemas.microsoft.com/office/drawing/2014/main" id="{DDB40043-8B0C-F78D-A6A7-C63046D27F94}"/>
                        </a:ext>
                      </a:extLst>
                    </pic:cNvPr>
                    <pic:cNvPicPr>
                      <a:picLocks/>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88000" cy="2239200"/>
                    </a:xfrm>
                    <a:prstGeom prst="rect">
                      <a:avLst/>
                    </a:prstGeom>
                  </pic:spPr>
                </pic:pic>
              </a:graphicData>
            </a:graphic>
          </wp:inline>
        </w:drawing>
      </w:r>
    </w:p>
    <w:p w14:paraId="617BD136" w14:textId="3C43E3F9" w:rsidR="00852FB9" w:rsidRDefault="00852FB9" w:rsidP="00852FB9">
      <w:pPr>
        <w:pStyle w:val="Caption"/>
      </w:pPr>
      <w:bookmarkStart w:id="30" w:name="_Ref210136378"/>
      <w:r>
        <w:t xml:space="preserve">Figure </w:t>
      </w:r>
      <w:r>
        <w:fldChar w:fldCharType="begin"/>
      </w:r>
      <w:r>
        <w:instrText xml:space="preserve"> SEQ Figure \* ARABIC </w:instrText>
      </w:r>
      <w:r>
        <w:fldChar w:fldCharType="separate"/>
      </w:r>
      <w:r w:rsidR="00684CB4">
        <w:rPr>
          <w:noProof/>
        </w:rPr>
        <w:t>4</w:t>
      </w:r>
      <w:r>
        <w:fldChar w:fldCharType="end"/>
      </w:r>
      <w:bookmarkEnd w:id="30"/>
      <w:r>
        <w:t xml:space="preserve">: </w:t>
      </w:r>
      <w:r w:rsidR="007F6A3C">
        <w:t>Max d</w:t>
      </w:r>
      <w:r>
        <w:t>ifferential roundtrip Doppler (left) and delay (right) for LEO1200 versus radius of circular uncertainty area.</w:t>
      </w:r>
    </w:p>
    <w:p w14:paraId="6615FF6C" w14:textId="77777777" w:rsidR="00852FB9" w:rsidRPr="00442E2C" w:rsidRDefault="00852FB9" w:rsidP="00852FB9">
      <w:pPr>
        <w:keepNext/>
        <w:jc w:val="center"/>
        <w:rPr>
          <w:lang w:eastAsia="en-GB"/>
        </w:rPr>
      </w:pPr>
      <w:r w:rsidRPr="004D29E3">
        <w:rPr>
          <w:noProof/>
          <w:lang w:eastAsia="en-GB"/>
        </w:rPr>
        <w:drawing>
          <wp:inline distT="0" distB="0" distL="0" distR="0" wp14:anchorId="21A3043A" wp14:editId="05E5E7FC">
            <wp:extent cx="2988000" cy="2239200"/>
            <wp:effectExtent l="0" t="0" r="3175" b="8890"/>
            <wp:docPr id="697714941" name="Picture 6" descr="A graph with a line&#10;&#10;AI-generated content may be incorrect.">
              <a:extLst xmlns:a="http://schemas.openxmlformats.org/drawingml/2006/main">
                <a:ext uri="{FF2B5EF4-FFF2-40B4-BE49-F238E27FC236}">
                  <a16:creationId xmlns:a16="http://schemas.microsoft.com/office/drawing/2014/main" id="{A8685EE6-0C5D-AFB2-DA39-800768E980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714941" name="Picture 6" descr="A graph with a line&#10;&#10;AI-generated content may be incorrect.">
                      <a:extLst>
                        <a:ext uri="{FF2B5EF4-FFF2-40B4-BE49-F238E27FC236}">
                          <a16:creationId xmlns:a16="http://schemas.microsoft.com/office/drawing/2014/main" id="{A8685EE6-0C5D-AFB2-DA39-800768E980DD}"/>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88000" cy="2239200"/>
                    </a:xfrm>
                    <a:prstGeom prst="rect">
                      <a:avLst/>
                    </a:prstGeom>
                  </pic:spPr>
                </pic:pic>
              </a:graphicData>
            </a:graphic>
          </wp:inline>
        </w:drawing>
      </w:r>
    </w:p>
    <w:p w14:paraId="74F4C745" w14:textId="6C92B7B8" w:rsidR="00852FB9" w:rsidRDefault="00852FB9" w:rsidP="00852FB9">
      <w:pPr>
        <w:pStyle w:val="Caption"/>
      </w:pPr>
      <w:bookmarkStart w:id="31" w:name="_Ref210136381"/>
      <w:r>
        <w:t xml:space="preserve">Figure </w:t>
      </w:r>
      <w:r>
        <w:fldChar w:fldCharType="begin"/>
      </w:r>
      <w:r>
        <w:instrText xml:space="preserve"> SEQ Figure \* ARABIC </w:instrText>
      </w:r>
      <w:r>
        <w:fldChar w:fldCharType="separate"/>
      </w:r>
      <w:r w:rsidR="00684CB4">
        <w:rPr>
          <w:noProof/>
        </w:rPr>
        <w:t>5</w:t>
      </w:r>
      <w:r>
        <w:fldChar w:fldCharType="end"/>
      </w:r>
      <w:bookmarkEnd w:id="31"/>
      <w:r>
        <w:t xml:space="preserve">: </w:t>
      </w:r>
      <w:r w:rsidR="007F6A3C">
        <w:t>Max d</w:t>
      </w:r>
      <w:r>
        <w:t>ifferential roundtrip delay for GSO versus radius of circular uncertainty area.</w:t>
      </w:r>
    </w:p>
    <w:p w14:paraId="6D8D97A0" w14:textId="77777777" w:rsidR="00852FB9" w:rsidRPr="00C90FFD" w:rsidRDefault="00852FB9" w:rsidP="00852FB9">
      <w:pPr>
        <w:rPr>
          <w:lang w:eastAsia="en-GB"/>
        </w:rPr>
      </w:pPr>
    </w:p>
    <w:p w14:paraId="2A450986" w14:textId="7D1722B4" w:rsidR="00852FB9" w:rsidRDefault="00852FB9" w:rsidP="00852FB9">
      <w:pPr>
        <w:pStyle w:val="Heading3"/>
        <w:rPr>
          <w:lang w:eastAsia="en-GB"/>
        </w:rPr>
      </w:pPr>
      <w:bookmarkStart w:id="32" w:name="_Ref210239828"/>
      <w:r>
        <w:rPr>
          <w:lang w:eastAsia="en-GB"/>
        </w:rPr>
        <w:t>Doppler shift due to UE velocity</w:t>
      </w:r>
      <w:bookmarkEnd w:id="32"/>
    </w:p>
    <w:p w14:paraId="358B1BFE" w14:textId="58CE4F8E" w:rsidR="00852FB9" w:rsidRDefault="00164980" w:rsidP="00852FB9">
      <w:pPr>
        <w:rPr>
          <w:lang w:eastAsia="en-GB"/>
        </w:rPr>
      </w:pPr>
      <w:r>
        <w:rPr>
          <w:lang w:eastAsia="en-GB"/>
        </w:rPr>
        <w:t xml:space="preserve">The agreed evaluation scenarios specify </w:t>
      </w:r>
      <w:r w:rsidR="001C65CF">
        <w:rPr>
          <w:lang w:eastAsia="en-GB"/>
        </w:rPr>
        <w:t xml:space="preserve">UE </w:t>
      </w:r>
      <w:r w:rsidR="00E15BB0">
        <w:rPr>
          <w:lang w:eastAsia="en-GB"/>
        </w:rPr>
        <w:t>speeds</w:t>
      </w:r>
      <w:r w:rsidR="001C65CF">
        <w:rPr>
          <w:lang w:eastAsia="en-GB"/>
        </w:rPr>
        <w:t xml:space="preserve"> of 3 km/h, 120 km/h and 1500 km/h</w:t>
      </w:r>
      <w:r>
        <w:rPr>
          <w:lang w:eastAsia="en-GB"/>
        </w:rPr>
        <w:t>.</w:t>
      </w:r>
      <w:r w:rsidR="00C56238">
        <w:rPr>
          <w:lang w:eastAsia="en-GB"/>
        </w:rPr>
        <w:t xml:space="preserve"> </w:t>
      </w:r>
      <w:r w:rsidR="001E610E">
        <w:rPr>
          <w:lang w:eastAsia="en-GB"/>
        </w:rPr>
        <w:t>T</w:t>
      </w:r>
      <w:r w:rsidR="00C56238">
        <w:rPr>
          <w:lang w:eastAsia="en-GB"/>
        </w:rPr>
        <w:t xml:space="preserve">he contribution </w:t>
      </w:r>
      <w:r w:rsidR="001E610E">
        <w:rPr>
          <w:lang w:eastAsia="en-GB"/>
        </w:rPr>
        <w:t xml:space="preserve">of the UE velocity </w:t>
      </w:r>
      <w:r w:rsidR="00C56238">
        <w:rPr>
          <w:lang w:eastAsia="en-GB"/>
        </w:rPr>
        <w:t xml:space="preserve">to the </w:t>
      </w:r>
      <w:r w:rsidR="00632C2C">
        <w:rPr>
          <w:lang w:eastAsia="en-GB"/>
        </w:rPr>
        <w:t xml:space="preserve">total </w:t>
      </w:r>
      <w:r w:rsidR="00C56238">
        <w:rPr>
          <w:lang w:eastAsia="en-GB"/>
        </w:rPr>
        <w:t xml:space="preserve">differential roundtrip Doppler </w:t>
      </w:r>
      <w:r w:rsidR="003973E1">
        <w:rPr>
          <w:lang w:eastAsia="en-GB"/>
        </w:rPr>
        <w:t xml:space="preserve">shift in a beam </w:t>
      </w:r>
      <w:r w:rsidR="00F44F35">
        <w:rPr>
          <w:lang w:eastAsia="en-GB"/>
        </w:rPr>
        <w:t>depends on the</w:t>
      </w:r>
      <w:r w:rsidR="001E610E">
        <w:rPr>
          <w:lang w:eastAsia="en-GB"/>
        </w:rPr>
        <w:t xml:space="preserve"> </w:t>
      </w:r>
      <w:r w:rsidR="003973E1">
        <w:rPr>
          <w:lang w:eastAsia="en-GB"/>
        </w:rPr>
        <w:t xml:space="preserve">assumption on the </w:t>
      </w:r>
      <w:r w:rsidR="00953B77">
        <w:rPr>
          <w:lang w:eastAsia="en-GB"/>
        </w:rPr>
        <w:t xml:space="preserve">direction of the </w:t>
      </w:r>
      <w:r w:rsidR="00500C2A">
        <w:rPr>
          <w:lang w:eastAsia="en-GB"/>
        </w:rPr>
        <w:t>UE movement. For a worst</w:t>
      </w:r>
      <w:r w:rsidR="00CB00D0">
        <w:rPr>
          <w:lang w:eastAsia="en-GB"/>
        </w:rPr>
        <w:t xml:space="preserve"> </w:t>
      </w:r>
      <w:r w:rsidR="00500C2A">
        <w:rPr>
          <w:lang w:eastAsia="en-GB"/>
        </w:rPr>
        <w:t xml:space="preserve">case analysis, it can be assumed that the </w:t>
      </w:r>
      <w:r w:rsidR="00632C2C">
        <w:rPr>
          <w:lang w:eastAsia="en-GB"/>
        </w:rPr>
        <w:t xml:space="preserve">UE always moves in the most </w:t>
      </w:r>
      <w:proofErr w:type="spellStart"/>
      <w:r w:rsidR="00632C2C">
        <w:rPr>
          <w:lang w:eastAsia="en-GB"/>
        </w:rPr>
        <w:t>unfavorable</w:t>
      </w:r>
      <w:proofErr w:type="spellEnd"/>
      <w:r w:rsidR="00632C2C">
        <w:rPr>
          <w:lang w:eastAsia="en-GB"/>
        </w:rPr>
        <w:t xml:space="preserve"> </w:t>
      </w:r>
      <w:r w:rsidR="008A5A4C">
        <w:rPr>
          <w:lang w:eastAsia="en-GB"/>
        </w:rPr>
        <w:t xml:space="preserve">direction, such that </w:t>
      </w:r>
      <w:r w:rsidR="00645808">
        <w:rPr>
          <w:lang w:eastAsia="en-GB"/>
        </w:rPr>
        <w:t xml:space="preserve">when </w:t>
      </w:r>
      <w:r w:rsidR="008A5A4C">
        <w:rPr>
          <w:lang w:eastAsia="en-GB"/>
        </w:rPr>
        <w:t xml:space="preserve">the </w:t>
      </w:r>
      <w:r w:rsidR="001C3301">
        <w:rPr>
          <w:lang w:eastAsia="en-GB"/>
        </w:rPr>
        <w:t xml:space="preserve">Doppler </w:t>
      </w:r>
      <w:r w:rsidR="00644701">
        <w:rPr>
          <w:lang w:eastAsia="en-GB"/>
        </w:rPr>
        <w:t>due to satellite movement</w:t>
      </w:r>
      <w:r w:rsidR="00645808">
        <w:rPr>
          <w:lang w:eastAsia="en-GB"/>
        </w:rPr>
        <w:t xml:space="preserve"> is the </w:t>
      </w:r>
      <w:r w:rsidR="00562224">
        <w:rPr>
          <w:lang w:eastAsia="en-GB"/>
        </w:rPr>
        <w:t>high</w:t>
      </w:r>
      <w:r w:rsidR="00645808">
        <w:rPr>
          <w:lang w:eastAsia="en-GB"/>
        </w:rPr>
        <w:t xml:space="preserve">est in the beam, the UE moves </w:t>
      </w:r>
      <w:r w:rsidR="00562224">
        <w:rPr>
          <w:lang w:eastAsia="en-GB"/>
        </w:rPr>
        <w:t>towards</w:t>
      </w:r>
      <w:r w:rsidR="00645808">
        <w:rPr>
          <w:lang w:eastAsia="en-GB"/>
        </w:rPr>
        <w:t xml:space="preserve"> the satellite, and vice versa</w:t>
      </w:r>
      <w:r w:rsidR="00644701">
        <w:rPr>
          <w:lang w:eastAsia="en-GB"/>
        </w:rPr>
        <w:t>.</w:t>
      </w:r>
    </w:p>
    <w:p w14:paraId="48F350B7" w14:textId="5940E4DD" w:rsidR="00644701" w:rsidRDefault="00DA25F7" w:rsidP="00852FB9">
      <w:pPr>
        <w:rPr>
          <w:lang w:eastAsia="en-GB"/>
        </w:rPr>
      </w:pPr>
      <w:r>
        <w:rPr>
          <w:lang w:eastAsia="en-GB"/>
        </w:rPr>
        <w:t xml:space="preserve">The max roundtrip Doppler due to UE </w:t>
      </w:r>
      <w:r w:rsidR="00E3179E">
        <w:rPr>
          <w:lang w:eastAsia="en-GB"/>
        </w:rPr>
        <w:t>velocity</w:t>
      </w:r>
      <w:r>
        <w:rPr>
          <w:lang w:eastAsia="en-GB"/>
        </w:rPr>
        <w:t xml:space="preserve"> </w:t>
      </w:r>
      <w:r w:rsidR="0017690C">
        <w:rPr>
          <w:lang w:eastAsia="en-GB"/>
        </w:rPr>
        <w:t xml:space="preserve">can be calculated as </w:t>
      </w:r>
      <w:r w:rsidR="00EC6C41">
        <w:rPr>
          <w:lang w:eastAsia="en-GB"/>
        </w:rPr>
        <w:t>2</w:t>
      </w:r>
      <w:r w:rsidR="0017690C">
        <w:rPr>
          <w:lang w:eastAsia="en-GB"/>
        </w:rPr>
        <w:t>*v/c</w:t>
      </w:r>
      <w:r w:rsidR="00EC6C41">
        <w:rPr>
          <w:lang w:eastAsia="en-GB"/>
        </w:rPr>
        <w:t xml:space="preserve">, where </w:t>
      </w:r>
      <w:r w:rsidR="00E3179E">
        <w:rPr>
          <w:lang w:eastAsia="en-GB"/>
        </w:rPr>
        <w:t xml:space="preserve">v is the UE velocity and c is the speed of light. </w:t>
      </w:r>
      <w:r w:rsidR="007660D2">
        <w:rPr>
          <w:lang w:eastAsia="en-GB"/>
        </w:rPr>
        <w:t>The max differential roundtrip Doppler is twice as large.</w:t>
      </w:r>
      <w:r w:rsidR="00E15BB0">
        <w:rPr>
          <w:lang w:eastAsia="en-GB"/>
        </w:rPr>
        <w:t xml:space="preserve"> The</w:t>
      </w:r>
      <w:r w:rsidR="00E15BB0" w:rsidRPr="00E15BB0">
        <w:rPr>
          <w:lang w:eastAsia="en-GB"/>
        </w:rPr>
        <w:t xml:space="preserve"> </w:t>
      </w:r>
      <w:r w:rsidR="00E15BB0">
        <w:rPr>
          <w:lang w:eastAsia="en-GB"/>
        </w:rPr>
        <w:t xml:space="preserve">max differential roundtrip Doppler </w:t>
      </w:r>
      <w:r w:rsidR="00AA65A7">
        <w:rPr>
          <w:lang w:eastAsia="en-GB"/>
        </w:rPr>
        <w:t xml:space="preserve">due to UE velocity </w:t>
      </w:r>
      <w:r w:rsidR="00E15BB0">
        <w:rPr>
          <w:lang w:eastAsia="en-GB"/>
        </w:rPr>
        <w:t xml:space="preserve">is summarized in </w:t>
      </w:r>
      <w:r w:rsidR="00454960">
        <w:rPr>
          <w:lang w:eastAsia="en-GB"/>
        </w:rPr>
        <w:fldChar w:fldCharType="begin"/>
      </w:r>
      <w:r w:rsidR="00454960">
        <w:rPr>
          <w:lang w:eastAsia="en-GB"/>
        </w:rPr>
        <w:instrText xml:space="preserve"> REF _Ref210242903 \h </w:instrText>
      </w:r>
      <w:r w:rsidR="00454960">
        <w:rPr>
          <w:lang w:eastAsia="en-GB"/>
        </w:rPr>
      </w:r>
      <w:r w:rsidR="00454960">
        <w:rPr>
          <w:lang w:eastAsia="en-GB"/>
        </w:rPr>
        <w:fldChar w:fldCharType="separate"/>
      </w:r>
      <w:r w:rsidR="00684CB4">
        <w:t xml:space="preserve">Table </w:t>
      </w:r>
      <w:r w:rsidR="00684CB4">
        <w:rPr>
          <w:noProof/>
        </w:rPr>
        <w:t>7</w:t>
      </w:r>
      <w:r w:rsidR="00454960">
        <w:rPr>
          <w:lang w:eastAsia="en-GB"/>
        </w:rPr>
        <w:fldChar w:fldCharType="end"/>
      </w:r>
      <w:r w:rsidR="00AA65A7">
        <w:rPr>
          <w:lang w:eastAsia="en-GB"/>
        </w:rPr>
        <w:t>.</w:t>
      </w:r>
    </w:p>
    <w:p w14:paraId="35DDB9AA" w14:textId="2A977B46" w:rsidR="00E47FA4" w:rsidRDefault="00E47FA4" w:rsidP="00D372D4">
      <w:pPr>
        <w:pStyle w:val="Caption"/>
        <w:keepNext/>
      </w:pPr>
      <w:bookmarkStart w:id="33" w:name="_Ref210242903"/>
      <w:r>
        <w:t xml:space="preserve">Table </w:t>
      </w:r>
      <w:r>
        <w:fldChar w:fldCharType="begin"/>
      </w:r>
      <w:r>
        <w:instrText xml:space="preserve"> SEQ Table \* ARABIC </w:instrText>
      </w:r>
      <w:r>
        <w:fldChar w:fldCharType="separate"/>
      </w:r>
      <w:r w:rsidR="00684CB4">
        <w:rPr>
          <w:noProof/>
        </w:rPr>
        <w:t>7</w:t>
      </w:r>
      <w:r>
        <w:fldChar w:fldCharType="end"/>
      </w:r>
      <w:bookmarkEnd w:id="33"/>
      <w:r>
        <w:t>: Max differential roundtrip Doppler due to UE velocity</w:t>
      </w:r>
      <w:r w:rsidR="00956D88">
        <w:t xml:space="preserve"> (worst</w:t>
      </w:r>
      <w:r w:rsidR="00CB00D0">
        <w:t xml:space="preserve"> </w:t>
      </w:r>
      <w:r w:rsidR="00956D88">
        <w:t>case)</w:t>
      </w:r>
      <w:r w:rsidR="00D372D4">
        <w:t>.</w:t>
      </w:r>
    </w:p>
    <w:tbl>
      <w:tblPr>
        <w:tblStyle w:val="TableGrid"/>
        <w:tblW w:w="7650" w:type="dxa"/>
        <w:jc w:val="center"/>
        <w:tblLook w:val="04A0" w:firstRow="1" w:lastRow="0" w:firstColumn="1" w:lastColumn="0" w:noHBand="0" w:noVBand="1"/>
      </w:tblPr>
      <w:tblGrid>
        <w:gridCol w:w="3650"/>
        <w:gridCol w:w="1333"/>
        <w:gridCol w:w="1333"/>
        <w:gridCol w:w="1334"/>
      </w:tblGrid>
      <w:tr w:rsidR="00E15BB0" w14:paraId="75BB09A5" w14:textId="77777777" w:rsidTr="002E19D7">
        <w:trPr>
          <w:jc w:val="center"/>
        </w:trPr>
        <w:tc>
          <w:tcPr>
            <w:tcW w:w="3650" w:type="dxa"/>
            <w:shd w:val="clear" w:color="auto" w:fill="DEEAF6" w:themeFill="accent5" w:themeFillTint="33"/>
          </w:tcPr>
          <w:p w14:paraId="16EB8321" w14:textId="0ECD1173" w:rsidR="00E15BB0" w:rsidRPr="00223482" w:rsidRDefault="00E15BB0" w:rsidP="00D372D4">
            <w:pPr>
              <w:keepNext/>
              <w:spacing w:after="0"/>
              <w:rPr>
                <w:b/>
                <w:sz w:val="20"/>
                <w:szCs w:val="20"/>
                <w:lang w:eastAsia="en-GB"/>
              </w:rPr>
            </w:pPr>
            <w:r w:rsidRPr="00223482">
              <w:rPr>
                <w:b/>
                <w:sz w:val="20"/>
                <w:szCs w:val="20"/>
                <w:lang w:eastAsia="en-GB"/>
              </w:rPr>
              <w:t>UE speed</w:t>
            </w:r>
          </w:p>
        </w:tc>
        <w:tc>
          <w:tcPr>
            <w:tcW w:w="1333" w:type="dxa"/>
          </w:tcPr>
          <w:p w14:paraId="6412453B" w14:textId="10ED4B7E" w:rsidR="00E15BB0" w:rsidRPr="00223482" w:rsidRDefault="00172F82" w:rsidP="00D372D4">
            <w:pPr>
              <w:keepNext/>
              <w:spacing w:after="0"/>
              <w:rPr>
                <w:sz w:val="20"/>
                <w:szCs w:val="20"/>
                <w:lang w:eastAsia="en-GB"/>
              </w:rPr>
            </w:pPr>
            <w:r w:rsidRPr="00223482">
              <w:rPr>
                <w:sz w:val="20"/>
                <w:szCs w:val="20"/>
                <w:lang w:eastAsia="en-GB"/>
              </w:rPr>
              <w:t>3 km/h</w:t>
            </w:r>
          </w:p>
        </w:tc>
        <w:tc>
          <w:tcPr>
            <w:tcW w:w="1333" w:type="dxa"/>
          </w:tcPr>
          <w:p w14:paraId="2BF6C3C6" w14:textId="411B2DC7" w:rsidR="00E15BB0" w:rsidRPr="00223482" w:rsidRDefault="00172F82" w:rsidP="00D372D4">
            <w:pPr>
              <w:keepNext/>
              <w:spacing w:after="0"/>
              <w:rPr>
                <w:sz w:val="20"/>
                <w:szCs w:val="20"/>
                <w:lang w:eastAsia="en-GB"/>
              </w:rPr>
            </w:pPr>
            <w:r w:rsidRPr="00223482">
              <w:rPr>
                <w:sz w:val="20"/>
                <w:szCs w:val="20"/>
                <w:lang w:eastAsia="en-GB"/>
              </w:rPr>
              <w:t>120 km/h</w:t>
            </w:r>
          </w:p>
        </w:tc>
        <w:tc>
          <w:tcPr>
            <w:tcW w:w="1334" w:type="dxa"/>
          </w:tcPr>
          <w:p w14:paraId="34C14684" w14:textId="58934B5F" w:rsidR="00E15BB0" w:rsidRPr="00223482" w:rsidRDefault="00172F82" w:rsidP="00D372D4">
            <w:pPr>
              <w:keepNext/>
              <w:spacing w:after="0"/>
              <w:rPr>
                <w:sz w:val="20"/>
                <w:szCs w:val="20"/>
                <w:lang w:eastAsia="en-GB"/>
              </w:rPr>
            </w:pPr>
            <w:r w:rsidRPr="00223482">
              <w:rPr>
                <w:sz w:val="20"/>
                <w:szCs w:val="20"/>
                <w:lang w:eastAsia="en-GB"/>
              </w:rPr>
              <w:t>1500 km/h</w:t>
            </w:r>
          </w:p>
        </w:tc>
      </w:tr>
      <w:tr w:rsidR="00E15BB0" w14:paraId="515B399C" w14:textId="77777777" w:rsidTr="002E19D7">
        <w:trPr>
          <w:jc w:val="center"/>
        </w:trPr>
        <w:tc>
          <w:tcPr>
            <w:tcW w:w="3650" w:type="dxa"/>
            <w:shd w:val="clear" w:color="auto" w:fill="DEEAF6" w:themeFill="accent5" w:themeFillTint="33"/>
          </w:tcPr>
          <w:p w14:paraId="236DFB06" w14:textId="33E58054" w:rsidR="00E15BB0" w:rsidRPr="00223482" w:rsidRDefault="00172F82" w:rsidP="00223482">
            <w:pPr>
              <w:spacing w:after="0"/>
              <w:jc w:val="left"/>
              <w:rPr>
                <w:b/>
                <w:sz w:val="20"/>
                <w:szCs w:val="20"/>
                <w:lang w:eastAsia="en-GB"/>
              </w:rPr>
            </w:pPr>
            <w:r w:rsidRPr="00223482">
              <w:rPr>
                <w:b/>
                <w:sz w:val="20"/>
                <w:szCs w:val="20"/>
                <w:lang w:eastAsia="en-GB"/>
              </w:rPr>
              <w:t xml:space="preserve">Max differential roundtrip Doppler </w:t>
            </w:r>
          </w:p>
        </w:tc>
        <w:tc>
          <w:tcPr>
            <w:tcW w:w="1333" w:type="dxa"/>
          </w:tcPr>
          <w:p w14:paraId="4D43E73A" w14:textId="116B772D" w:rsidR="00E15BB0" w:rsidRPr="00223482" w:rsidRDefault="008264E3" w:rsidP="00223482">
            <w:pPr>
              <w:spacing w:after="0"/>
              <w:rPr>
                <w:sz w:val="20"/>
                <w:szCs w:val="20"/>
                <w:lang w:eastAsia="en-GB"/>
              </w:rPr>
            </w:pPr>
            <w:r w:rsidRPr="00223482">
              <w:rPr>
                <w:sz w:val="20"/>
                <w:szCs w:val="20"/>
                <w:lang w:eastAsia="en-GB"/>
              </w:rPr>
              <w:t>0.011 ppm</w:t>
            </w:r>
          </w:p>
        </w:tc>
        <w:tc>
          <w:tcPr>
            <w:tcW w:w="1333" w:type="dxa"/>
          </w:tcPr>
          <w:p w14:paraId="410A71F0" w14:textId="3D5D4BE9" w:rsidR="00E15BB0" w:rsidRPr="00223482" w:rsidRDefault="008264E3" w:rsidP="00223482">
            <w:pPr>
              <w:spacing w:after="0"/>
              <w:rPr>
                <w:sz w:val="20"/>
                <w:szCs w:val="20"/>
                <w:lang w:eastAsia="en-GB"/>
              </w:rPr>
            </w:pPr>
            <w:r w:rsidRPr="00223482">
              <w:rPr>
                <w:sz w:val="20"/>
                <w:szCs w:val="20"/>
                <w:lang w:eastAsia="en-GB"/>
              </w:rPr>
              <w:t>0.44 ppm</w:t>
            </w:r>
          </w:p>
        </w:tc>
        <w:tc>
          <w:tcPr>
            <w:tcW w:w="1334" w:type="dxa"/>
          </w:tcPr>
          <w:p w14:paraId="48C1E42C" w14:textId="52897006" w:rsidR="00E15BB0" w:rsidRPr="00223482" w:rsidRDefault="00926C4E" w:rsidP="00223482">
            <w:pPr>
              <w:spacing w:after="0"/>
              <w:rPr>
                <w:sz w:val="20"/>
                <w:szCs w:val="20"/>
                <w:lang w:eastAsia="en-GB"/>
              </w:rPr>
            </w:pPr>
            <w:r w:rsidRPr="00223482">
              <w:rPr>
                <w:sz w:val="20"/>
                <w:szCs w:val="20"/>
                <w:lang w:eastAsia="en-GB"/>
              </w:rPr>
              <w:t>5.</w:t>
            </w:r>
            <w:r w:rsidR="000048CA">
              <w:rPr>
                <w:sz w:val="20"/>
                <w:szCs w:val="20"/>
                <w:lang w:eastAsia="en-GB"/>
              </w:rPr>
              <w:t>6</w:t>
            </w:r>
            <w:r w:rsidRPr="00223482">
              <w:rPr>
                <w:sz w:val="20"/>
                <w:szCs w:val="20"/>
                <w:lang w:eastAsia="en-GB"/>
              </w:rPr>
              <w:t xml:space="preserve"> ppm</w:t>
            </w:r>
          </w:p>
        </w:tc>
      </w:tr>
    </w:tbl>
    <w:p w14:paraId="69AC97D4" w14:textId="77777777" w:rsidR="00E15BB0" w:rsidRDefault="00E15BB0" w:rsidP="00852FB9">
      <w:pPr>
        <w:rPr>
          <w:lang w:eastAsia="en-GB"/>
        </w:rPr>
      </w:pPr>
    </w:p>
    <w:p w14:paraId="349C40DB" w14:textId="1F8AB7FF" w:rsidR="00245299" w:rsidRPr="00944DCF" w:rsidRDefault="00B23220" w:rsidP="00245299">
      <w:pPr>
        <w:pStyle w:val="Observation"/>
        <w:rPr>
          <w:lang w:eastAsia="en-GB"/>
        </w:rPr>
      </w:pPr>
      <w:bookmarkStart w:id="34" w:name="_Toc210424708"/>
      <w:r>
        <w:rPr>
          <w:lang w:eastAsia="en-GB"/>
        </w:rPr>
        <w:t>In t</w:t>
      </w:r>
      <w:r w:rsidR="009E31DF">
        <w:rPr>
          <w:lang w:eastAsia="en-GB"/>
        </w:rPr>
        <w:t xml:space="preserve">he </w:t>
      </w:r>
      <w:r w:rsidR="004D0EBF">
        <w:rPr>
          <w:lang w:eastAsia="en-GB"/>
        </w:rPr>
        <w:t>worst</w:t>
      </w:r>
      <w:r>
        <w:rPr>
          <w:lang w:eastAsia="en-GB"/>
        </w:rPr>
        <w:t xml:space="preserve"> </w:t>
      </w:r>
      <w:r w:rsidR="004D0EBF">
        <w:rPr>
          <w:lang w:eastAsia="en-GB"/>
        </w:rPr>
        <w:t>case</w:t>
      </w:r>
      <w:r>
        <w:rPr>
          <w:lang w:eastAsia="en-GB"/>
        </w:rPr>
        <w:t>,</w:t>
      </w:r>
      <w:r w:rsidR="004D0EBF">
        <w:rPr>
          <w:lang w:eastAsia="en-GB"/>
        </w:rPr>
        <w:t xml:space="preserve"> </w:t>
      </w:r>
      <w:r w:rsidR="00BA5D91">
        <w:rPr>
          <w:lang w:eastAsia="en-GB"/>
        </w:rPr>
        <w:t xml:space="preserve">UE movement </w:t>
      </w:r>
      <w:r>
        <w:rPr>
          <w:lang w:eastAsia="en-GB"/>
        </w:rPr>
        <w:t xml:space="preserve">will add </w:t>
      </w:r>
      <w:r w:rsidR="00B05611">
        <w:rPr>
          <w:lang w:eastAsia="en-GB"/>
        </w:rPr>
        <w:t xml:space="preserve">to the max differential roundtrip Doppler </w:t>
      </w:r>
      <w:r w:rsidR="00454444">
        <w:rPr>
          <w:lang w:eastAsia="en-GB"/>
        </w:rPr>
        <w:t xml:space="preserve">in a beam </w:t>
      </w:r>
      <w:r w:rsidR="004D0EBF">
        <w:rPr>
          <w:lang w:eastAsia="en-GB"/>
        </w:rPr>
        <w:t>0.011 ppm</w:t>
      </w:r>
      <w:r w:rsidR="0011686F">
        <w:rPr>
          <w:lang w:eastAsia="en-GB"/>
        </w:rPr>
        <w:t xml:space="preserve"> at 3 km/h, 0.44 ppm at 120 km/h and 5.6 ppm at 1500 km/h.</w:t>
      </w:r>
      <w:bookmarkEnd w:id="34"/>
    </w:p>
    <w:p w14:paraId="58464E9B" w14:textId="3E9E71F4" w:rsidR="000F3BBD" w:rsidRDefault="004E28E1">
      <w:pPr>
        <w:pStyle w:val="Heading2"/>
      </w:pPr>
      <w:r>
        <w:t xml:space="preserve">Impact on </w:t>
      </w:r>
      <w:r w:rsidR="000F3BBD">
        <w:t>RAN procedu</w:t>
      </w:r>
      <w:r w:rsidR="006F4333">
        <w:t>r</w:t>
      </w:r>
      <w:r w:rsidR="000F3BBD">
        <w:t>es</w:t>
      </w:r>
    </w:p>
    <w:p w14:paraId="76DD5103" w14:textId="0347EF84" w:rsidR="000F3BBD" w:rsidRDefault="006E0690" w:rsidP="000F3BBD">
      <w:pPr>
        <w:pStyle w:val="BodyText"/>
      </w:pPr>
      <w:r>
        <w:t xml:space="preserve">Several </w:t>
      </w:r>
      <w:r w:rsidR="000F3BBD">
        <w:t>procedures rely on GNSS position</w:t>
      </w:r>
      <w:r w:rsidR="00761343">
        <w:t xml:space="preserve"> estimation</w:t>
      </w:r>
      <w:r w:rsidR="005063B2">
        <w:t xml:space="preserve"> for NTN</w:t>
      </w:r>
      <w:r w:rsidR="009D30DA">
        <w:t>:</w:t>
      </w:r>
    </w:p>
    <w:p w14:paraId="2379CB3D" w14:textId="6581B2D0" w:rsidR="000F3BBD" w:rsidRDefault="000F3BBD" w:rsidP="00402F85">
      <w:pPr>
        <w:pStyle w:val="BodyText"/>
        <w:numPr>
          <w:ilvl w:val="0"/>
          <w:numId w:val="18"/>
        </w:numPr>
      </w:pPr>
      <w:r>
        <w:t>Delay/Doppler pre-compensation</w:t>
      </w:r>
      <w:r w:rsidR="00FB4E64">
        <w:t xml:space="preserve"> for uplink synchronization</w:t>
      </w:r>
    </w:p>
    <w:p w14:paraId="1276B369" w14:textId="2BE86550" w:rsidR="000F3BBD" w:rsidRDefault="00234F07" w:rsidP="00402F85">
      <w:pPr>
        <w:pStyle w:val="BodyText"/>
        <w:numPr>
          <w:ilvl w:val="1"/>
          <w:numId w:val="18"/>
        </w:numPr>
      </w:pPr>
      <w:r>
        <w:t>During</w:t>
      </w:r>
      <w:r w:rsidR="009F4960">
        <w:t xml:space="preserve"> i</w:t>
      </w:r>
      <w:r w:rsidR="000F3BBD">
        <w:t>nitial access</w:t>
      </w:r>
    </w:p>
    <w:p w14:paraId="6ECD8B39" w14:textId="29C32CCC" w:rsidR="000F3BBD" w:rsidRDefault="009F4960" w:rsidP="00402F85">
      <w:pPr>
        <w:pStyle w:val="BodyText"/>
        <w:numPr>
          <w:ilvl w:val="1"/>
          <w:numId w:val="18"/>
        </w:numPr>
      </w:pPr>
      <w:r>
        <w:t>I</w:t>
      </w:r>
      <w:r w:rsidR="000F3BBD">
        <w:t>n RRC_CONNECTED state</w:t>
      </w:r>
    </w:p>
    <w:p w14:paraId="5E62FFDE" w14:textId="444D37AE" w:rsidR="000F3BBD" w:rsidRDefault="00234F07" w:rsidP="00402F85">
      <w:pPr>
        <w:pStyle w:val="BodyText"/>
        <w:numPr>
          <w:ilvl w:val="1"/>
          <w:numId w:val="18"/>
        </w:numPr>
      </w:pPr>
      <w:r>
        <w:t>During</w:t>
      </w:r>
      <w:r w:rsidR="009F4960">
        <w:t xml:space="preserve"> </w:t>
      </w:r>
      <w:r w:rsidR="000F3BBD">
        <w:t>RACH-less handover</w:t>
      </w:r>
    </w:p>
    <w:p w14:paraId="1CCC5FFB" w14:textId="38E22FEB" w:rsidR="00984C98" w:rsidRDefault="00984C98" w:rsidP="00402F85">
      <w:pPr>
        <w:pStyle w:val="BodyText"/>
        <w:numPr>
          <w:ilvl w:val="0"/>
          <w:numId w:val="18"/>
        </w:numPr>
      </w:pPr>
      <w:r>
        <w:t>Mobility and measurements</w:t>
      </w:r>
    </w:p>
    <w:p w14:paraId="16FED2B9" w14:textId="1D81EF77" w:rsidR="000F3BBD" w:rsidRDefault="000F3BBD" w:rsidP="00402F85">
      <w:pPr>
        <w:pStyle w:val="BodyText"/>
        <w:numPr>
          <w:ilvl w:val="1"/>
          <w:numId w:val="18"/>
        </w:numPr>
      </w:pPr>
      <w:r>
        <w:t>Location/distance-based conditional handover</w:t>
      </w:r>
    </w:p>
    <w:p w14:paraId="48E6CC56" w14:textId="269E1408" w:rsidR="000F3BBD" w:rsidRDefault="000F3BBD" w:rsidP="00402F85">
      <w:pPr>
        <w:pStyle w:val="BodyText"/>
        <w:numPr>
          <w:ilvl w:val="1"/>
          <w:numId w:val="18"/>
        </w:numPr>
      </w:pPr>
      <w:r>
        <w:t xml:space="preserve">Location/distance-based </w:t>
      </w:r>
      <w:proofErr w:type="spellStart"/>
      <w:r w:rsidR="002D1CBC">
        <w:t>neighbor</w:t>
      </w:r>
      <w:proofErr w:type="spellEnd"/>
      <w:r>
        <w:t xml:space="preserve"> cell measurement</w:t>
      </w:r>
    </w:p>
    <w:p w14:paraId="5939E3DF" w14:textId="30238A8D" w:rsidR="000F3BBD" w:rsidRDefault="000F3BBD" w:rsidP="00402F85">
      <w:pPr>
        <w:pStyle w:val="BodyText"/>
        <w:numPr>
          <w:ilvl w:val="1"/>
          <w:numId w:val="18"/>
        </w:numPr>
      </w:pPr>
      <w:r>
        <w:t>SMTC</w:t>
      </w:r>
      <w:r w:rsidR="006B2DB0">
        <w:t xml:space="preserve"> </w:t>
      </w:r>
      <w:r>
        <w:t xml:space="preserve">adjustment for </w:t>
      </w:r>
      <w:proofErr w:type="spellStart"/>
      <w:r w:rsidR="002D1CBC">
        <w:t>neighbor</w:t>
      </w:r>
      <w:proofErr w:type="spellEnd"/>
      <w:r>
        <w:t xml:space="preserve"> cell SSB measurements</w:t>
      </w:r>
    </w:p>
    <w:p w14:paraId="1CE7B9AE" w14:textId="77B6EFEC" w:rsidR="000F3BBD" w:rsidRPr="00D80ABB" w:rsidRDefault="000F3BBD" w:rsidP="00402F85">
      <w:pPr>
        <w:pStyle w:val="BodyText"/>
        <w:numPr>
          <w:ilvl w:val="1"/>
          <w:numId w:val="18"/>
        </w:numPr>
      </w:pPr>
      <w:r w:rsidRPr="00292D5E">
        <w:rPr>
          <w:lang w:val="en-US"/>
        </w:rPr>
        <w:t>T</w:t>
      </w:r>
      <w:r w:rsidR="005849ED">
        <w:rPr>
          <w:lang w:val="en-US"/>
        </w:rPr>
        <w:t>errestr</w:t>
      </w:r>
      <w:r w:rsidR="00891E75">
        <w:rPr>
          <w:lang w:val="en-US"/>
        </w:rPr>
        <w:t>i</w:t>
      </w:r>
      <w:r w:rsidR="005849ED">
        <w:rPr>
          <w:lang w:val="en-US"/>
        </w:rPr>
        <w:t>al network (</w:t>
      </w:r>
      <w:r w:rsidRPr="00292D5E">
        <w:rPr>
          <w:lang w:val="en-US"/>
        </w:rPr>
        <w:t>TN</w:t>
      </w:r>
      <w:r w:rsidR="005849ED">
        <w:rPr>
          <w:lang w:val="en-US"/>
        </w:rPr>
        <w:t>)</w:t>
      </w:r>
      <w:r w:rsidRPr="00292D5E">
        <w:t xml:space="preserve"> </w:t>
      </w:r>
      <w:r>
        <w:t>c</w:t>
      </w:r>
      <w:r w:rsidRPr="00292D5E">
        <w:t>ell</w:t>
      </w:r>
      <w:r w:rsidRPr="00292D5E">
        <w:rPr>
          <w:lang w:val="en-US"/>
        </w:rPr>
        <w:t xml:space="preserve"> </w:t>
      </w:r>
      <w:r>
        <w:rPr>
          <w:lang w:val="en-US"/>
        </w:rPr>
        <w:t>m</w:t>
      </w:r>
      <w:r w:rsidRPr="00292D5E">
        <w:rPr>
          <w:lang w:val="en-US"/>
        </w:rPr>
        <w:t xml:space="preserve">easurement </w:t>
      </w:r>
      <w:r>
        <w:rPr>
          <w:lang w:val="en-US"/>
        </w:rPr>
        <w:t>a</w:t>
      </w:r>
      <w:r w:rsidRPr="00292D5E">
        <w:rPr>
          <w:lang w:val="en-US"/>
        </w:rPr>
        <w:t>voidance</w:t>
      </w:r>
    </w:p>
    <w:p w14:paraId="71DC785C" w14:textId="27F8EE43" w:rsidR="000F3BBD" w:rsidRPr="000F3BBD" w:rsidRDefault="00AA3FCB" w:rsidP="009D30DA">
      <w:r>
        <w:t>In the following, we</w:t>
      </w:r>
      <w:r w:rsidR="003D12A5">
        <w:t xml:space="preserve"> give our preliminary view</w:t>
      </w:r>
      <w:r w:rsidR="005849ED">
        <w:t>s</w:t>
      </w:r>
      <w:r w:rsidR="003D12A5">
        <w:t xml:space="preserve"> on </w:t>
      </w:r>
      <w:r w:rsidR="00FC3EC0">
        <w:t>enhancements that should be studied</w:t>
      </w:r>
      <w:r w:rsidR="00864A92">
        <w:t xml:space="preserve"> to potentially overcome the </w:t>
      </w:r>
      <w:r w:rsidR="00930748">
        <w:t>impact on GNSS unavailability on these procedures</w:t>
      </w:r>
      <w:r w:rsidR="00380993">
        <w:t>.</w:t>
      </w:r>
    </w:p>
    <w:p w14:paraId="16917B4C" w14:textId="494C55C6" w:rsidR="004E28E1" w:rsidRDefault="00420EC0" w:rsidP="00234F07">
      <w:pPr>
        <w:pStyle w:val="Heading3"/>
      </w:pPr>
      <w:bookmarkStart w:id="35" w:name="_Ref205835935"/>
      <w:r>
        <w:t>UL synchronization during i</w:t>
      </w:r>
      <w:r w:rsidR="004E28E1">
        <w:t>nitial access</w:t>
      </w:r>
      <w:bookmarkEnd w:id="35"/>
    </w:p>
    <w:p w14:paraId="59C9731E" w14:textId="3C1BE0B6" w:rsidR="00AA323E" w:rsidRDefault="002F4E0F" w:rsidP="00DB1357">
      <w:r>
        <w:t>A</w:t>
      </w:r>
      <w:r w:rsidR="00593372">
        <w:t xml:space="preserve">n NTN UE is required </w:t>
      </w:r>
      <w:r w:rsidR="00DB1357">
        <w:t>to acquire a fresh GNSS position</w:t>
      </w:r>
      <w:r w:rsidR="00593372">
        <w:t xml:space="preserve"> before transmitting a preamble on PRACH. If </w:t>
      </w:r>
      <w:r w:rsidR="009F1169">
        <w:t xml:space="preserve">GNSS is unavailable, </w:t>
      </w:r>
      <w:r w:rsidR="00162543">
        <w:t>the UE cannot apply ac</w:t>
      </w:r>
      <w:r w:rsidR="00BB4506">
        <w:t>c</w:t>
      </w:r>
      <w:r w:rsidR="00162543">
        <w:t xml:space="preserve">urate </w:t>
      </w:r>
      <w:r w:rsidR="00F53086">
        <w:t>delay and Doppler</w:t>
      </w:r>
      <w:r w:rsidR="00903647">
        <w:t xml:space="preserve"> pre-compensation </w:t>
      </w:r>
      <w:r w:rsidR="00162543">
        <w:t>to</w:t>
      </w:r>
      <w:r w:rsidR="00903647">
        <w:t xml:space="preserve"> the </w:t>
      </w:r>
      <w:r w:rsidR="00CC4411">
        <w:t>transmitted preamble</w:t>
      </w:r>
      <w:r w:rsidR="003D4210">
        <w:t xml:space="preserve"> (Msg1)</w:t>
      </w:r>
      <w:r w:rsidR="00162543">
        <w:t>.</w:t>
      </w:r>
    </w:p>
    <w:p w14:paraId="5F9601DA" w14:textId="5CE99A01" w:rsidR="00B94E1A" w:rsidRPr="009F1169" w:rsidRDefault="00B94E1A" w:rsidP="00B94E1A">
      <w:pPr>
        <w:pStyle w:val="Observation"/>
      </w:pPr>
      <w:bookmarkStart w:id="36" w:name="_Toc210424709"/>
      <w:r>
        <w:t>Without GNSS-based UL pre-compensation at initial access, the differential delay and Doppler shift values at the PRACH receiver will be much larger than that in legacy PRACH transmission with GNSS-based UL pre-compensation.</w:t>
      </w:r>
      <w:bookmarkEnd w:id="36"/>
    </w:p>
    <w:p w14:paraId="2FE79743" w14:textId="350497B0" w:rsidR="00AA323E" w:rsidRDefault="003D4210" w:rsidP="00DB1357">
      <w:r>
        <w:t xml:space="preserve">To support </w:t>
      </w:r>
      <w:r w:rsidR="007B7349">
        <w:t xml:space="preserve">Msg1 transmission when GNSS is temporarily unavailable, RAN1 </w:t>
      </w:r>
      <w:r w:rsidR="00D7378A">
        <w:t>should study</w:t>
      </w:r>
      <w:r w:rsidR="008C7061">
        <w:t xml:space="preserve"> </w:t>
      </w:r>
      <w:r w:rsidR="00AB2E45">
        <w:t xml:space="preserve">UL </w:t>
      </w:r>
      <w:r w:rsidR="00614998" w:rsidRPr="008C7061">
        <w:t>pre-compensation</w:t>
      </w:r>
      <w:r w:rsidR="008C7EF9">
        <w:t xml:space="preserve"> based on a r</w:t>
      </w:r>
      <w:r w:rsidR="008C7EF9" w:rsidRPr="008C7061">
        <w:t>eference location</w:t>
      </w:r>
      <w:r w:rsidR="007547DF">
        <w:t xml:space="preserve"> broadcast by </w:t>
      </w:r>
      <w:proofErr w:type="spellStart"/>
      <w:r w:rsidR="007547DF">
        <w:t>gNB</w:t>
      </w:r>
      <w:proofErr w:type="spellEnd"/>
      <w:r w:rsidR="008C7061">
        <w:t xml:space="preserve">. </w:t>
      </w:r>
      <w:r w:rsidR="0025050F">
        <w:t xml:space="preserve">The UE uses the reference location as </w:t>
      </w:r>
      <w:r w:rsidR="00933720">
        <w:t xml:space="preserve">an estimate of </w:t>
      </w:r>
      <w:r w:rsidR="0025050F">
        <w:t xml:space="preserve">its own </w:t>
      </w:r>
      <w:r w:rsidR="005B2CC1">
        <w:t xml:space="preserve">position </w:t>
      </w:r>
      <w:r w:rsidR="00933720">
        <w:t xml:space="preserve">when calculating </w:t>
      </w:r>
      <w:r w:rsidR="00F53086">
        <w:t>delay/Doppler pre-compen</w:t>
      </w:r>
      <w:r w:rsidR="00BB4506">
        <w:t>s</w:t>
      </w:r>
      <w:r w:rsidR="00F53086">
        <w:t>ation</w:t>
      </w:r>
      <w:r w:rsidR="002634B1">
        <w:t xml:space="preserve"> for </w:t>
      </w:r>
      <w:r w:rsidR="00545DA5">
        <w:t>preamble</w:t>
      </w:r>
      <w:r w:rsidR="002634B1">
        <w:t xml:space="preserve"> transmission</w:t>
      </w:r>
      <w:r w:rsidR="00EA2371">
        <w:t>.</w:t>
      </w:r>
      <w:r w:rsidR="00453EBF">
        <w:t xml:space="preserve"> This will reduce the max</w:t>
      </w:r>
      <w:r w:rsidR="00545DA5">
        <w:t>imum</w:t>
      </w:r>
      <w:r w:rsidR="00453EBF">
        <w:t xml:space="preserve"> UE position error </w:t>
      </w:r>
      <w:r w:rsidR="00AC707C">
        <w:t xml:space="preserve">with respect </w:t>
      </w:r>
      <w:r w:rsidR="00453EBF">
        <w:t>to the cell radius.</w:t>
      </w:r>
      <w:r w:rsidR="005E5DC9" w:rsidRPr="005E5DC9">
        <w:t xml:space="preserve"> </w:t>
      </w:r>
      <w:r w:rsidR="005E5DC9">
        <w:t xml:space="preserve">The reference location could e.g. be the cell </w:t>
      </w:r>
      <w:proofErr w:type="spellStart"/>
      <w:r w:rsidR="002D1CBC">
        <w:t>cent</w:t>
      </w:r>
      <w:r w:rsidR="003A3304">
        <w:t>er</w:t>
      </w:r>
      <w:proofErr w:type="spellEnd"/>
      <w:r w:rsidR="005E5DC9">
        <w:t xml:space="preserve"> or the cell edge closest to the satellite.</w:t>
      </w:r>
    </w:p>
    <w:p w14:paraId="4C1F5699" w14:textId="3E62CB7A" w:rsidR="005228C3" w:rsidRDefault="0059180D" w:rsidP="005228C3">
      <w:pPr>
        <w:pStyle w:val="Proposal"/>
      </w:pPr>
      <w:bookmarkStart w:id="37" w:name="_Toc210424723"/>
      <w:r>
        <w:t xml:space="preserve">Study </w:t>
      </w:r>
      <w:r w:rsidR="00AB2E45">
        <w:t xml:space="preserve">UL </w:t>
      </w:r>
      <w:r w:rsidRPr="008C7061">
        <w:t>pre-compensation</w:t>
      </w:r>
      <w:r>
        <w:t xml:space="preserve"> for initial access based on a r</w:t>
      </w:r>
      <w:r w:rsidRPr="008C7061">
        <w:t>eference location</w:t>
      </w:r>
      <w:r w:rsidR="005E5DC9">
        <w:t>,</w:t>
      </w:r>
      <w:r>
        <w:t xml:space="preserve"> broadcast by </w:t>
      </w:r>
      <w:proofErr w:type="spellStart"/>
      <w:r>
        <w:t>gNB</w:t>
      </w:r>
      <w:proofErr w:type="spellEnd"/>
      <w:r w:rsidR="00FB7C78">
        <w:t>, used by the UE as its own location</w:t>
      </w:r>
      <w:r w:rsidR="00116FFD">
        <w:t xml:space="preserve"> at preamble transmission.</w:t>
      </w:r>
      <w:bookmarkEnd w:id="37"/>
    </w:p>
    <w:p w14:paraId="484BF0D6" w14:textId="6A708488" w:rsidR="00E74FF3" w:rsidRDefault="00340BF5" w:rsidP="00DB1357">
      <w:r>
        <w:t>When pre-compensation for the preamble is based on a reference location</w:t>
      </w:r>
      <w:r w:rsidR="00417919">
        <w:t xml:space="preserve"> rather than the UE’s position</w:t>
      </w:r>
      <w:r>
        <w:t xml:space="preserve">, </w:t>
      </w:r>
      <w:r w:rsidR="00F73FDF">
        <w:t xml:space="preserve">the PRACH needs to be more robust to time/frequency errors and </w:t>
      </w:r>
      <w:r w:rsidR="00962D22">
        <w:t xml:space="preserve">also </w:t>
      </w:r>
      <w:r w:rsidR="00F73FDF">
        <w:t xml:space="preserve">facilitate accurate </w:t>
      </w:r>
      <w:r w:rsidR="00962D22">
        <w:t xml:space="preserve">estimation of such errors. </w:t>
      </w:r>
      <w:r w:rsidR="00CF00C6">
        <w:t xml:space="preserve">PRACH </w:t>
      </w:r>
      <w:r w:rsidR="009B0AB4">
        <w:t xml:space="preserve">enhancements are further discussed in section </w:t>
      </w:r>
      <w:r w:rsidR="005C40BE">
        <w:fldChar w:fldCharType="begin"/>
      </w:r>
      <w:r w:rsidR="005C40BE">
        <w:instrText xml:space="preserve"> REF _Ref210221389 \r \h </w:instrText>
      </w:r>
      <w:r w:rsidR="005C40BE">
        <w:fldChar w:fldCharType="separate"/>
      </w:r>
      <w:r w:rsidR="00684CB4">
        <w:t>2.7</w:t>
      </w:r>
      <w:r w:rsidR="005C40BE">
        <w:fldChar w:fldCharType="end"/>
      </w:r>
      <w:r w:rsidR="005C40BE">
        <w:t>.</w:t>
      </w:r>
    </w:p>
    <w:p w14:paraId="4F13626A" w14:textId="6490B122" w:rsidR="008A1701" w:rsidRPr="00DB1357" w:rsidRDefault="008A1701" w:rsidP="008A1701">
      <w:pPr>
        <w:pStyle w:val="Proposal"/>
      </w:pPr>
      <w:bookmarkStart w:id="38" w:name="_Toc210424724"/>
      <w:r>
        <w:t xml:space="preserve">Study </w:t>
      </w:r>
      <w:r w:rsidR="00214E96">
        <w:t xml:space="preserve">conjugated preambles and other </w:t>
      </w:r>
      <w:r w:rsidR="00443B25">
        <w:t xml:space="preserve">PRACH enhancements that do not require </w:t>
      </w:r>
      <w:r w:rsidR="00443B25" w:rsidRPr="00D66627">
        <w:rPr>
          <w:lang w:val="en-US"/>
        </w:rPr>
        <w:t>physical layer channel/signal changes</w:t>
      </w:r>
      <w:r w:rsidR="00443B25">
        <w:rPr>
          <w:lang w:val="en-US"/>
        </w:rPr>
        <w:t xml:space="preserve"> </w:t>
      </w:r>
      <w:r>
        <w:t>to enable initial access in the absence of GNSS information at the NTN UE.</w:t>
      </w:r>
      <w:bookmarkEnd w:id="38"/>
    </w:p>
    <w:p w14:paraId="789ACBE6" w14:textId="06FCFBB3" w:rsidR="00DE0376" w:rsidRDefault="003743BF" w:rsidP="003743BF">
      <w:r>
        <w:t>Since GNSS unavailability may be UE</w:t>
      </w:r>
      <w:r w:rsidR="00DE0376">
        <w:t>-specific</w:t>
      </w:r>
      <w:r>
        <w:t xml:space="preserve">, separate PRACH resources </w:t>
      </w:r>
      <w:r w:rsidR="00B306AA">
        <w:t>may be needed to support initial access for UEs with and without GNSS information in a cell</w:t>
      </w:r>
      <w:r w:rsidR="00D86705">
        <w:t>.</w:t>
      </w:r>
      <w:r w:rsidR="00DE0376">
        <w:t xml:space="preserve"> </w:t>
      </w:r>
    </w:p>
    <w:p w14:paraId="3CE0864A" w14:textId="77777777" w:rsidR="00871FF7" w:rsidRDefault="00871FF7" w:rsidP="00871FF7">
      <w:pPr>
        <w:pStyle w:val="Observation"/>
      </w:pPr>
      <w:bookmarkStart w:id="39" w:name="_Toc210424710"/>
      <w:r>
        <w:t>Separate PRACH resources may be needed to support initial access for UEs with and without GNSS information in a cell.</w:t>
      </w:r>
      <w:bookmarkEnd w:id="39"/>
    </w:p>
    <w:p w14:paraId="5E2FB61D" w14:textId="77777777" w:rsidR="0032624B" w:rsidRDefault="00CD450F" w:rsidP="00CD450F">
      <w:r>
        <w:t xml:space="preserve">When </w:t>
      </w:r>
      <w:r w:rsidR="00404623">
        <w:t>a</w:t>
      </w:r>
      <w:r>
        <w:t xml:space="preserve"> preamble </w:t>
      </w:r>
      <w:r w:rsidR="00404623">
        <w:t>transmitted by a</w:t>
      </w:r>
      <w:r w:rsidR="002D0170">
        <w:t>n NTN</w:t>
      </w:r>
      <w:r w:rsidR="00404623">
        <w:t xml:space="preserve"> UE without GNSS-based pre-compen</w:t>
      </w:r>
      <w:r w:rsidR="002D1CBC">
        <w:t>s</w:t>
      </w:r>
      <w:r w:rsidR="00404623">
        <w:t xml:space="preserve">ation </w:t>
      </w:r>
      <w:r>
        <w:t xml:space="preserve">is received by </w:t>
      </w:r>
      <w:proofErr w:type="spellStart"/>
      <w:r>
        <w:t>gNB</w:t>
      </w:r>
      <w:proofErr w:type="spellEnd"/>
      <w:r>
        <w:t xml:space="preserve">, its time and frequency offset will be much larger than </w:t>
      </w:r>
      <w:r w:rsidR="00866EE0">
        <w:t xml:space="preserve">that </w:t>
      </w:r>
      <w:r w:rsidR="00404623">
        <w:t>in legacy NTN. The time/frequency offset needs to be adjusted before subsequent PUSCH transmissions</w:t>
      </w:r>
      <w:r w:rsidR="00347167">
        <w:t xml:space="preserve"> (e.g. Msg3)</w:t>
      </w:r>
      <w:r w:rsidR="00404623">
        <w:t xml:space="preserve">. </w:t>
      </w:r>
    </w:p>
    <w:p w14:paraId="1E571764" w14:textId="77777777" w:rsidR="0032624B" w:rsidRDefault="00B8685F" w:rsidP="00CD450F">
      <w:pPr>
        <w:rPr>
          <w:lang w:val="en-US"/>
        </w:rPr>
      </w:pPr>
      <w:r>
        <w:t xml:space="preserve">Further, </w:t>
      </w:r>
      <w:proofErr w:type="spellStart"/>
      <w:r>
        <w:rPr>
          <w:lang w:val="en-US"/>
        </w:rPr>
        <w:t>gNB</w:t>
      </w:r>
      <w:proofErr w:type="spellEnd"/>
      <w:r>
        <w:rPr>
          <w:lang w:val="en-US"/>
        </w:rPr>
        <w:t xml:space="preserve"> may be able to estimate the position of the UE based on observations of the time and frequency offsets of the PRACH transmission received from a UE, and taking into account the reference </w:t>
      </w:r>
      <w:r w:rsidR="00F87BD0">
        <w:rPr>
          <w:lang w:val="en-US"/>
        </w:rPr>
        <w:t>location</w:t>
      </w:r>
      <w:r>
        <w:rPr>
          <w:lang w:val="en-US"/>
        </w:rPr>
        <w:t xml:space="preserve"> used by the UE.</w:t>
      </w:r>
    </w:p>
    <w:p w14:paraId="0EBE6C18" w14:textId="1F6D0152" w:rsidR="00D22B85" w:rsidRDefault="00404623" w:rsidP="00CD450F">
      <w:r>
        <w:t>RAN1 should study signalling enhancements in Msg2 for th</w:t>
      </w:r>
      <w:r w:rsidR="00635A32">
        <w:t>e</w:t>
      </w:r>
      <w:r>
        <w:t>s</w:t>
      </w:r>
      <w:r w:rsidR="00635A32">
        <w:t>e</w:t>
      </w:r>
      <w:r>
        <w:t xml:space="preserve"> purpose</w:t>
      </w:r>
      <w:r w:rsidR="00635A32">
        <w:t>s</w:t>
      </w:r>
      <w:r>
        <w:t>, including</w:t>
      </w:r>
      <w:r w:rsidR="00D22B85">
        <w:t>:</w:t>
      </w:r>
    </w:p>
    <w:p w14:paraId="72402E48" w14:textId="313EBF8E" w:rsidR="00D22B85" w:rsidRDefault="00D22B85" w:rsidP="00402F85">
      <w:pPr>
        <w:pStyle w:val="ListParagraph"/>
        <w:numPr>
          <w:ilvl w:val="0"/>
          <w:numId w:val="19"/>
        </w:numPr>
      </w:pPr>
      <w:r>
        <w:t>Enhance</w:t>
      </w:r>
      <w:r w:rsidR="00984324">
        <w:t>ments to the</w:t>
      </w:r>
      <w:r w:rsidR="008D303D">
        <w:t xml:space="preserve"> </w:t>
      </w:r>
      <w:r w:rsidR="00875882">
        <w:t>TA</w:t>
      </w:r>
      <w:r w:rsidR="008D303D">
        <w:t xml:space="preserve"> command</w:t>
      </w:r>
      <w:r w:rsidR="00FE67EB">
        <w:t xml:space="preserve"> (e</w:t>
      </w:r>
      <w:r>
        <w:t>.g., extended and/or negative range</w:t>
      </w:r>
      <w:r w:rsidR="00FE67EB">
        <w:t>)</w:t>
      </w:r>
    </w:p>
    <w:p w14:paraId="73BAF65A" w14:textId="0BD5EF2A" w:rsidR="00D22B85" w:rsidRDefault="008D303D" w:rsidP="00402F85">
      <w:pPr>
        <w:pStyle w:val="ListParagraph"/>
        <w:numPr>
          <w:ilvl w:val="0"/>
          <w:numId w:val="19"/>
        </w:numPr>
      </w:pPr>
      <w:r>
        <w:t>F</w:t>
      </w:r>
      <w:r w:rsidR="00404623">
        <w:t>requency adjustment comman</w:t>
      </w:r>
      <w:r w:rsidR="00420FF7">
        <w:t>d</w:t>
      </w:r>
    </w:p>
    <w:p w14:paraId="12BEA3B9" w14:textId="274985E3" w:rsidR="00CD450F" w:rsidRDefault="008D303D" w:rsidP="00402F85">
      <w:pPr>
        <w:pStyle w:val="ListParagraph"/>
        <w:numPr>
          <w:ilvl w:val="0"/>
          <w:numId w:val="19"/>
        </w:numPr>
      </w:pPr>
      <w:r>
        <w:t>P</w:t>
      </w:r>
      <w:r w:rsidR="00B73F32">
        <w:t>osition adjustment command</w:t>
      </w:r>
      <w:r w:rsidR="00963A20">
        <w:t xml:space="preserve"> </w:t>
      </w:r>
      <w:bookmarkStart w:id="40" w:name="_Hlk205988040"/>
      <w:r w:rsidR="00963A20">
        <w:t>(</w:t>
      </w:r>
      <w:r w:rsidR="006557AE">
        <w:t>indicating a</w:t>
      </w:r>
      <w:r w:rsidR="00472E70">
        <w:t xml:space="preserve"> </w:t>
      </w:r>
      <w:r w:rsidR="006557AE">
        <w:t xml:space="preserve">UE-specific reference </w:t>
      </w:r>
      <w:r w:rsidR="00904466">
        <w:t>location</w:t>
      </w:r>
      <w:r w:rsidR="006557AE">
        <w:t xml:space="preserve"> to the UE)</w:t>
      </w:r>
      <w:bookmarkEnd w:id="40"/>
    </w:p>
    <w:p w14:paraId="2A4EF0A4" w14:textId="77777777" w:rsidR="00404623" w:rsidRDefault="00404623" w:rsidP="00CD450F"/>
    <w:p w14:paraId="4B771928" w14:textId="163D9D6B" w:rsidR="008D303D" w:rsidRDefault="008D303D" w:rsidP="008D303D">
      <w:pPr>
        <w:pStyle w:val="Proposal"/>
      </w:pPr>
      <w:bookmarkStart w:id="41" w:name="_Toc210424725"/>
      <w:r>
        <w:t xml:space="preserve">Study signalling enhancements in Msg2 </w:t>
      </w:r>
      <w:r w:rsidR="00E4370B">
        <w:t xml:space="preserve">aiming at </w:t>
      </w:r>
      <w:r>
        <w:t>correcting time/frequency offsets</w:t>
      </w:r>
      <w:r w:rsidR="005F63B0">
        <w:t xml:space="preserve"> </w:t>
      </w:r>
      <w:r w:rsidR="0056516F">
        <w:t xml:space="preserve">during </w:t>
      </w:r>
      <w:r w:rsidR="005F63B0">
        <w:t>initial access</w:t>
      </w:r>
      <w:r>
        <w:t>, including:</w:t>
      </w:r>
      <w:bookmarkEnd w:id="41"/>
    </w:p>
    <w:p w14:paraId="418FC0E1" w14:textId="1D28593F" w:rsidR="008D303D" w:rsidRDefault="008D303D" w:rsidP="00402F85">
      <w:pPr>
        <w:pStyle w:val="Proposal"/>
        <w:numPr>
          <w:ilvl w:val="0"/>
          <w:numId w:val="20"/>
        </w:numPr>
      </w:pPr>
      <w:bookmarkStart w:id="42" w:name="_Toc210424726"/>
      <w:r>
        <w:t>Enhanced TA command</w:t>
      </w:r>
      <w:r w:rsidR="00FE67EB">
        <w:t xml:space="preserve"> (</w:t>
      </w:r>
      <w:r>
        <w:t>e.g., extended range and/or negative range</w:t>
      </w:r>
      <w:r w:rsidR="00FE67EB">
        <w:t>)</w:t>
      </w:r>
      <w:bookmarkEnd w:id="42"/>
    </w:p>
    <w:p w14:paraId="623E2382" w14:textId="77777777" w:rsidR="008D303D" w:rsidRDefault="008D303D" w:rsidP="00402F85">
      <w:pPr>
        <w:pStyle w:val="Proposal"/>
        <w:numPr>
          <w:ilvl w:val="0"/>
          <w:numId w:val="20"/>
        </w:numPr>
      </w:pPr>
      <w:bookmarkStart w:id="43" w:name="_Toc210424727"/>
      <w:r>
        <w:t>Frequency adjustment command</w:t>
      </w:r>
      <w:bookmarkEnd w:id="43"/>
    </w:p>
    <w:p w14:paraId="1EE4B505" w14:textId="1D360694" w:rsidR="008D303D" w:rsidRPr="00DB1357" w:rsidRDefault="008D303D" w:rsidP="00402F85">
      <w:pPr>
        <w:pStyle w:val="Proposal"/>
        <w:numPr>
          <w:ilvl w:val="0"/>
          <w:numId w:val="20"/>
        </w:numPr>
      </w:pPr>
      <w:bookmarkStart w:id="44" w:name="_Toc210424728"/>
      <w:r>
        <w:t>Position adjustment command</w:t>
      </w:r>
      <w:r w:rsidR="006557AE">
        <w:t xml:space="preserve"> </w:t>
      </w:r>
      <w:r w:rsidR="006557AE" w:rsidRPr="006557AE">
        <w:t>(indicating a</w:t>
      </w:r>
      <w:r w:rsidR="003501F7">
        <w:t xml:space="preserve">n </w:t>
      </w:r>
      <w:r w:rsidR="006557AE" w:rsidRPr="006557AE">
        <w:t xml:space="preserve">UE-specific reference </w:t>
      </w:r>
      <w:r w:rsidR="00904466">
        <w:t>location</w:t>
      </w:r>
      <w:r w:rsidR="006557AE" w:rsidRPr="006557AE">
        <w:t xml:space="preserve"> to the UE)</w:t>
      </w:r>
      <w:bookmarkEnd w:id="44"/>
    </w:p>
    <w:p w14:paraId="76DA60BB" w14:textId="45C32F77" w:rsidR="004E28E1" w:rsidRDefault="00420EC0" w:rsidP="00234F07">
      <w:pPr>
        <w:pStyle w:val="Heading3"/>
      </w:pPr>
      <w:r>
        <w:t xml:space="preserve">UL synchronization in </w:t>
      </w:r>
      <w:r w:rsidR="00027D5E">
        <w:t>RRC_CONNECTED state</w:t>
      </w:r>
    </w:p>
    <w:p w14:paraId="1418606E" w14:textId="02E73E79" w:rsidR="007E57BA" w:rsidRDefault="00511918" w:rsidP="00AA323E">
      <w:r>
        <w:t>In RRC_CONNECTED state, a</w:t>
      </w:r>
      <w:r w:rsidR="007E6941">
        <w:t>n</w:t>
      </w:r>
      <w:r w:rsidR="001711EA">
        <w:t xml:space="preserve"> NR-</w:t>
      </w:r>
      <w:r>
        <w:t xml:space="preserve">NTN UE is required to </w:t>
      </w:r>
      <w:r w:rsidR="006C36BB">
        <w:t xml:space="preserve">maintain an accurate position estimate by regularly </w:t>
      </w:r>
      <w:r>
        <w:t>reacquir</w:t>
      </w:r>
      <w:r w:rsidR="006C36BB">
        <w:t>ing</w:t>
      </w:r>
      <w:r>
        <w:t xml:space="preserve"> </w:t>
      </w:r>
      <w:r w:rsidR="000F04C6">
        <w:t xml:space="preserve">its </w:t>
      </w:r>
      <w:r>
        <w:t>GNSS position</w:t>
      </w:r>
      <w:r w:rsidR="00D2070C">
        <w:t xml:space="preserve">. The RAN4 requirements on </w:t>
      </w:r>
      <w:r w:rsidR="004468DE">
        <w:t>tran</w:t>
      </w:r>
      <w:r w:rsidR="006E51BA">
        <w:t>s</w:t>
      </w:r>
      <w:r w:rsidR="004468DE">
        <w:t xml:space="preserve">mit timing </w:t>
      </w:r>
      <w:r w:rsidR="00D06F67">
        <w:t xml:space="preserve">were </w:t>
      </w:r>
      <w:r w:rsidR="006A7BF0">
        <w:t xml:space="preserve">set assuming a UE position accuracy of 50 m </w:t>
      </w:r>
      <w:r w:rsidR="00B32EE6">
        <w:rPr>
          <w:highlight w:val="yellow"/>
        </w:rPr>
        <w:fldChar w:fldCharType="begin"/>
      </w:r>
      <w:r w:rsidR="00B32EE6">
        <w:instrText xml:space="preserve"> REF _Ref206083912 \r \h </w:instrText>
      </w:r>
      <w:r w:rsidR="00B32EE6">
        <w:rPr>
          <w:highlight w:val="yellow"/>
        </w:rPr>
      </w:r>
      <w:r w:rsidR="00B32EE6">
        <w:rPr>
          <w:highlight w:val="yellow"/>
        </w:rPr>
        <w:fldChar w:fldCharType="separate"/>
      </w:r>
      <w:r w:rsidR="00684CB4">
        <w:t>[3]</w:t>
      </w:r>
      <w:r w:rsidR="00B32EE6">
        <w:rPr>
          <w:highlight w:val="yellow"/>
        </w:rPr>
        <w:fldChar w:fldCharType="end"/>
      </w:r>
      <w:r w:rsidR="006A7BF0">
        <w:t>.</w:t>
      </w:r>
      <w:r w:rsidR="00447AF9">
        <w:t xml:space="preserve"> </w:t>
      </w:r>
      <w:r w:rsidR="00344C59">
        <w:t>RAN1 should study solution</w:t>
      </w:r>
      <w:r w:rsidR="007E57BA">
        <w:t>s</w:t>
      </w:r>
      <w:r w:rsidR="00344C59">
        <w:t xml:space="preserve"> </w:t>
      </w:r>
      <w:r w:rsidR="00801F3D">
        <w:t xml:space="preserve">where </w:t>
      </w:r>
      <w:r w:rsidR="00AF2D73">
        <w:t xml:space="preserve">UL synchronization </w:t>
      </w:r>
      <w:r w:rsidR="00801F3D">
        <w:t>is based on</w:t>
      </w:r>
      <w:r w:rsidR="007E57BA">
        <w:t xml:space="preserve"> a reference location</w:t>
      </w:r>
      <w:r w:rsidR="00633BCE">
        <w:t xml:space="preserve"> broadcast by the network</w:t>
      </w:r>
      <w:r w:rsidR="007E57BA">
        <w:t>.</w:t>
      </w:r>
      <w:r w:rsidR="003F235F">
        <w:t xml:space="preserve"> The UE uses the reference location as an estimate of its own position when calculating delay/Doppler pre-compen</w:t>
      </w:r>
      <w:r w:rsidR="00EE0241">
        <w:t>s</w:t>
      </w:r>
      <w:r w:rsidR="003F235F">
        <w:t xml:space="preserve">ation for </w:t>
      </w:r>
      <w:r w:rsidR="00442CA3">
        <w:t>UL</w:t>
      </w:r>
      <w:r w:rsidR="00EE0241">
        <w:t xml:space="preserve"> </w:t>
      </w:r>
      <w:r w:rsidR="003F235F">
        <w:t>transmission</w:t>
      </w:r>
      <w:r w:rsidR="00EE0241">
        <w:t>s</w:t>
      </w:r>
      <w:r w:rsidR="003F235F">
        <w:t>.</w:t>
      </w:r>
    </w:p>
    <w:p w14:paraId="4E60C753" w14:textId="71B7AC30" w:rsidR="0009590D" w:rsidRDefault="0009590D" w:rsidP="0009590D">
      <w:pPr>
        <w:pStyle w:val="Proposal"/>
      </w:pPr>
      <w:bookmarkStart w:id="45" w:name="_Toc210424729"/>
      <w:r>
        <w:t xml:space="preserve">Study </w:t>
      </w:r>
      <w:r w:rsidRPr="008C7061">
        <w:t>pre-compensation</w:t>
      </w:r>
      <w:r>
        <w:t xml:space="preserve"> for RRC_CONNECTED state based on a r</w:t>
      </w:r>
      <w:r w:rsidRPr="008C7061">
        <w:t>eference location</w:t>
      </w:r>
      <w:r>
        <w:t xml:space="preserve">, broadcast by </w:t>
      </w:r>
      <w:proofErr w:type="spellStart"/>
      <w:r>
        <w:t>gNB</w:t>
      </w:r>
      <w:proofErr w:type="spellEnd"/>
      <w:r w:rsidR="00116FFD">
        <w:t xml:space="preserve">, used by the UE as its own location for </w:t>
      </w:r>
      <w:r w:rsidR="00442CA3">
        <w:t>UL</w:t>
      </w:r>
      <w:r w:rsidR="00116FFD">
        <w:t xml:space="preserve"> transmission</w:t>
      </w:r>
      <w:r>
        <w:t>.</w:t>
      </w:r>
      <w:bookmarkEnd w:id="45"/>
    </w:p>
    <w:p w14:paraId="394FDD83" w14:textId="492AFB2F" w:rsidR="00A27495" w:rsidRDefault="003F235F" w:rsidP="00AA323E">
      <w:r>
        <w:t xml:space="preserve">Due to the </w:t>
      </w:r>
      <w:r w:rsidR="00116FFD">
        <w:t xml:space="preserve">UE position </w:t>
      </w:r>
      <w:r w:rsidR="007F69A5">
        <w:t>uncertainty</w:t>
      </w:r>
      <w:r w:rsidR="000A72BA">
        <w:t xml:space="preserve"> and </w:t>
      </w:r>
      <w:r w:rsidR="007D06D1">
        <w:t>the high velocity of satellites</w:t>
      </w:r>
      <w:r w:rsidR="00AA046D">
        <w:t xml:space="preserve">, </w:t>
      </w:r>
      <w:r w:rsidR="00962401">
        <w:t xml:space="preserve">the </w:t>
      </w:r>
      <w:r w:rsidR="00905BA6">
        <w:t xml:space="preserve">difference between the </w:t>
      </w:r>
      <w:r w:rsidR="00962401">
        <w:t xml:space="preserve">TA </w:t>
      </w:r>
      <w:r w:rsidR="00905BA6">
        <w:t xml:space="preserve">estimated by the UE and the actual RTT </w:t>
      </w:r>
      <w:r w:rsidR="00E60BD0">
        <w:t xml:space="preserve">may </w:t>
      </w:r>
      <w:r w:rsidR="00A27495">
        <w:t xml:space="preserve">be subject to a considerable drift. </w:t>
      </w:r>
      <w:r w:rsidR="007B7502">
        <w:t xml:space="preserve">If UE applies </w:t>
      </w:r>
      <w:r w:rsidR="007309FF">
        <w:t xml:space="preserve">TA pre-compensation </w:t>
      </w:r>
      <w:r w:rsidR="00090EDB">
        <w:t xml:space="preserve">for Msg1 </w:t>
      </w:r>
      <w:r w:rsidR="007309FF">
        <w:t>based on</w:t>
      </w:r>
      <w:r w:rsidR="006857B8">
        <w:t xml:space="preserve"> the reference location</w:t>
      </w:r>
      <w:r w:rsidR="007B7502">
        <w:t xml:space="preserve">, </w:t>
      </w:r>
      <w:r w:rsidR="00B65CDC">
        <w:t xml:space="preserve">and the </w:t>
      </w:r>
      <w:r w:rsidR="000F28F1">
        <w:t xml:space="preserve">initial TA error is </w:t>
      </w:r>
      <w:r w:rsidR="00B65CDC">
        <w:t xml:space="preserve">corrected by a </w:t>
      </w:r>
      <w:r w:rsidR="000F28F1">
        <w:t>TA</w:t>
      </w:r>
      <w:r w:rsidR="00642A4B">
        <w:t xml:space="preserve"> command</w:t>
      </w:r>
      <w:r w:rsidR="000F28F1">
        <w:t xml:space="preserve"> in Msg2, </w:t>
      </w:r>
      <w:r w:rsidR="00182288">
        <w:t xml:space="preserve">the </w:t>
      </w:r>
      <w:r w:rsidR="00D66C35">
        <w:t xml:space="preserve">TA will be fairly accurate when RRC_CONNECTED state is entered, but the </w:t>
      </w:r>
      <w:r w:rsidR="00356438">
        <w:t xml:space="preserve">TA </w:t>
      </w:r>
      <w:r w:rsidR="00182288">
        <w:t xml:space="preserve">drift </w:t>
      </w:r>
      <w:r w:rsidR="00356438">
        <w:t xml:space="preserve">can be </w:t>
      </w:r>
      <w:r w:rsidR="0063377D">
        <w:t>significant</w:t>
      </w:r>
      <w:r w:rsidR="00ED5120">
        <w:t xml:space="preserve">. </w:t>
      </w:r>
      <w:r w:rsidR="00CC28AF">
        <w:t xml:space="preserve">E.g., consider a LEO cell with reference location in the cell </w:t>
      </w:r>
      <w:proofErr w:type="spellStart"/>
      <w:r w:rsidR="00CC28AF">
        <w:t>center</w:t>
      </w:r>
      <w:proofErr w:type="spellEnd"/>
      <w:r w:rsidR="00CC28AF">
        <w:t xml:space="preserve"> and a UE at cell edge. T</w:t>
      </w:r>
      <w:r w:rsidR="00075EAE">
        <w:t xml:space="preserve">he analysis in section </w:t>
      </w:r>
      <w:r w:rsidR="00075EAE">
        <w:fldChar w:fldCharType="begin"/>
      </w:r>
      <w:r w:rsidR="00075EAE">
        <w:instrText xml:space="preserve"> REF _Ref210153681 \r \h </w:instrText>
      </w:r>
      <w:r w:rsidR="00075EAE">
        <w:fldChar w:fldCharType="separate"/>
      </w:r>
      <w:r w:rsidR="00684CB4">
        <w:t>2.4</w:t>
      </w:r>
      <w:r w:rsidR="00075EAE">
        <w:fldChar w:fldCharType="end"/>
      </w:r>
      <w:r w:rsidR="00075EAE">
        <w:t xml:space="preserve"> shows that the differential </w:t>
      </w:r>
      <w:r w:rsidR="00866127">
        <w:t xml:space="preserve">roundtrip </w:t>
      </w:r>
      <w:r w:rsidR="00075EAE">
        <w:t>Doppler</w:t>
      </w:r>
      <w:r w:rsidR="002F4E10">
        <w:t xml:space="preserve"> </w:t>
      </w:r>
      <w:r w:rsidR="00311E95">
        <w:t xml:space="preserve">shift </w:t>
      </w:r>
      <w:r w:rsidR="002F4E10">
        <w:t xml:space="preserve">in </w:t>
      </w:r>
      <w:r w:rsidR="00F4488C">
        <w:t xml:space="preserve">LEO </w:t>
      </w:r>
      <w:r w:rsidR="002A1B60">
        <w:t>cell</w:t>
      </w:r>
      <w:r w:rsidR="00F4488C">
        <w:t xml:space="preserve"> </w:t>
      </w:r>
      <w:r w:rsidR="002F4E10">
        <w:t>can be up to 7.7 ppm (</w:t>
      </w:r>
      <w:r w:rsidR="00B300A2">
        <w:t xml:space="preserve">for </w:t>
      </w:r>
      <w:r w:rsidR="002F4E10">
        <w:t>LEO 1200, Set-2</w:t>
      </w:r>
      <w:r w:rsidR="002479F1">
        <w:t>, S-band</w:t>
      </w:r>
      <w:r w:rsidR="002F4E10">
        <w:t>)</w:t>
      </w:r>
      <w:r w:rsidR="00866127">
        <w:t>.</w:t>
      </w:r>
      <w:r w:rsidR="00A9788D">
        <w:t xml:space="preserve"> </w:t>
      </w:r>
      <w:r w:rsidR="00764633">
        <w:t xml:space="preserve">If the </w:t>
      </w:r>
      <w:r w:rsidR="00550F61">
        <w:t xml:space="preserve">UE </w:t>
      </w:r>
      <w:r w:rsidR="007C0CB2">
        <w:t>pre-</w:t>
      </w:r>
      <w:r w:rsidR="00550F61">
        <w:t xml:space="preserve">compensates for the </w:t>
      </w:r>
      <w:r w:rsidR="007C0CB2">
        <w:t>RTT</w:t>
      </w:r>
      <w:r w:rsidR="00BF5B1C">
        <w:t xml:space="preserve"> of the </w:t>
      </w:r>
      <w:r w:rsidR="00764633">
        <w:t>reference point</w:t>
      </w:r>
      <w:r w:rsidR="00BF5B1C">
        <w:t xml:space="preserve">, there can be </w:t>
      </w:r>
      <w:r w:rsidR="001D6176">
        <w:t>~</w:t>
      </w:r>
      <w:r w:rsidR="00BF5B1C">
        <w:t>3</w:t>
      </w:r>
      <w:r w:rsidR="00C90AD3">
        <w:t>.</w:t>
      </w:r>
      <w:r w:rsidR="00BF5B1C">
        <w:t xml:space="preserve">85 µs/s residual </w:t>
      </w:r>
      <w:r w:rsidR="007C0CB2">
        <w:t>RTT drift.</w:t>
      </w:r>
      <w:r w:rsidR="00EF1377">
        <w:t xml:space="preserve"> </w:t>
      </w:r>
      <w:r w:rsidR="00C37F00">
        <w:t>This</w:t>
      </w:r>
      <w:r w:rsidR="004402D6">
        <w:t xml:space="preserve"> </w:t>
      </w:r>
      <w:r w:rsidR="00D973CA">
        <w:t xml:space="preserve">corresponds to approximately </w:t>
      </w:r>
      <w:r w:rsidR="00761986">
        <w:t>118</w:t>
      </w:r>
      <w:r w:rsidR="007279DD">
        <w:t xml:space="preserve"> Ts/s, where Ts is the </w:t>
      </w:r>
      <w:r w:rsidR="008A0A39">
        <w:t>basic time unit</w:t>
      </w:r>
      <w:r w:rsidR="00EE3D1C">
        <w:t>. According to TS 38.133, the maximum tim</w:t>
      </w:r>
      <w:r w:rsidR="006848C8">
        <w:t xml:space="preserve">ing error limit </w:t>
      </w:r>
      <w:r w:rsidR="007E6785">
        <w:t>(</w:t>
      </w:r>
      <w:proofErr w:type="spellStart"/>
      <w:r w:rsidR="00E80C88">
        <w:t>T</w:t>
      </w:r>
      <w:r w:rsidR="00830115" w:rsidRPr="00830115">
        <w:rPr>
          <w:vertAlign w:val="subscript"/>
        </w:rPr>
        <w:t>e_NTN</w:t>
      </w:r>
      <w:proofErr w:type="spellEnd"/>
      <w:r w:rsidR="007E6785">
        <w:t xml:space="preserve">) </w:t>
      </w:r>
      <w:r w:rsidR="00830115">
        <w:t xml:space="preserve">ranges from </w:t>
      </w:r>
      <w:r w:rsidR="0032065F">
        <w:t>±</w:t>
      </w:r>
      <w:r w:rsidR="00285279">
        <w:t>22</w:t>
      </w:r>
      <w:r w:rsidR="0032065F">
        <w:t>*Ts</w:t>
      </w:r>
      <w:r w:rsidR="00285279">
        <w:t xml:space="preserve"> to </w:t>
      </w:r>
      <w:r w:rsidR="0032065F">
        <w:t>±</w:t>
      </w:r>
      <w:r w:rsidR="00830115">
        <w:t>29</w:t>
      </w:r>
      <w:r w:rsidR="0032065F">
        <w:t>*</w:t>
      </w:r>
      <w:r w:rsidR="00830115">
        <w:t xml:space="preserve">Ts </w:t>
      </w:r>
      <w:r w:rsidR="00285279">
        <w:t xml:space="preserve">for </w:t>
      </w:r>
      <w:r w:rsidR="00B22EBF">
        <w:t>S-band</w:t>
      </w:r>
      <w:r w:rsidR="00285279">
        <w:t xml:space="preserve"> </w:t>
      </w:r>
      <w:r w:rsidR="00830115">
        <w:t>depending on subcarrier spacing</w:t>
      </w:r>
      <w:r w:rsidR="00285279">
        <w:t>.</w:t>
      </w:r>
      <w:r w:rsidR="006C5339">
        <w:t xml:space="preserve"> </w:t>
      </w:r>
      <w:r w:rsidR="00AA6721">
        <w:t>T</w:t>
      </w:r>
      <w:r w:rsidR="006C5339">
        <w:t xml:space="preserve">o </w:t>
      </w:r>
      <w:r w:rsidR="00AA6721">
        <w:t>keep the TA within this limit</w:t>
      </w:r>
      <w:r w:rsidR="004A521E">
        <w:t xml:space="preserve">, TA commands need to be sent </w:t>
      </w:r>
      <w:r w:rsidR="009E481A">
        <w:t xml:space="preserve">at least </w:t>
      </w:r>
      <w:r w:rsidR="00605F56">
        <w:t>2-3 times per second</w:t>
      </w:r>
      <w:r w:rsidR="001642E6">
        <w:t xml:space="preserve"> </w:t>
      </w:r>
      <w:r w:rsidR="00AD795A">
        <w:t xml:space="preserve">(in practice </w:t>
      </w:r>
      <w:r w:rsidR="00367342">
        <w:t>more often</w:t>
      </w:r>
      <w:r w:rsidR="00AD795A">
        <w:t>)</w:t>
      </w:r>
      <w:r w:rsidR="00A6724F">
        <w:t>.</w:t>
      </w:r>
    </w:p>
    <w:p w14:paraId="08D90A3E" w14:textId="34E2590B" w:rsidR="00420FF8" w:rsidRDefault="002E02D4" w:rsidP="00420FF8">
      <w:pPr>
        <w:pStyle w:val="Observation"/>
      </w:pPr>
      <w:bookmarkStart w:id="46" w:name="_Toc210424711"/>
      <w:r>
        <w:t xml:space="preserve">When UL </w:t>
      </w:r>
      <w:r w:rsidRPr="008C7061">
        <w:t>pre-compensation</w:t>
      </w:r>
      <w:r>
        <w:t xml:space="preserve"> is based on a r</w:t>
      </w:r>
      <w:r w:rsidRPr="008C7061">
        <w:t>eference location</w:t>
      </w:r>
      <w:r>
        <w:t>, t</w:t>
      </w:r>
      <w:r w:rsidR="004E26A7">
        <w:t xml:space="preserve">o keep the TA within timing accuracy limits specified by RAN4, TA commands </w:t>
      </w:r>
      <w:r w:rsidR="002C228F">
        <w:t xml:space="preserve">may </w:t>
      </w:r>
      <w:r w:rsidR="004E26A7">
        <w:t xml:space="preserve">need to be sent </w:t>
      </w:r>
      <w:r w:rsidR="00F070CB">
        <w:t xml:space="preserve">more </w:t>
      </w:r>
      <w:r w:rsidR="00D24753">
        <w:t>frequently</w:t>
      </w:r>
      <w:r w:rsidR="00F070CB">
        <w:t xml:space="preserve"> than 2-3 times per second</w:t>
      </w:r>
      <w:r w:rsidR="004E26A7">
        <w:t>.</w:t>
      </w:r>
      <w:bookmarkEnd w:id="46"/>
    </w:p>
    <w:p w14:paraId="6DF53488" w14:textId="619FE32F" w:rsidR="00D26859" w:rsidRDefault="00944CD2" w:rsidP="00AA323E">
      <w:r>
        <w:t xml:space="preserve">To reduce the </w:t>
      </w:r>
      <w:r w:rsidR="000C6AEB">
        <w:t>rate</w:t>
      </w:r>
      <w:r>
        <w:t xml:space="preserve"> of TA commands in RRC_CONNECTED</w:t>
      </w:r>
      <w:r w:rsidR="00332D10">
        <w:t xml:space="preserve"> state</w:t>
      </w:r>
      <w:r>
        <w:t xml:space="preserve">, RAN1 should study the </w:t>
      </w:r>
      <w:r w:rsidR="00456626">
        <w:t>inclusion</w:t>
      </w:r>
      <w:r>
        <w:t xml:space="preserve"> of </w:t>
      </w:r>
      <w:r w:rsidR="00E66BAC">
        <w:t>TA drift parameters (</w:t>
      </w:r>
      <w:r w:rsidR="00C0073F">
        <w:t xml:space="preserve">e.g. drift rate, drift variation rate) </w:t>
      </w:r>
      <w:r w:rsidR="00E66BAC">
        <w:t xml:space="preserve">in </w:t>
      </w:r>
      <w:r w:rsidR="009D0B77">
        <w:t xml:space="preserve">the </w:t>
      </w:r>
      <w:r w:rsidR="00456626">
        <w:t>TA</w:t>
      </w:r>
      <w:r w:rsidR="009D0B77">
        <w:t xml:space="preserve"> command</w:t>
      </w:r>
      <w:r w:rsidR="00E66BAC">
        <w:t>.</w:t>
      </w:r>
    </w:p>
    <w:p w14:paraId="0C9FCF82" w14:textId="03DBE45F" w:rsidR="00EF6C16" w:rsidRDefault="00D26859" w:rsidP="00AA323E">
      <w:r>
        <w:t xml:space="preserve">Similarly, there can be a difference between the Doppler shift estimated by the UE and the actual Doppler shift. </w:t>
      </w:r>
      <w:r w:rsidR="00B301D1">
        <w:t xml:space="preserve">Consider again a LEO cell with reference </w:t>
      </w:r>
      <w:r w:rsidR="00B870F4">
        <w:t xml:space="preserve">location </w:t>
      </w:r>
      <w:r w:rsidR="00B301D1">
        <w:t xml:space="preserve">in the cell </w:t>
      </w:r>
      <w:proofErr w:type="spellStart"/>
      <w:r w:rsidR="00B301D1">
        <w:t>center</w:t>
      </w:r>
      <w:proofErr w:type="spellEnd"/>
      <w:r w:rsidR="00B301D1">
        <w:t xml:space="preserve"> and a UE at cell edge. </w:t>
      </w:r>
      <w:r w:rsidR="00983F53">
        <w:t>The UE pre-compensates</w:t>
      </w:r>
      <w:r w:rsidR="00A8697B">
        <w:t xml:space="preserve"> Doppler shift </w:t>
      </w:r>
      <w:r w:rsidR="001F2803">
        <w:t xml:space="preserve">with a position error </w:t>
      </w:r>
      <w:r w:rsidR="00A8697B">
        <w:t xml:space="preserve">that is </w:t>
      </w:r>
      <w:r w:rsidR="00066AC2">
        <w:t>half the cell diameter.</w:t>
      </w:r>
      <w:r w:rsidR="00A8697B">
        <w:t xml:space="preserve"> </w:t>
      </w:r>
      <w:r w:rsidR="00B301D1">
        <w:t xml:space="preserve">The maximum </w:t>
      </w:r>
      <w:r w:rsidR="00245CA7">
        <w:t xml:space="preserve">roundtrip </w:t>
      </w:r>
      <w:r w:rsidR="00B301D1">
        <w:t>Doppler estimation error</w:t>
      </w:r>
      <w:r w:rsidR="007C7F65">
        <w:t xml:space="preserve"> </w:t>
      </w:r>
      <w:r w:rsidR="007C7CE2">
        <w:t xml:space="preserve">is half the differential </w:t>
      </w:r>
      <w:r w:rsidR="00245CA7">
        <w:t xml:space="preserve">roundtrip </w:t>
      </w:r>
      <w:r w:rsidR="00EA19F3">
        <w:t>Doppler</w:t>
      </w:r>
      <w:r w:rsidR="007A465D">
        <w:t xml:space="preserve">, </w:t>
      </w:r>
      <w:r w:rsidR="00263567">
        <w:t>which is up to 3</w:t>
      </w:r>
      <w:r w:rsidR="00D30B0D">
        <w:t>.85 ppm</w:t>
      </w:r>
      <w:r w:rsidR="00263567">
        <w:t xml:space="preserve"> (</w:t>
      </w:r>
      <w:r w:rsidR="002C4201">
        <w:t xml:space="preserve">for </w:t>
      </w:r>
      <w:r w:rsidR="00263567">
        <w:t xml:space="preserve">LEO 1200, </w:t>
      </w:r>
      <w:r w:rsidR="002C4201">
        <w:t>Set-2, S-band).</w:t>
      </w:r>
      <w:r w:rsidR="008A20BF">
        <w:t xml:space="preserve"> Further, </w:t>
      </w:r>
      <w:r w:rsidR="00FD78BB">
        <w:t xml:space="preserve">as shown in our previous contribution </w:t>
      </w:r>
      <w:r w:rsidR="00E31D14">
        <w:fldChar w:fldCharType="begin"/>
      </w:r>
      <w:r w:rsidR="00E31D14">
        <w:instrText xml:space="preserve"> REF _Ref210234294 \r \h </w:instrText>
      </w:r>
      <w:r w:rsidR="00E31D14">
        <w:fldChar w:fldCharType="separate"/>
      </w:r>
      <w:r w:rsidR="00684CB4">
        <w:t>[4]</w:t>
      </w:r>
      <w:r w:rsidR="00E31D14">
        <w:fldChar w:fldCharType="end"/>
      </w:r>
      <w:r w:rsidR="009E7A05">
        <w:t>, the residual Doppler drift</w:t>
      </w:r>
      <w:r w:rsidR="00A93CC4">
        <w:t xml:space="preserve"> </w:t>
      </w:r>
      <w:r w:rsidR="00382FD7">
        <w:t xml:space="preserve">in the example scenario (LEO 1200, Set-2, S-band) is up to approximately </w:t>
      </w:r>
      <w:r w:rsidR="00312F60">
        <w:t>0.04 ppm/s.</w:t>
      </w:r>
    </w:p>
    <w:p w14:paraId="3B399C7F" w14:textId="04D82F9D" w:rsidR="007C7F65" w:rsidRDefault="00566636" w:rsidP="00AA323E">
      <w:r>
        <w:t>According to TS 38.101-</w:t>
      </w:r>
      <w:r w:rsidR="002F3148">
        <w:t>5</w:t>
      </w:r>
      <w:r>
        <w:t>, a</w:t>
      </w:r>
      <w:r w:rsidR="004B3D5C">
        <w:t xml:space="preserve"> legacy NTN UE is required to </w:t>
      </w:r>
      <w:r w:rsidR="00CF6C95">
        <w:t>transmit</w:t>
      </w:r>
      <w:r w:rsidR="00DE46C3">
        <w:t xml:space="preserve"> with a </w:t>
      </w:r>
      <w:r w:rsidR="00CF6C95">
        <w:t xml:space="preserve">frequency </w:t>
      </w:r>
      <w:r w:rsidR="00DE46C3">
        <w:t>error</w:t>
      </w:r>
      <w:r w:rsidR="005C5E38">
        <w:t xml:space="preserve"> </w:t>
      </w:r>
      <w:r w:rsidR="00EA4155">
        <w:t xml:space="preserve">≤ </w:t>
      </w:r>
      <w:r w:rsidR="00FA24CC">
        <w:t xml:space="preserve">±0.1 ppm </w:t>
      </w:r>
      <w:r w:rsidR="00DE46C3">
        <w:t xml:space="preserve">after Doppler shift pre-compensation. </w:t>
      </w:r>
      <w:r w:rsidR="00617921">
        <w:t>The</w:t>
      </w:r>
      <w:r w:rsidR="008D013D">
        <w:t xml:space="preserve">refore, </w:t>
      </w:r>
      <w:r w:rsidR="00617921">
        <w:t xml:space="preserve">frequency adjustment commands may be needed in RRC_CONNECTED state to </w:t>
      </w:r>
      <w:r w:rsidR="00C10E09">
        <w:t>correct</w:t>
      </w:r>
      <w:r w:rsidR="00617921">
        <w:t xml:space="preserve"> the Doppler estimation error.</w:t>
      </w:r>
      <w:r w:rsidR="00B96220">
        <w:t xml:space="preserve"> RAN1 should study the need for frequency adjustment commands</w:t>
      </w:r>
      <w:r w:rsidR="003A5D3E">
        <w:t xml:space="preserve">, including the need for </w:t>
      </w:r>
      <w:r w:rsidR="000C6AEB">
        <w:t>frequency drift parameters.</w:t>
      </w:r>
    </w:p>
    <w:p w14:paraId="4F6C343C" w14:textId="5B178634" w:rsidR="00377986" w:rsidRDefault="004A11BE" w:rsidP="00377986">
      <w:pPr>
        <w:rPr>
          <w:lang w:val="en-US"/>
        </w:rPr>
      </w:pPr>
      <w:proofErr w:type="spellStart"/>
      <w:r>
        <w:rPr>
          <w:lang w:val="en-US"/>
        </w:rPr>
        <w:t>gNB</w:t>
      </w:r>
      <w:proofErr w:type="spellEnd"/>
      <w:r>
        <w:rPr>
          <w:lang w:val="en-US"/>
        </w:rPr>
        <w:t xml:space="preserve"> may be able to estimate the position of the UE b</w:t>
      </w:r>
      <w:r w:rsidR="00FF1070">
        <w:rPr>
          <w:lang w:val="en-US"/>
        </w:rPr>
        <w:t xml:space="preserve">ased on </w:t>
      </w:r>
      <w:r w:rsidR="00635641">
        <w:rPr>
          <w:lang w:val="en-US"/>
        </w:rPr>
        <w:t xml:space="preserve">observations of </w:t>
      </w:r>
      <w:r w:rsidR="00FF1070">
        <w:rPr>
          <w:lang w:val="en-US"/>
        </w:rPr>
        <w:t>the time and frequency offset</w:t>
      </w:r>
      <w:r w:rsidR="005C28DD">
        <w:rPr>
          <w:lang w:val="en-US"/>
        </w:rPr>
        <w:t>s of signals</w:t>
      </w:r>
      <w:r w:rsidR="00A77368">
        <w:rPr>
          <w:lang w:val="en-US"/>
        </w:rPr>
        <w:t xml:space="preserve"> received from a UE</w:t>
      </w:r>
      <w:r w:rsidR="005C28DD">
        <w:rPr>
          <w:lang w:val="en-US"/>
        </w:rPr>
        <w:t xml:space="preserve">, </w:t>
      </w:r>
      <w:r w:rsidR="004341F9">
        <w:rPr>
          <w:lang w:val="en-US"/>
        </w:rPr>
        <w:t xml:space="preserve">and taking into account the reference </w:t>
      </w:r>
      <w:r w:rsidR="00A61425">
        <w:rPr>
          <w:lang w:val="en-US"/>
        </w:rPr>
        <w:t xml:space="preserve">location </w:t>
      </w:r>
      <w:r w:rsidR="004341F9">
        <w:rPr>
          <w:lang w:val="en-US"/>
        </w:rPr>
        <w:t>used by the UE as well as</w:t>
      </w:r>
      <w:r w:rsidR="00A518F3">
        <w:rPr>
          <w:lang w:val="en-US"/>
        </w:rPr>
        <w:t xml:space="preserve"> </w:t>
      </w:r>
      <w:r w:rsidR="000B7B1A">
        <w:rPr>
          <w:lang w:val="en-US"/>
        </w:rPr>
        <w:t xml:space="preserve">previous </w:t>
      </w:r>
      <w:r w:rsidR="004341F9">
        <w:rPr>
          <w:lang w:val="en-US"/>
        </w:rPr>
        <w:t>closed-loop TA and/or frequency adjustment commands sent to the UE</w:t>
      </w:r>
      <w:r w:rsidR="00683B31">
        <w:rPr>
          <w:lang w:val="en-US"/>
        </w:rPr>
        <w:t xml:space="preserve">. </w:t>
      </w:r>
      <w:r w:rsidR="00DE00A7">
        <w:rPr>
          <w:lang w:val="en-US"/>
        </w:rPr>
        <w:t xml:space="preserve">RAN1 should study </w:t>
      </w:r>
      <w:r w:rsidR="00FD23C5">
        <w:rPr>
          <w:lang w:val="en-US"/>
        </w:rPr>
        <w:t xml:space="preserve">the benefits of </w:t>
      </w:r>
      <w:r w:rsidR="00DE00A7">
        <w:rPr>
          <w:lang w:val="en-US"/>
        </w:rPr>
        <w:t>a</w:t>
      </w:r>
      <w:r w:rsidR="00FD23C5">
        <w:rPr>
          <w:lang w:val="en-US"/>
        </w:rPr>
        <w:t xml:space="preserve"> </w:t>
      </w:r>
      <w:r w:rsidR="00810765">
        <w:rPr>
          <w:lang w:val="en-US"/>
        </w:rPr>
        <w:t xml:space="preserve">UE </w:t>
      </w:r>
      <w:r w:rsidR="00FD23C5">
        <w:rPr>
          <w:lang w:val="en-US"/>
        </w:rPr>
        <w:t xml:space="preserve">position update command, that </w:t>
      </w:r>
      <w:r w:rsidR="00810765">
        <w:rPr>
          <w:lang w:val="en-US"/>
        </w:rPr>
        <w:t>updates the UE position</w:t>
      </w:r>
      <w:r w:rsidR="00A518F3">
        <w:rPr>
          <w:lang w:val="en-US"/>
        </w:rPr>
        <w:t xml:space="preserve"> from the cell reference </w:t>
      </w:r>
      <w:r w:rsidR="00A61425">
        <w:rPr>
          <w:lang w:val="en-US"/>
        </w:rPr>
        <w:t xml:space="preserve">location </w:t>
      </w:r>
      <w:r w:rsidR="00A518F3">
        <w:rPr>
          <w:lang w:val="en-US"/>
        </w:rPr>
        <w:t>to a more accurate position estimate.</w:t>
      </w:r>
    </w:p>
    <w:p w14:paraId="2585D93A" w14:textId="3AC08ABE" w:rsidR="00634F12" w:rsidRDefault="00634F12" w:rsidP="00634F12">
      <w:pPr>
        <w:pStyle w:val="Proposal"/>
      </w:pPr>
      <w:bookmarkStart w:id="47" w:name="_Toc210424730"/>
      <w:r>
        <w:t xml:space="preserve">Study signalling enhancements (MAC CE) </w:t>
      </w:r>
      <w:r w:rsidR="00E4370B">
        <w:t>aiming at</w:t>
      </w:r>
      <w:r>
        <w:t xml:space="preserve"> correcting time/frequency offsets</w:t>
      </w:r>
      <w:r w:rsidR="00307A91">
        <w:t xml:space="preserve"> in RRC_CONNECTED state</w:t>
      </w:r>
      <w:r>
        <w:t>, including:</w:t>
      </w:r>
      <w:bookmarkEnd w:id="47"/>
    </w:p>
    <w:p w14:paraId="1AEB4816" w14:textId="2DE9313B" w:rsidR="00634F12" w:rsidRDefault="00634F12" w:rsidP="00402F85">
      <w:pPr>
        <w:pStyle w:val="Proposal"/>
        <w:numPr>
          <w:ilvl w:val="0"/>
          <w:numId w:val="20"/>
        </w:numPr>
      </w:pPr>
      <w:bookmarkStart w:id="48" w:name="_Toc210424731"/>
      <w:r>
        <w:t xml:space="preserve">Enhanced TA command (e.g., </w:t>
      </w:r>
      <w:r w:rsidR="00307A91">
        <w:t>TA drift rate and TA drift variation rate</w:t>
      </w:r>
      <w:r>
        <w:t>)</w:t>
      </w:r>
      <w:bookmarkEnd w:id="48"/>
    </w:p>
    <w:p w14:paraId="4F392871" w14:textId="77777777" w:rsidR="00634F12" w:rsidRDefault="00634F12" w:rsidP="00402F85">
      <w:pPr>
        <w:pStyle w:val="Proposal"/>
        <w:numPr>
          <w:ilvl w:val="0"/>
          <w:numId w:val="20"/>
        </w:numPr>
      </w:pPr>
      <w:bookmarkStart w:id="49" w:name="_Toc210424732"/>
      <w:r>
        <w:t>Frequency adjustment command</w:t>
      </w:r>
      <w:bookmarkEnd w:id="49"/>
    </w:p>
    <w:p w14:paraId="5ED15695" w14:textId="3DE87740" w:rsidR="00634F12" w:rsidRPr="00DB1357" w:rsidRDefault="00634F12" w:rsidP="00402F85">
      <w:pPr>
        <w:pStyle w:val="Proposal"/>
        <w:numPr>
          <w:ilvl w:val="0"/>
          <w:numId w:val="20"/>
        </w:numPr>
      </w:pPr>
      <w:bookmarkStart w:id="50" w:name="_Toc210424733"/>
      <w:r>
        <w:t>Position adjustment command</w:t>
      </w:r>
      <w:r w:rsidR="00A05E4A">
        <w:t xml:space="preserve"> </w:t>
      </w:r>
      <w:r w:rsidR="00A05E4A" w:rsidRPr="006557AE">
        <w:t xml:space="preserve">(indicating UE-specific reference </w:t>
      </w:r>
      <w:r w:rsidR="00EB58EE">
        <w:t>location</w:t>
      </w:r>
      <w:r w:rsidR="00A05E4A" w:rsidRPr="006557AE">
        <w:t xml:space="preserve"> to the UE)</w:t>
      </w:r>
      <w:bookmarkEnd w:id="50"/>
    </w:p>
    <w:p w14:paraId="2CE8BE2C" w14:textId="4448A6B4" w:rsidR="008C0164" w:rsidRDefault="00660C5C" w:rsidP="00AA323E">
      <w:r>
        <w:t>I</w:t>
      </w:r>
      <w:r w:rsidR="003A0700">
        <w:t>mproved GNSS operations were specified for IoT-NTN</w:t>
      </w:r>
      <w:r>
        <w:t xml:space="preserve"> in Rel-18</w:t>
      </w:r>
      <w:r w:rsidR="003A0700">
        <w:t xml:space="preserve">. </w:t>
      </w:r>
      <w:r w:rsidR="00E63223">
        <w:t>For instance</w:t>
      </w:r>
      <w:r w:rsidR="00022BD7">
        <w:t xml:space="preserve">, </w:t>
      </w:r>
      <w:r w:rsidR="00E57150">
        <w:t xml:space="preserve">a solution was specified where the UE is permitted </w:t>
      </w:r>
      <w:r w:rsidR="00E0221E">
        <w:t xml:space="preserve">by </w:t>
      </w:r>
      <w:proofErr w:type="spellStart"/>
      <w:r w:rsidR="00E0221E">
        <w:t>eNB</w:t>
      </w:r>
      <w:proofErr w:type="spellEnd"/>
      <w:r w:rsidR="00E0221E">
        <w:t xml:space="preserve"> </w:t>
      </w:r>
      <w:r w:rsidR="00E57150">
        <w:t xml:space="preserve">to continue transmission </w:t>
      </w:r>
      <w:r w:rsidR="00532533">
        <w:t xml:space="preserve">for a duration X </w:t>
      </w:r>
      <w:r w:rsidR="00E57150">
        <w:t>after its GNSS validity time</w:t>
      </w:r>
      <w:r w:rsidR="00532533">
        <w:t>r</w:t>
      </w:r>
      <w:r w:rsidR="00E57150">
        <w:t xml:space="preserve"> has expired</w:t>
      </w:r>
      <w:r w:rsidR="00E0221E">
        <w:t>.</w:t>
      </w:r>
      <w:r w:rsidR="00B543A1">
        <w:t xml:space="preserve"> The duration X may be repeatedly </w:t>
      </w:r>
      <w:r w:rsidR="00804007">
        <w:t>extended</w:t>
      </w:r>
      <w:r w:rsidR="00B543A1">
        <w:t xml:space="preserve"> using </w:t>
      </w:r>
      <w:r w:rsidR="002321AE">
        <w:t>a</w:t>
      </w:r>
      <w:r w:rsidR="004F5755">
        <w:t>n</w:t>
      </w:r>
      <w:r w:rsidR="002321AE">
        <w:t xml:space="preserve"> </w:t>
      </w:r>
      <w:r w:rsidR="004F5755">
        <w:t xml:space="preserve">UL Transmission Extension </w:t>
      </w:r>
      <w:r w:rsidR="00B543A1">
        <w:t>MAC CE.</w:t>
      </w:r>
      <w:r w:rsidR="00D6471B">
        <w:t xml:space="preserve"> T</w:t>
      </w:r>
      <w:r w:rsidR="003B1728">
        <w:t xml:space="preserve">he </w:t>
      </w:r>
      <w:r w:rsidR="00A37C6A">
        <w:t xml:space="preserve">scenario of expired GNSS validity is similar to that of temporary </w:t>
      </w:r>
      <w:r w:rsidR="00B252BE">
        <w:t xml:space="preserve">GNSS </w:t>
      </w:r>
      <w:r w:rsidR="00A37C6A">
        <w:t>unavailability</w:t>
      </w:r>
      <w:r w:rsidR="00D6471B">
        <w:t xml:space="preserve"> in the sense that </w:t>
      </w:r>
      <w:r w:rsidR="00882A4C">
        <w:t>the network may sometimes fail to maintain a UE</w:t>
      </w:r>
      <w:r w:rsidR="005F77E0">
        <w:t>’</w:t>
      </w:r>
      <w:r w:rsidR="00882A4C">
        <w:t xml:space="preserve">s UL synchronization through </w:t>
      </w:r>
      <w:r w:rsidR="0004157C">
        <w:t xml:space="preserve">closed-loop commands. In such </w:t>
      </w:r>
      <w:r w:rsidR="00740F4F">
        <w:t>a</w:t>
      </w:r>
      <w:r w:rsidR="0004157C">
        <w:t xml:space="preserve"> case, a </w:t>
      </w:r>
      <w:r w:rsidR="008D33C5">
        <w:t xml:space="preserve">step-wise transmission extension similar to </w:t>
      </w:r>
      <w:r w:rsidR="00AD1F33">
        <w:t>Rel-18 IoT-NTN may be considered also for Rel-20 NR-NTN.</w:t>
      </w:r>
    </w:p>
    <w:p w14:paraId="07279AF0" w14:textId="6D0080D9" w:rsidR="00AD1F33" w:rsidRDefault="00AD1F33" w:rsidP="00AD1F33">
      <w:pPr>
        <w:pStyle w:val="Proposal"/>
      </w:pPr>
      <w:bookmarkStart w:id="51" w:name="_Toc210424734"/>
      <w:r>
        <w:t xml:space="preserve">Study </w:t>
      </w:r>
      <w:r w:rsidR="005079D1">
        <w:t>the GNSS operations specified for IoT-NTN in Rel-18 to see if</w:t>
      </w:r>
      <w:r w:rsidR="00DA60C8">
        <w:t xml:space="preserve"> any solutions can be adopted for GNSS-resilient operation of NR-NTN.</w:t>
      </w:r>
      <w:bookmarkEnd w:id="51"/>
    </w:p>
    <w:p w14:paraId="66B11741" w14:textId="6CA96703" w:rsidR="00126B8B" w:rsidRDefault="002940C6" w:rsidP="00126B8B">
      <w:r>
        <w:t>W</w:t>
      </w:r>
      <w:r w:rsidR="00DF132E">
        <w:t>hen UL synchronization is lost</w:t>
      </w:r>
      <w:r w:rsidR="00684DF4">
        <w:t xml:space="preserve">, a </w:t>
      </w:r>
      <w:r w:rsidR="00126B8B">
        <w:t xml:space="preserve">PDCCH order PRACH </w:t>
      </w:r>
      <w:r w:rsidR="00DF132E">
        <w:t xml:space="preserve">can be initiated by the network. </w:t>
      </w:r>
      <w:r>
        <w:t xml:space="preserve">In such </w:t>
      </w:r>
      <w:r w:rsidR="00740F4F">
        <w:t>a</w:t>
      </w:r>
      <w:r>
        <w:t xml:space="preserve"> case, the </w:t>
      </w:r>
      <w:r w:rsidR="00126B8B">
        <w:t>same conjugate PRACH solution</w:t>
      </w:r>
      <w:r w:rsidR="00A864C8">
        <w:t xml:space="preserve"> as discussed in </w:t>
      </w:r>
      <w:r w:rsidR="00B436CF">
        <w:t xml:space="preserve">section </w:t>
      </w:r>
      <w:r w:rsidR="00214E96">
        <w:fldChar w:fldCharType="begin"/>
      </w:r>
      <w:r w:rsidR="00214E96">
        <w:instrText xml:space="preserve"> REF _Ref210221389 \r \h </w:instrText>
      </w:r>
      <w:r w:rsidR="00214E96">
        <w:fldChar w:fldCharType="separate"/>
      </w:r>
      <w:r w:rsidR="00684CB4">
        <w:t>2.7</w:t>
      </w:r>
      <w:r w:rsidR="00214E96">
        <w:fldChar w:fldCharType="end"/>
      </w:r>
      <w:r w:rsidR="00A864C8">
        <w:t xml:space="preserve"> should be considered.</w:t>
      </w:r>
    </w:p>
    <w:p w14:paraId="2D25CAB4" w14:textId="4C06EA7E" w:rsidR="00A864C8" w:rsidRPr="00DB1357" w:rsidRDefault="00A864C8" w:rsidP="00A864C8">
      <w:pPr>
        <w:pStyle w:val="Proposal"/>
      </w:pPr>
      <w:bookmarkStart w:id="52" w:name="_Toc210424735"/>
      <w:r>
        <w:t>Study conjugated preambles and other methods to enable PDCCH order PRACH in the absence of GNSS information at the NTN UE.</w:t>
      </w:r>
      <w:bookmarkEnd w:id="52"/>
    </w:p>
    <w:p w14:paraId="4B591CC9" w14:textId="0D922AA8" w:rsidR="005A347C" w:rsidRDefault="009B32D3" w:rsidP="00234F07">
      <w:pPr>
        <w:pStyle w:val="Heading3"/>
      </w:pPr>
      <w:r>
        <w:t xml:space="preserve">UL synchronization for </w:t>
      </w:r>
      <w:r w:rsidR="005A347C">
        <w:t>RACH-less handover</w:t>
      </w:r>
    </w:p>
    <w:p w14:paraId="50F7094F" w14:textId="1CA49CB6" w:rsidR="005A347C" w:rsidRDefault="009E5F8E" w:rsidP="005A347C">
      <w:r>
        <w:t xml:space="preserve">At RACH-less handover, </w:t>
      </w:r>
      <w:r w:rsidR="00081AEB">
        <w:t xml:space="preserve">UL synchronization based on GNSS position </w:t>
      </w:r>
      <w:r w:rsidR="00153CE4">
        <w:t xml:space="preserve">is utilized to transmit PUSCH with no prior </w:t>
      </w:r>
      <w:r w:rsidR="00EA1404">
        <w:t xml:space="preserve">Msg1/Msg2 </w:t>
      </w:r>
      <w:r w:rsidR="00153CE4">
        <w:t xml:space="preserve">transmission in a </w:t>
      </w:r>
      <w:r w:rsidR="00EA1404">
        <w:t xml:space="preserve">target cell. </w:t>
      </w:r>
      <w:r w:rsidR="00E51EC4">
        <w:t>In</w:t>
      </w:r>
      <w:r w:rsidR="00EA1404">
        <w:t xml:space="preserve"> our </w:t>
      </w:r>
      <w:r w:rsidR="00E51EC4">
        <w:t>understanding</w:t>
      </w:r>
      <w:r w:rsidR="00EA1404">
        <w:t xml:space="preserve">, </w:t>
      </w:r>
      <w:r w:rsidR="00E51EC4">
        <w:t xml:space="preserve">this functionality </w:t>
      </w:r>
      <w:r w:rsidR="001A003F">
        <w:t xml:space="preserve">is not feasible </w:t>
      </w:r>
      <w:r w:rsidR="00E51EC4">
        <w:t xml:space="preserve">to support </w:t>
      </w:r>
      <w:r w:rsidR="001A003F">
        <w:t>when GNS</w:t>
      </w:r>
      <w:r w:rsidR="00EC0658">
        <w:t>S</w:t>
      </w:r>
      <w:r w:rsidR="001A003F">
        <w:t xml:space="preserve"> is unavailable.</w:t>
      </w:r>
    </w:p>
    <w:p w14:paraId="6A9D8264" w14:textId="1495095D" w:rsidR="00EC0658" w:rsidRDefault="00E51EC4" w:rsidP="00E51EC4">
      <w:pPr>
        <w:pStyle w:val="Observation"/>
      </w:pPr>
      <w:bookmarkStart w:id="53" w:name="_Toc210424712"/>
      <w:r>
        <w:t>RACH-less handover is not feasible to support when GNSS is unavailable.</w:t>
      </w:r>
      <w:bookmarkEnd w:id="53"/>
    </w:p>
    <w:p w14:paraId="5444C06E" w14:textId="138E88E3" w:rsidR="00C07C48" w:rsidRDefault="00C07C48" w:rsidP="00C07C48">
      <w:pPr>
        <w:pStyle w:val="Heading3"/>
      </w:pPr>
      <w:r>
        <w:t xml:space="preserve">Mobility and </w:t>
      </w:r>
      <w:r w:rsidR="00862D15">
        <w:t>measurements</w:t>
      </w:r>
    </w:p>
    <w:p w14:paraId="6C217D21" w14:textId="0796CD72" w:rsidR="00C07C48" w:rsidRDefault="00C73994" w:rsidP="002C7CBE">
      <w:pPr>
        <w:rPr>
          <w:lang w:val="en-US"/>
        </w:rPr>
      </w:pPr>
      <w:r>
        <w:t xml:space="preserve">As mentioned above, the UE's GNSS position is also used in mobility-related procedures, </w:t>
      </w:r>
      <w:r w:rsidR="002C7CBE">
        <w:t>such as l</w:t>
      </w:r>
      <w:r w:rsidR="00C07C48">
        <w:t>ocation/distance-based conditional handover</w:t>
      </w:r>
      <w:r w:rsidR="00CD76AE">
        <w:t xml:space="preserve"> and </w:t>
      </w:r>
      <w:proofErr w:type="spellStart"/>
      <w:r w:rsidR="00C07C48">
        <w:t>neighbor</w:t>
      </w:r>
      <w:proofErr w:type="spellEnd"/>
      <w:r w:rsidR="00C07C48">
        <w:t xml:space="preserve"> cell measurement</w:t>
      </w:r>
      <w:r w:rsidR="002C7CBE">
        <w:t xml:space="preserve">s, </w:t>
      </w:r>
      <w:r w:rsidR="00C07C48">
        <w:t xml:space="preserve">SMTC adjustment for </w:t>
      </w:r>
      <w:proofErr w:type="spellStart"/>
      <w:r w:rsidR="00C07C48">
        <w:t>neighbor</w:t>
      </w:r>
      <w:proofErr w:type="spellEnd"/>
      <w:r w:rsidR="00C07C48">
        <w:t xml:space="preserve"> cell SSB measurements</w:t>
      </w:r>
      <w:r w:rsidR="002C7CBE">
        <w:t xml:space="preserve"> and </w:t>
      </w:r>
      <w:r w:rsidR="00C07C48" w:rsidRPr="00292D5E">
        <w:rPr>
          <w:lang w:val="en-US"/>
        </w:rPr>
        <w:t>TN</w:t>
      </w:r>
      <w:r w:rsidR="00C07C48" w:rsidRPr="00292D5E">
        <w:t xml:space="preserve"> </w:t>
      </w:r>
      <w:r w:rsidR="00C07C48">
        <w:t>c</w:t>
      </w:r>
      <w:r w:rsidR="00C07C48" w:rsidRPr="00292D5E">
        <w:t>ell</w:t>
      </w:r>
      <w:r w:rsidR="00C07C48" w:rsidRPr="00292D5E">
        <w:rPr>
          <w:lang w:val="en-US"/>
        </w:rPr>
        <w:t xml:space="preserve"> </w:t>
      </w:r>
      <w:r w:rsidR="00C07C48">
        <w:rPr>
          <w:lang w:val="en-US"/>
        </w:rPr>
        <w:t>m</w:t>
      </w:r>
      <w:r w:rsidR="00C07C48" w:rsidRPr="00292D5E">
        <w:rPr>
          <w:lang w:val="en-US"/>
        </w:rPr>
        <w:t xml:space="preserve">easurement </w:t>
      </w:r>
      <w:r w:rsidR="00C07C48">
        <w:rPr>
          <w:lang w:val="en-US"/>
        </w:rPr>
        <w:t>a</w:t>
      </w:r>
      <w:r w:rsidR="00C07C48" w:rsidRPr="00292D5E">
        <w:rPr>
          <w:lang w:val="en-US"/>
        </w:rPr>
        <w:t>voidance</w:t>
      </w:r>
      <w:r w:rsidR="002C7CBE">
        <w:rPr>
          <w:lang w:val="en-US"/>
        </w:rPr>
        <w:t>.</w:t>
      </w:r>
      <w:r w:rsidR="005A653F">
        <w:rPr>
          <w:lang w:val="en-US"/>
        </w:rPr>
        <w:t xml:space="preserve"> These procedures are </w:t>
      </w:r>
      <w:r w:rsidR="00E034FC">
        <w:rPr>
          <w:lang w:val="en-US"/>
        </w:rPr>
        <w:t xml:space="preserve">out of </w:t>
      </w:r>
      <w:r w:rsidR="00C75634">
        <w:rPr>
          <w:lang w:val="en-US"/>
        </w:rPr>
        <w:t>RAN</w:t>
      </w:r>
      <w:r w:rsidR="00E034FC">
        <w:rPr>
          <w:lang w:val="en-US"/>
        </w:rPr>
        <w:t>1</w:t>
      </w:r>
      <w:r w:rsidR="00C75634">
        <w:rPr>
          <w:lang w:val="en-US"/>
        </w:rPr>
        <w:t xml:space="preserve"> scope</w:t>
      </w:r>
      <w:r w:rsidR="00CD76AE">
        <w:rPr>
          <w:lang w:val="en-US"/>
        </w:rPr>
        <w:t xml:space="preserve"> but could be studied </w:t>
      </w:r>
      <w:r w:rsidR="00E034FC">
        <w:rPr>
          <w:lang w:val="en-US"/>
        </w:rPr>
        <w:t xml:space="preserve">later </w:t>
      </w:r>
      <w:r w:rsidR="0067586D">
        <w:rPr>
          <w:lang w:val="en-US"/>
        </w:rPr>
        <w:t xml:space="preserve">in </w:t>
      </w:r>
      <w:r>
        <w:rPr>
          <w:lang w:val="en-US"/>
        </w:rPr>
        <w:t>RAN2 or RAN1 based on input from RAN2.</w:t>
      </w:r>
    </w:p>
    <w:p w14:paraId="68466059" w14:textId="10CC491A" w:rsidR="00E034FC" w:rsidRPr="00AA28AA" w:rsidRDefault="00E034FC" w:rsidP="00E034FC">
      <w:pPr>
        <w:pStyle w:val="Observation"/>
      </w:pPr>
      <w:bookmarkStart w:id="54" w:name="_Toc210424713"/>
      <w:r>
        <w:t>The GNSS position is also used in mobility-related procedure</w:t>
      </w:r>
      <w:r w:rsidR="008D20DA">
        <w:t>s</w:t>
      </w:r>
      <w:r>
        <w:t xml:space="preserve"> such as location/distance-based conditional handover and </w:t>
      </w:r>
      <w:proofErr w:type="spellStart"/>
      <w:r>
        <w:t>neighbor</w:t>
      </w:r>
      <w:proofErr w:type="spellEnd"/>
      <w:r>
        <w:t xml:space="preserve"> cell measurements, SMTC adjustment for </w:t>
      </w:r>
      <w:proofErr w:type="spellStart"/>
      <w:r>
        <w:t>neighbor</w:t>
      </w:r>
      <w:proofErr w:type="spellEnd"/>
      <w:r>
        <w:t xml:space="preserve"> cell SSB measurements and </w:t>
      </w:r>
      <w:r w:rsidRPr="00292D5E">
        <w:rPr>
          <w:lang w:val="en-US"/>
        </w:rPr>
        <w:t>TN</w:t>
      </w:r>
      <w:r w:rsidRPr="00292D5E">
        <w:t xml:space="preserve"> </w:t>
      </w:r>
      <w:r>
        <w:t>c</w:t>
      </w:r>
      <w:r w:rsidRPr="00292D5E">
        <w:t>ell</w:t>
      </w:r>
      <w:r w:rsidRPr="00292D5E">
        <w:rPr>
          <w:lang w:val="en-US"/>
        </w:rPr>
        <w:t xml:space="preserve"> </w:t>
      </w:r>
      <w:r>
        <w:rPr>
          <w:lang w:val="en-US"/>
        </w:rPr>
        <w:t>m</w:t>
      </w:r>
      <w:r w:rsidRPr="00292D5E">
        <w:rPr>
          <w:lang w:val="en-US"/>
        </w:rPr>
        <w:t xml:space="preserve">easurement </w:t>
      </w:r>
      <w:r>
        <w:rPr>
          <w:lang w:val="en-US"/>
        </w:rPr>
        <w:t>a</w:t>
      </w:r>
      <w:r w:rsidRPr="00292D5E">
        <w:rPr>
          <w:lang w:val="en-US"/>
        </w:rPr>
        <w:t>voidance</w:t>
      </w:r>
      <w:r>
        <w:rPr>
          <w:lang w:val="en-US"/>
        </w:rPr>
        <w:t xml:space="preserve">. These procedures are out of RAN1 scope but could be studied later </w:t>
      </w:r>
      <w:r w:rsidR="00152DFB">
        <w:rPr>
          <w:lang w:val="en-US"/>
        </w:rPr>
        <w:t>in</w:t>
      </w:r>
      <w:r w:rsidR="008D20DA">
        <w:rPr>
          <w:lang w:val="en-US"/>
        </w:rPr>
        <w:t xml:space="preserve"> RAN2 or </w:t>
      </w:r>
      <w:r w:rsidR="00152DFB">
        <w:rPr>
          <w:lang w:val="en-US"/>
        </w:rPr>
        <w:t>in</w:t>
      </w:r>
      <w:r w:rsidR="008D20DA">
        <w:rPr>
          <w:lang w:val="en-US"/>
        </w:rPr>
        <w:t xml:space="preserve"> RAN1 </w:t>
      </w:r>
      <w:r>
        <w:rPr>
          <w:lang w:val="en-US"/>
        </w:rPr>
        <w:t>based on input from RAN2.</w:t>
      </w:r>
      <w:bookmarkEnd w:id="54"/>
    </w:p>
    <w:p w14:paraId="5752ADA4" w14:textId="77777777" w:rsidR="00AA28AA" w:rsidRPr="00341283" w:rsidRDefault="00AA28AA" w:rsidP="00AA28AA">
      <w:pPr>
        <w:pStyle w:val="Observation"/>
        <w:numPr>
          <w:ilvl w:val="0"/>
          <w:numId w:val="0"/>
        </w:numPr>
        <w:ind w:left="1701" w:hanging="1701"/>
      </w:pPr>
    </w:p>
    <w:p w14:paraId="21F3B54C" w14:textId="588182BA" w:rsidR="00341283" w:rsidRDefault="006D40F9" w:rsidP="00341283">
      <w:pPr>
        <w:pStyle w:val="Heading2"/>
      </w:pPr>
      <w:r>
        <w:t xml:space="preserve">Impact of </w:t>
      </w:r>
      <w:r w:rsidR="00600B1F">
        <w:t>delay and Doppler on</w:t>
      </w:r>
      <w:r>
        <w:t xml:space="preserve"> </w:t>
      </w:r>
      <w:r w:rsidR="00F40E40">
        <w:t xml:space="preserve">existing </w:t>
      </w:r>
      <w:r>
        <w:t>PRACH</w:t>
      </w:r>
    </w:p>
    <w:p w14:paraId="67C05CB3" w14:textId="65F8C505" w:rsidR="00FD4F43" w:rsidRDefault="00FD4F43" w:rsidP="00FD4F43">
      <w:r>
        <w:t>The following was agreed at RAN1#122:</w:t>
      </w:r>
    </w:p>
    <w:tbl>
      <w:tblPr>
        <w:tblStyle w:val="TableGrid"/>
        <w:tblW w:w="0" w:type="auto"/>
        <w:tblLook w:val="04A0" w:firstRow="1" w:lastRow="0" w:firstColumn="1" w:lastColumn="0" w:noHBand="0" w:noVBand="1"/>
      </w:tblPr>
      <w:tblGrid>
        <w:gridCol w:w="9629"/>
      </w:tblGrid>
      <w:tr w:rsidR="00FD4F43" w14:paraId="29720914" w14:textId="77777777" w:rsidTr="00FD4F43">
        <w:tc>
          <w:tcPr>
            <w:tcW w:w="9629" w:type="dxa"/>
          </w:tcPr>
          <w:p w14:paraId="7417746C" w14:textId="77777777" w:rsidR="00E5004F" w:rsidRPr="00E5004F" w:rsidRDefault="00E5004F" w:rsidP="00E5004F">
            <w:pPr>
              <w:pStyle w:val="Doc-text2"/>
              <w:ind w:left="0" w:firstLine="0"/>
              <w:rPr>
                <w:rFonts w:ascii="Times New Roman" w:hAnsi="Times New Roman"/>
                <w:b/>
                <w:sz w:val="20"/>
                <w:szCs w:val="20"/>
                <w:lang w:val="en-US"/>
              </w:rPr>
            </w:pPr>
            <w:r w:rsidRPr="00E5004F">
              <w:rPr>
                <w:rFonts w:ascii="Times New Roman" w:hAnsi="Times New Roman"/>
                <w:b/>
                <w:sz w:val="20"/>
                <w:szCs w:val="20"/>
                <w:highlight w:val="green"/>
                <w:lang w:val="en-US"/>
              </w:rPr>
              <w:t>Agreement:</w:t>
            </w:r>
          </w:p>
          <w:p w14:paraId="42DA498C" w14:textId="77777777" w:rsidR="00E5004F" w:rsidRPr="00E5004F" w:rsidRDefault="00E5004F" w:rsidP="00E5004F">
            <w:pPr>
              <w:spacing w:after="0"/>
              <w:rPr>
                <w:rFonts w:ascii="Times New Roman" w:hAnsi="Times New Roman"/>
                <w:bCs/>
                <w:sz w:val="20"/>
                <w:szCs w:val="20"/>
              </w:rPr>
            </w:pPr>
            <w:r w:rsidRPr="00E5004F">
              <w:rPr>
                <w:rFonts w:ascii="Times New Roman" w:hAnsi="Times New Roman"/>
                <w:bCs/>
                <w:sz w:val="20"/>
                <w:szCs w:val="20"/>
              </w:rPr>
              <w:t>For PRACH performance evaluation for existing PRACH formats, adopt the following methods:</w:t>
            </w:r>
          </w:p>
          <w:p w14:paraId="4B445281" w14:textId="77777777" w:rsidR="00E5004F" w:rsidRPr="00E5004F" w:rsidRDefault="00E5004F" w:rsidP="00E5004F">
            <w:pPr>
              <w:pStyle w:val="ListParagraph"/>
              <w:numPr>
                <w:ilvl w:val="0"/>
                <w:numId w:val="29"/>
              </w:numPr>
              <w:spacing w:line="240" w:lineRule="auto"/>
              <w:rPr>
                <w:rFonts w:ascii="Times New Roman" w:eastAsia="Malgun Gothic" w:hAnsi="Times New Roman"/>
                <w:bCs/>
                <w:sz w:val="20"/>
                <w:szCs w:val="20"/>
                <w:lang w:eastAsia="ko-KR"/>
              </w:rPr>
            </w:pPr>
            <w:r w:rsidRPr="00E5004F">
              <w:rPr>
                <w:rFonts w:ascii="Times New Roman" w:eastAsia="Malgun Gothic" w:hAnsi="Times New Roman"/>
                <w:bCs/>
                <w:sz w:val="20"/>
                <w:szCs w:val="20"/>
                <w:lang w:eastAsia="ko-KR"/>
              </w:rPr>
              <w:t xml:space="preserve">Baseline: Analytical characterization of performance based on e.g. properties of ZC sequences and values of differential Delay / Doppler. </w:t>
            </w:r>
          </w:p>
          <w:p w14:paraId="171E061E" w14:textId="77777777" w:rsidR="00E5004F" w:rsidRPr="00E5004F" w:rsidRDefault="00E5004F" w:rsidP="00E5004F">
            <w:pPr>
              <w:pStyle w:val="ListParagraph"/>
              <w:numPr>
                <w:ilvl w:val="0"/>
                <w:numId w:val="29"/>
              </w:numPr>
              <w:spacing w:line="240" w:lineRule="auto"/>
              <w:rPr>
                <w:rFonts w:ascii="Times New Roman" w:eastAsia="Malgun Gothic" w:hAnsi="Times New Roman"/>
                <w:bCs/>
                <w:sz w:val="20"/>
                <w:szCs w:val="20"/>
                <w:lang w:eastAsia="ko-KR"/>
              </w:rPr>
            </w:pPr>
            <w:r w:rsidRPr="00E5004F">
              <w:rPr>
                <w:rFonts w:ascii="Times New Roman" w:eastAsia="Malgun Gothic" w:hAnsi="Times New Roman"/>
                <w:bCs/>
                <w:sz w:val="20"/>
                <w:szCs w:val="20"/>
                <w:lang w:eastAsia="ko-KR"/>
              </w:rPr>
              <w:t>Optional: Link level evaluations</w:t>
            </w:r>
          </w:p>
          <w:p w14:paraId="75DD6BE9" w14:textId="77777777" w:rsidR="00E5004F" w:rsidRPr="00E5004F" w:rsidRDefault="00E5004F" w:rsidP="00E5004F">
            <w:pPr>
              <w:pStyle w:val="ListParagraph"/>
              <w:numPr>
                <w:ilvl w:val="1"/>
                <w:numId w:val="29"/>
              </w:numPr>
              <w:spacing w:line="240" w:lineRule="auto"/>
              <w:rPr>
                <w:rFonts w:ascii="Times New Roman" w:eastAsia="Malgun Gothic" w:hAnsi="Times New Roman"/>
                <w:bCs/>
                <w:sz w:val="20"/>
                <w:szCs w:val="20"/>
                <w:lang w:eastAsia="ko-KR"/>
              </w:rPr>
            </w:pPr>
            <w:r w:rsidRPr="00E5004F">
              <w:rPr>
                <w:rFonts w:ascii="Times New Roman" w:hAnsi="Times New Roman"/>
                <w:bCs/>
                <w:sz w:val="20"/>
                <w:szCs w:val="20"/>
                <w:lang w:val="en-US"/>
              </w:rPr>
              <w:t>The following table is proposed for LLS parameters</w:t>
            </w:r>
          </w:p>
          <w:tbl>
            <w:tblPr>
              <w:tblStyle w:val="ListTable3-Accent11"/>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3233"/>
              <w:gridCol w:w="3695"/>
            </w:tblGrid>
            <w:tr w:rsidR="00E5004F" w:rsidRPr="00E5004F" w14:paraId="7CDEAD36" w14:textId="77777777" w:rsidTr="008D6D0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49" w:type="dxa"/>
                  <w:tcBorders>
                    <w:bottom w:val="none" w:sz="0" w:space="0" w:color="auto"/>
                    <w:right w:val="none" w:sz="0" w:space="0" w:color="auto"/>
                  </w:tcBorders>
                  <w:shd w:val="clear" w:color="auto" w:fill="00B0F0"/>
                </w:tcPr>
                <w:p w14:paraId="6EC7CB69" w14:textId="77777777" w:rsidR="00E5004F" w:rsidRPr="00E5004F" w:rsidRDefault="00E5004F" w:rsidP="00E5004F">
                  <w:pPr>
                    <w:spacing w:after="0"/>
                    <w:rPr>
                      <w:rFonts w:ascii="Times New Roman" w:eastAsia="Times New Roman" w:hAnsi="Times New Roman"/>
                    </w:rPr>
                  </w:pPr>
                  <w:r w:rsidRPr="00E5004F">
                    <w:rPr>
                      <w:rFonts w:ascii="Times New Roman" w:eastAsia="Times New Roman" w:hAnsi="Times New Roman"/>
                    </w:rPr>
                    <w:t>Configurations</w:t>
                  </w:r>
                </w:p>
              </w:tc>
              <w:tc>
                <w:tcPr>
                  <w:tcW w:w="3233" w:type="dxa"/>
                  <w:shd w:val="clear" w:color="auto" w:fill="00B0F0"/>
                </w:tcPr>
                <w:p w14:paraId="01D35CB5" w14:textId="77777777" w:rsidR="00E5004F" w:rsidRPr="00E5004F" w:rsidRDefault="00E5004F" w:rsidP="00E5004F">
                  <w:pPr>
                    <w:spacing w:after="0"/>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S/L-band</w:t>
                  </w:r>
                </w:p>
              </w:tc>
              <w:tc>
                <w:tcPr>
                  <w:tcW w:w="3695" w:type="dxa"/>
                  <w:shd w:val="clear" w:color="auto" w:fill="00B0F0"/>
                </w:tcPr>
                <w:p w14:paraId="24982C0D" w14:textId="77777777" w:rsidR="00E5004F" w:rsidRPr="00E5004F" w:rsidRDefault="00E5004F" w:rsidP="00E5004F">
                  <w:pPr>
                    <w:spacing w:after="0"/>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Ka/Ku-band</w:t>
                  </w:r>
                </w:p>
              </w:tc>
            </w:tr>
            <w:tr w:rsidR="00E5004F" w:rsidRPr="00E5004F" w14:paraId="101918D4" w14:textId="77777777" w:rsidTr="008D6D06">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14:paraId="05A7F432" w14:textId="77777777" w:rsidR="00E5004F" w:rsidRPr="00E5004F" w:rsidRDefault="00E5004F" w:rsidP="00E5004F">
                  <w:pPr>
                    <w:spacing w:after="0"/>
                    <w:rPr>
                      <w:rFonts w:ascii="Times New Roman" w:eastAsia="Times New Roman" w:hAnsi="Times New Roman"/>
                    </w:rPr>
                  </w:pPr>
                  <w:r w:rsidRPr="00E5004F">
                    <w:rPr>
                      <w:rFonts w:ascii="Times New Roman" w:eastAsia="Times New Roman" w:hAnsi="Times New Roman"/>
                    </w:rPr>
                    <w:t>Carrier Frequency</w:t>
                  </w:r>
                </w:p>
              </w:tc>
              <w:tc>
                <w:tcPr>
                  <w:tcW w:w="3233" w:type="dxa"/>
                </w:tcPr>
                <w:p w14:paraId="174FD425" w14:textId="77777777" w:rsidR="00E5004F" w:rsidRPr="00E5004F" w:rsidRDefault="00E5004F" w:rsidP="00E5004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2 GHz</w:t>
                  </w:r>
                </w:p>
              </w:tc>
              <w:tc>
                <w:tcPr>
                  <w:tcW w:w="3695" w:type="dxa"/>
                </w:tcPr>
                <w:p w14:paraId="6C8A48D6" w14:textId="77777777" w:rsidR="00E5004F" w:rsidRPr="00E5004F" w:rsidRDefault="00E5004F" w:rsidP="00E5004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For Ka: UL 30GHz, for Ku: UL 14 GHz</w:t>
                  </w:r>
                </w:p>
              </w:tc>
            </w:tr>
            <w:tr w:rsidR="00E5004F" w:rsidRPr="00E5004F" w14:paraId="6415725F" w14:textId="77777777">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14:paraId="2DDA43D3" w14:textId="77777777" w:rsidR="00E5004F" w:rsidRPr="00E5004F" w:rsidRDefault="00E5004F" w:rsidP="00E5004F">
                  <w:pPr>
                    <w:spacing w:after="0"/>
                    <w:rPr>
                      <w:rFonts w:ascii="Times New Roman" w:eastAsia="Times New Roman" w:hAnsi="Times New Roman"/>
                      <w:highlight w:val="yellow"/>
                    </w:rPr>
                  </w:pPr>
                  <w:r w:rsidRPr="00E5004F">
                    <w:rPr>
                      <w:rFonts w:ascii="Times New Roman" w:eastAsia="Times New Roman" w:hAnsi="Times New Roman"/>
                    </w:rPr>
                    <w:t>Channel Model</w:t>
                  </w:r>
                </w:p>
              </w:tc>
              <w:tc>
                <w:tcPr>
                  <w:tcW w:w="6928" w:type="dxa"/>
                  <w:gridSpan w:val="2"/>
                </w:tcPr>
                <w:p w14:paraId="32EA5D99" w14:textId="2796317A" w:rsidR="00E5004F" w:rsidRPr="00E5004F" w:rsidRDefault="00E5004F" w:rsidP="00E5004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Baseline NTN TDL-C rural model in TR38.811</w:t>
                  </w:r>
                </w:p>
              </w:tc>
            </w:tr>
            <w:tr w:rsidR="00E5004F" w:rsidRPr="00E5004F" w14:paraId="04994FFB" w14:textId="77777777" w:rsidTr="008D6D06">
              <w:trPr>
                <w:trHeight w:val="56"/>
              </w:trPr>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14:paraId="25D1A4C5" w14:textId="77777777" w:rsidR="00E5004F" w:rsidRPr="00E5004F" w:rsidRDefault="00E5004F" w:rsidP="00E5004F">
                  <w:pPr>
                    <w:spacing w:after="0"/>
                    <w:rPr>
                      <w:rFonts w:ascii="Times New Roman" w:eastAsia="Times New Roman" w:hAnsi="Times New Roman"/>
                    </w:rPr>
                  </w:pPr>
                  <w:r w:rsidRPr="00E5004F">
                    <w:rPr>
                      <w:rFonts w:ascii="Times New Roman" w:eastAsia="Times New Roman" w:hAnsi="Times New Roman"/>
                    </w:rPr>
                    <w:t>Antenna Configuration at the TRP (satellite)</w:t>
                  </w:r>
                </w:p>
              </w:tc>
              <w:tc>
                <w:tcPr>
                  <w:tcW w:w="3233" w:type="dxa"/>
                </w:tcPr>
                <w:p w14:paraId="76AACF83" w14:textId="77777777" w:rsidR="00E5004F" w:rsidRPr="00E5004F" w:rsidRDefault="00E5004F" w:rsidP="00E5004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1 Rx</w:t>
                  </w:r>
                </w:p>
              </w:tc>
              <w:tc>
                <w:tcPr>
                  <w:tcW w:w="3695" w:type="dxa"/>
                </w:tcPr>
                <w:p w14:paraId="11E7CC67" w14:textId="77777777" w:rsidR="00E5004F" w:rsidRPr="00E5004F" w:rsidRDefault="00E5004F" w:rsidP="00E5004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1 Rx</w:t>
                  </w:r>
                </w:p>
              </w:tc>
            </w:tr>
            <w:tr w:rsidR="00E5004F" w:rsidRPr="00E5004F" w14:paraId="0924F1AE" w14:textId="77777777" w:rsidTr="008D6D06">
              <w:tc>
                <w:tcPr>
                  <w:cnfStyle w:val="001000000000" w:firstRow="0" w:lastRow="0" w:firstColumn="1" w:lastColumn="0" w:oddVBand="0" w:evenVBand="0" w:oddHBand="0" w:evenHBand="0" w:firstRowFirstColumn="0" w:firstRowLastColumn="0" w:lastRowFirstColumn="0" w:lastRowLastColumn="0"/>
                  <w:tcW w:w="2349" w:type="dxa"/>
                </w:tcPr>
                <w:p w14:paraId="089E0B61" w14:textId="77777777" w:rsidR="00E5004F" w:rsidRPr="00E5004F" w:rsidRDefault="00E5004F" w:rsidP="00E5004F">
                  <w:pPr>
                    <w:spacing w:after="0"/>
                    <w:rPr>
                      <w:rFonts w:ascii="Times New Roman" w:eastAsia="Times New Roman" w:hAnsi="Times New Roman"/>
                    </w:rPr>
                  </w:pPr>
                  <w:r w:rsidRPr="00E5004F">
                    <w:rPr>
                      <w:rFonts w:ascii="Times New Roman" w:eastAsia="Times New Roman" w:hAnsi="Times New Roman"/>
                    </w:rPr>
                    <w:t>Antenna Configuration at the UE</w:t>
                  </w:r>
                </w:p>
              </w:tc>
              <w:tc>
                <w:tcPr>
                  <w:tcW w:w="3233" w:type="dxa"/>
                </w:tcPr>
                <w:p w14:paraId="2904CC4E" w14:textId="5B764CA0" w:rsidR="00E5004F" w:rsidRPr="00E5004F" w:rsidRDefault="00E5004F" w:rsidP="00E5004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A single omni-directional antenna element</w:t>
                  </w:r>
                </w:p>
              </w:tc>
              <w:tc>
                <w:tcPr>
                  <w:tcW w:w="3695" w:type="dxa"/>
                </w:tcPr>
                <w:p w14:paraId="381E9AC9" w14:textId="77777777" w:rsidR="00E5004F" w:rsidRPr="00E5004F" w:rsidRDefault="00E5004F" w:rsidP="00E5004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VSAT with 60 cm equivalent aperture diameter</w:t>
                  </w:r>
                </w:p>
              </w:tc>
            </w:tr>
            <w:tr w:rsidR="00E5004F" w:rsidRPr="00E5004F" w14:paraId="36A31EF6" w14:textId="77777777" w:rsidTr="008D6D06">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14:paraId="69585FD3" w14:textId="77777777" w:rsidR="00E5004F" w:rsidRPr="00E5004F" w:rsidRDefault="00E5004F" w:rsidP="00E5004F">
                  <w:pPr>
                    <w:spacing w:after="0"/>
                    <w:rPr>
                      <w:rFonts w:ascii="Times New Roman" w:eastAsia="Times New Roman" w:hAnsi="Times New Roman"/>
                    </w:rPr>
                  </w:pPr>
                  <w:r w:rsidRPr="00E5004F">
                    <w:rPr>
                      <w:rFonts w:ascii="Times New Roman" w:eastAsia="Times New Roman" w:hAnsi="Times New Roman"/>
                    </w:rPr>
                    <w:t xml:space="preserve">PRACH format </w:t>
                  </w:r>
                </w:p>
              </w:tc>
              <w:tc>
                <w:tcPr>
                  <w:tcW w:w="3233" w:type="dxa"/>
                </w:tcPr>
                <w:p w14:paraId="7E6103A8" w14:textId="77777777" w:rsidR="00E5004F" w:rsidRPr="00E5004F" w:rsidRDefault="00E5004F" w:rsidP="00E5004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To be reported by companies.</w:t>
                  </w:r>
                </w:p>
              </w:tc>
              <w:tc>
                <w:tcPr>
                  <w:tcW w:w="3695" w:type="dxa"/>
                </w:tcPr>
                <w:p w14:paraId="6AD63459" w14:textId="77777777" w:rsidR="00E5004F" w:rsidRPr="00E5004F" w:rsidRDefault="00E5004F" w:rsidP="00E5004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To be reported by companies</w:t>
                  </w:r>
                </w:p>
              </w:tc>
            </w:tr>
            <w:tr w:rsidR="00E5004F" w:rsidRPr="00E5004F" w14:paraId="4896878C" w14:textId="77777777">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14:paraId="2AE79B1C" w14:textId="77777777" w:rsidR="00E5004F" w:rsidRPr="00E5004F" w:rsidRDefault="00E5004F" w:rsidP="00E5004F">
                  <w:pPr>
                    <w:spacing w:after="0"/>
                    <w:rPr>
                      <w:rFonts w:ascii="Times New Roman" w:eastAsia="Times New Roman" w:hAnsi="Times New Roman"/>
                    </w:rPr>
                  </w:pPr>
                  <w:r w:rsidRPr="00E5004F">
                    <w:rPr>
                      <w:rFonts w:ascii="Times New Roman" w:eastAsia="Times New Roman" w:hAnsi="Times New Roman"/>
                    </w:rPr>
                    <w:t>PRACH configuration</w:t>
                  </w:r>
                </w:p>
              </w:tc>
              <w:tc>
                <w:tcPr>
                  <w:tcW w:w="6928" w:type="dxa"/>
                  <w:gridSpan w:val="2"/>
                </w:tcPr>
                <w:p w14:paraId="12364F8D" w14:textId="77777777" w:rsidR="00E5004F" w:rsidRPr="00E5004F" w:rsidRDefault="00E5004F" w:rsidP="00E5004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To be reported by companies.</w:t>
                  </w:r>
                </w:p>
              </w:tc>
            </w:tr>
            <w:tr w:rsidR="00E5004F" w:rsidRPr="00E5004F" w14:paraId="111219B2" w14:textId="77777777">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14:paraId="51DAEFF5" w14:textId="77777777" w:rsidR="00E5004F" w:rsidRPr="00E5004F" w:rsidRDefault="00E5004F" w:rsidP="00E5004F">
                  <w:pPr>
                    <w:spacing w:after="0"/>
                    <w:rPr>
                      <w:rFonts w:ascii="Times New Roman" w:eastAsia="Times New Roman" w:hAnsi="Times New Roman"/>
                    </w:rPr>
                  </w:pPr>
                  <w:r w:rsidRPr="00E5004F">
                    <w:rPr>
                      <w:rFonts w:ascii="Times New Roman" w:eastAsia="Times New Roman" w:hAnsi="Times New Roman"/>
                    </w:rPr>
                    <w:t>Metric</w:t>
                  </w:r>
                </w:p>
              </w:tc>
              <w:tc>
                <w:tcPr>
                  <w:tcW w:w="6928" w:type="dxa"/>
                  <w:gridSpan w:val="2"/>
                </w:tcPr>
                <w:p w14:paraId="57346BA2" w14:textId="77777777" w:rsidR="00E5004F" w:rsidRPr="00E5004F" w:rsidRDefault="00E5004F" w:rsidP="00E5004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PRACH detection rate, FAR (Based on the preamble pool size is not less than 64), CDF of estimation error for frequency/timing</w:t>
                  </w:r>
                </w:p>
              </w:tc>
            </w:tr>
            <w:tr w:rsidR="00E5004F" w:rsidRPr="00E5004F" w14:paraId="3E9D386B" w14:textId="77777777">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14:paraId="7E706E18" w14:textId="77777777" w:rsidR="00E5004F" w:rsidRPr="00E5004F" w:rsidRDefault="00E5004F" w:rsidP="00E5004F">
                  <w:pPr>
                    <w:spacing w:after="0"/>
                    <w:rPr>
                      <w:rFonts w:ascii="Times New Roman" w:eastAsia="Times New Roman" w:hAnsi="Times New Roman"/>
                    </w:rPr>
                  </w:pPr>
                  <w:r w:rsidRPr="00E5004F">
                    <w:rPr>
                      <w:rFonts w:ascii="Times New Roman" w:eastAsia="Times New Roman" w:hAnsi="Times New Roman"/>
                    </w:rPr>
                    <w:t>Receiver</w:t>
                  </w:r>
                </w:p>
              </w:tc>
              <w:tc>
                <w:tcPr>
                  <w:tcW w:w="6928" w:type="dxa"/>
                  <w:gridSpan w:val="2"/>
                </w:tcPr>
                <w:p w14:paraId="3A3C83E8" w14:textId="77777777" w:rsidR="00E5004F" w:rsidRPr="00E5004F" w:rsidRDefault="00E5004F" w:rsidP="00E5004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E5004F">
                    <w:rPr>
                      <w:rFonts w:ascii="Times New Roman" w:eastAsia="Times New Roman" w:hAnsi="Times New Roman"/>
                    </w:rPr>
                    <w:t>Companies to report the receiver for PRACH detection.</w:t>
                  </w:r>
                </w:p>
              </w:tc>
            </w:tr>
          </w:tbl>
          <w:p w14:paraId="43A4EF02" w14:textId="77777777" w:rsidR="00FD4F43" w:rsidRPr="00E5004F" w:rsidRDefault="00FD4F43" w:rsidP="00FD4F43">
            <w:pPr>
              <w:rPr>
                <w:lang w:val="en-GB"/>
              </w:rPr>
            </w:pPr>
          </w:p>
        </w:tc>
      </w:tr>
    </w:tbl>
    <w:p w14:paraId="006090BF" w14:textId="77777777" w:rsidR="0006210C" w:rsidRDefault="0006210C" w:rsidP="001D52E5"/>
    <w:p w14:paraId="70837582" w14:textId="28E03795" w:rsidR="001B7E93" w:rsidRDefault="005E211E" w:rsidP="001D52E5">
      <w:r>
        <w:t xml:space="preserve">As per the </w:t>
      </w:r>
      <w:r w:rsidR="008458D4">
        <w:t xml:space="preserve">evaluation </w:t>
      </w:r>
      <w:r w:rsidR="0001655D">
        <w:t xml:space="preserve">assumptions </w:t>
      </w:r>
      <w:r w:rsidR="008458D4">
        <w:t xml:space="preserve">in Section </w:t>
      </w:r>
      <w:r w:rsidR="00E25B0D">
        <w:fldChar w:fldCharType="begin"/>
      </w:r>
      <w:r w:rsidR="00E25B0D">
        <w:instrText xml:space="preserve"> REF _Ref210410260 \r \h </w:instrText>
      </w:r>
      <w:r w:rsidR="00E25B0D">
        <w:fldChar w:fldCharType="separate"/>
      </w:r>
      <w:r w:rsidR="00684CB4">
        <w:t>2.4.1</w:t>
      </w:r>
      <w:r w:rsidR="00E25B0D">
        <w:fldChar w:fldCharType="end"/>
      </w:r>
      <w:r w:rsidR="00C32698">
        <w:t>, the ma</w:t>
      </w:r>
      <w:r w:rsidR="00320211">
        <w:t xml:space="preserve">ximum </w:t>
      </w:r>
      <w:r w:rsidR="007277B5">
        <w:t>diffe</w:t>
      </w:r>
      <w:r w:rsidR="004D22B2">
        <w:t xml:space="preserve">rential </w:t>
      </w:r>
      <w:r w:rsidR="006074E1">
        <w:t xml:space="preserve">roundtrip </w:t>
      </w:r>
      <w:r w:rsidR="004D22B2">
        <w:t xml:space="preserve">Doppler shift </w:t>
      </w:r>
      <w:r w:rsidR="0001655D">
        <w:t xml:space="preserve">in LEO </w:t>
      </w:r>
      <w:r w:rsidR="00E33032">
        <w:t xml:space="preserve">with </w:t>
      </w:r>
      <w:r w:rsidR="007054DA">
        <w:t>S-band</w:t>
      </w:r>
      <w:r w:rsidR="0001655D">
        <w:t xml:space="preserve"> </w:t>
      </w:r>
      <w:r w:rsidR="00997F9B">
        <w:t xml:space="preserve">is about 4.2 ppm </w:t>
      </w:r>
      <w:r w:rsidR="00DF2C3F">
        <w:t xml:space="preserve">for </w:t>
      </w:r>
      <w:r w:rsidR="00997F9B">
        <w:t>Set</w:t>
      </w:r>
      <w:r w:rsidR="00DF2C3F">
        <w:t>-</w:t>
      </w:r>
      <w:r w:rsidR="00997F9B">
        <w:t xml:space="preserve">1 or 7.7 ppm </w:t>
      </w:r>
      <w:r w:rsidR="00DF2C3F">
        <w:t xml:space="preserve">for </w:t>
      </w:r>
      <w:r w:rsidR="00997F9B">
        <w:t>Set</w:t>
      </w:r>
      <w:r w:rsidR="00DF2C3F">
        <w:t>-</w:t>
      </w:r>
      <w:r w:rsidR="00997F9B">
        <w:t>2</w:t>
      </w:r>
      <w:r w:rsidR="0001655D">
        <w:t>.</w:t>
      </w:r>
      <w:r w:rsidR="00DF2C3F">
        <w:t xml:space="preserve"> </w:t>
      </w:r>
      <w:r w:rsidR="007054DA">
        <w:t xml:space="preserve">For </w:t>
      </w:r>
      <w:r w:rsidR="00E33032">
        <w:t xml:space="preserve">LEO with </w:t>
      </w:r>
      <w:r w:rsidR="007054DA">
        <w:t xml:space="preserve">Ka-band, </w:t>
      </w:r>
      <w:r w:rsidR="00E33032">
        <w:t xml:space="preserve">this value reduces to about 1.7 ppm for Set-1 or 4.2 ppm for Set-2 </w:t>
      </w:r>
      <w:r w:rsidR="00C852FE">
        <w:t>as</w:t>
      </w:r>
      <w:r w:rsidR="00E33032">
        <w:t xml:space="preserve"> a smaller footprint size </w:t>
      </w:r>
      <w:r w:rsidR="00C852FE">
        <w:t xml:space="preserve">is assumed </w:t>
      </w:r>
      <w:r w:rsidR="00E33032">
        <w:t xml:space="preserve">as compared to that </w:t>
      </w:r>
      <w:r w:rsidR="00AB2EC3">
        <w:t>in</w:t>
      </w:r>
      <w:r w:rsidR="00E33032">
        <w:t xml:space="preserve"> S-band. </w:t>
      </w:r>
      <w:r w:rsidR="00837711">
        <w:t>I</w:t>
      </w:r>
      <w:r w:rsidR="00837711" w:rsidRPr="00837711">
        <w:t>f the UE pre-compensates based on a reference point at the beam</w:t>
      </w:r>
      <w:r w:rsidR="006074E1">
        <w:t xml:space="preserve"> </w:t>
      </w:r>
      <w:proofErr w:type="spellStart"/>
      <w:r w:rsidR="00837711" w:rsidRPr="00837711">
        <w:t>center</w:t>
      </w:r>
      <w:proofErr w:type="spellEnd"/>
      <w:r w:rsidR="00837711" w:rsidRPr="00837711">
        <w:t xml:space="preserve">, the </w:t>
      </w:r>
      <w:r w:rsidR="00DF6D88">
        <w:t>maximum</w:t>
      </w:r>
      <w:r w:rsidR="00837711" w:rsidRPr="00837711">
        <w:t xml:space="preserve"> residual roundtrip Doppler </w:t>
      </w:r>
      <w:r w:rsidR="00932487">
        <w:t xml:space="preserve">in S-band </w:t>
      </w:r>
      <w:r w:rsidR="00837711" w:rsidRPr="00837711">
        <w:t xml:space="preserve">would be in the range </w:t>
      </w:r>
      <w:r w:rsidR="00A73446">
        <w:t xml:space="preserve">of </w:t>
      </w:r>
      <w:r w:rsidR="00837711" w:rsidRPr="00837711">
        <w:t>±2.1 ppm</w:t>
      </w:r>
      <w:r w:rsidR="00264484">
        <w:t xml:space="preserve"> </w:t>
      </w:r>
      <w:r w:rsidR="00523502">
        <w:t>for Set-</w:t>
      </w:r>
      <w:r w:rsidR="00264484" w:rsidRPr="00837711">
        <w:t xml:space="preserve">1 </w:t>
      </w:r>
      <w:r w:rsidR="00523502">
        <w:t xml:space="preserve">or </w:t>
      </w:r>
      <w:r w:rsidR="00264484" w:rsidRPr="00837711">
        <w:t>±</w:t>
      </w:r>
      <w:r w:rsidR="00AE0908">
        <w:t>3</w:t>
      </w:r>
      <w:r w:rsidR="00264484" w:rsidRPr="00837711">
        <w:t>.</w:t>
      </w:r>
      <w:r w:rsidR="00AE0908">
        <w:t>8</w:t>
      </w:r>
      <w:r w:rsidR="0097300E">
        <w:t>5</w:t>
      </w:r>
      <w:r w:rsidR="00264484" w:rsidRPr="00837711">
        <w:t xml:space="preserve"> ppm</w:t>
      </w:r>
      <w:r w:rsidR="00523502">
        <w:t xml:space="preserve"> for Set-2</w:t>
      </w:r>
      <w:r w:rsidR="00837711" w:rsidRPr="00837711">
        <w:t xml:space="preserve">. </w:t>
      </w:r>
      <w:r w:rsidR="00436F8C">
        <w:t xml:space="preserve">Similarly, this value </w:t>
      </w:r>
      <w:r w:rsidR="0055478F">
        <w:t>in</w:t>
      </w:r>
      <w:r w:rsidR="00436F8C">
        <w:t xml:space="preserve"> </w:t>
      </w:r>
      <w:r w:rsidR="00410B8B">
        <w:t>Ka</w:t>
      </w:r>
      <w:r w:rsidR="00FD79B2">
        <w:t xml:space="preserve">-band </w:t>
      </w:r>
      <w:r w:rsidR="00FD79B2" w:rsidRPr="00837711">
        <w:t xml:space="preserve">would be in the range </w:t>
      </w:r>
      <w:r w:rsidR="00176D6A">
        <w:t xml:space="preserve">of </w:t>
      </w:r>
      <w:r w:rsidR="00FD79B2" w:rsidRPr="00837711">
        <w:t>±</w:t>
      </w:r>
      <w:r w:rsidR="00FD79B2">
        <w:t>0.85</w:t>
      </w:r>
      <w:r w:rsidR="00FD79B2" w:rsidRPr="00837711">
        <w:t xml:space="preserve"> ppm</w:t>
      </w:r>
      <w:r w:rsidR="00FD79B2">
        <w:t xml:space="preserve"> for Set-1 or </w:t>
      </w:r>
      <w:r w:rsidR="00FD79B2" w:rsidRPr="00837711">
        <w:t>±</w:t>
      </w:r>
      <w:r w:rsidR="00FD79B2">
        <w:t>2</w:t>
      </w:r>
      <w:r w:rsidR="00FD79B2" w:rsidRPr="00837711">
        <w:t>.</w:t>
      </w:r>
      <w:r w:rsidR="00FD79B2">
        <w:t>1</w:t>
      </w:r>
      <w:r w:rsidR="00FD79B2" w:rsidRPr="00837711">
        <w:t xml:space="preserve"> ppm</w:t>
      </w:r>
      <w:r w:rsidR="00FD79B2">
        <w:t xml:space="preserve"> for Set-2.</w:t>
      </w:r>
      <w:r w:rsidR="00410B8B">
        <w:t xml:space="preserve"> </w:t>
      </w:r>
      <w:r w:rsidR="00D02883">
        <w:t xml:space="preserve">For Ku-band, we </w:t>
      </w:r>
      <w:r w:rsidR="00770EA2">
        <w:t xml:space="preserve">adopt the values </w:t>
      </w:r>
      <w:r w:rsidR="00405807">
        <w:t>assumed</w:t>
      </w:r>
      <w:r w:rsidR="00770EA2">
        <w:t xml:space="preserve"> for S-band </w:t>
      </w:r>
      <w:r w:rsidR="0055478F">
        <w:t>as</w:t>
      </w:r>
      <w:r w:rsidR="00770EA2">
        <w:t xml:space="preserve"> RAN1 </w:t>
      </w:r>
      <w:r w:rsidR="0055478F">
        <w:t>has not agreed</w:t>
      </w:r>
      <w:r w:rsidR="003829A9">
        <w:t xml:space="preserve"> on the footprint size assumptions for Ku-band</w:t>
      </w:r>
      <w:r w:rsidR="0055478F">
        <w:t xml:space="preserve">. </w:t>
      </w:r>
      <w:r w:rsidR="0097300E">
        <w:t xml:space="preserve">This </w:t>
      </w:r>
      <w:r w:rsidR="00867441">
        <w:t>translates to the following</w:t>
      </w:r>
      <w:r w:rsidR="0097300E">
        <w:t xml:space="preserve"> f</w:t>
      </w:r>
      <w:r w:rsidR="00837711" w:rsidRPr="00837711">
        <w:t>req</w:t>
      </w:r>
      <w:r w:rsidR="0097300E">
        <w:t>uency</w:t>
      </w:r>
      <w:r w:rsidR="00837711" w:rsidRPr="00837711">
        <w:t xml:space="preserve"> error range</w:t>
      </w:r>
      <w:r w:rsidR="00833A9A">
        <w:t>s</w:t>
      </w:r>
      <w:r w:rsidR="00837711" w:rsidRPr="00837711">
        <w:t>.</w:t>
      </w:r>
      <w:r w:rsidR="00D02883">
        <w:t xml:space="preserve"> </w:t>
      </w:r>
    </w:p>
    <w:p w14:paraId="3DA5FAFC" w14:textId="77777777" w:rsidR="001C0D2A" w:rsidRDefault="00C24F11" w:rsidP="005976EB">
      <w:pPr>
        <w:pStyle w:val="ListParagraph"/>
        <w:numPr>
          <w:ilvl w:val="0"/>
          <w:numId w:val="37"/>
        </w:numPr>
      </w:pPr>
      <w:r>
        <w:t xml:space="preserve">S-band @ 2GHz: </w:t>
      </w:r>
      <w:r w:rsidRPr="00837711">
        <w:t>±4.2 kHz</w:t>
      </w:r>
      <w:r>
        <w:t xml:space="preserve"> for Set-1 and </w:t>
      </w:r>
      <w:r w:rsidRPr="00837711">
        <w:t>±</w:t>
      </w:r>
      <w:r>
        <w:t>7</w:t>
      </w:r>
      <w:r w:rsidRPr="00837711">
        <w:t>.</w:t>
      </w:r>
      <w:r>
        <w:t>7</w:t>
      </w:r>
      <w:r w:rsidRPr="00837711">
        <w:t xml:space="preserve"> kHz</w:t>
      </w:r>
      <w:r>
        <w:t xml:space="preserve"> for Set-2</w:t>
      </w:r>
    </w:p>
    <w:p w14:paraId="7DABEB5E" w14:textId="77777777" w:rsidR="00D075C0" w:rsidRDefault="001C1032" w:rsidP="005976EB">
      <w:pPr>
        <w:pStyle w:val="ListParagraph"/>
        <w:numPr>
          <w:ilvl w:val="0"/>
          <w:numId w:val="37"/>
        </w:numPr>
      </w:pPr>
      <w:r>
        <w:t>Ku-band @</w:t>
      </w:r>
      <w:r w:rsidR="0037262D">
        <w:t xml:space="preserve">14 GHz: </w:t>
      </w:r>
      <w:r w:rsidR="00A32A7D" w:rsidRPr="00837711">
        <w:t>±</w:t>
      </w:r>
      <w:r w:rsidR="00A26F6F">
        <w:t>29</w:t>
      </w:r>
      <w:r w:rsidR="00A32A7D" w:rsidRPr="00837711">
        <w:t>.</w:t>
      </w:r>
      <w:r w:rsidR="00772E68">
        <w:t>1</w:t>
      </w:r>
      <w:r w:rsidR="00A32A7D" w:rsidRPr="00837711">
        <w:t xml:space="preserve"> kHz</w:t>
      </w:r>
      <w:r w:rsidR="00A32A7D">
        <w:t xml:space="preserve"> for Set-1 and </w:t>
      </w:r>
      <w:r w:rsidR="00A32A7D" w:rsidRPr="00837711">
        <w:t>±</w:t>
      </w:r>
      <w:r w:rsidR="00077E12">
        <w:t>53.9</w:t>
      </w:r>
      <w:r w:rsidR="00A32A7D" w:rsidRPr="00837711">
        <w:t xml:space="preserve"> kHz</w:t>
      </w:r>
      <w:r w:rsidR="00A32A7D">
        <w:t xml:space="preserve"> for Set-2</w:t>
      </w:r>
    </w:p>
    <w:p w14:paraId="58B34B69" w14:textId="660328DD" w:rsidR="001D52E5" w:rsidRPr="001D52E5" w:rsidRDefault="00FA0117" w:rsidP="00B76692">
      <w:pPr>
        <w:pStyle w:val="ListParagraph"/>
        <w:numPr>
          <w:ilvl w:val="0"/>
          <w:numId w:val="37"/>
        </w:numPr>
        <w:spacing w:after="240"/>
      </w:pPr>
      <w:r>
        <w:t>K</w:t>
      </w:r>
      <w:r w:rsidR="00F2204F">
        <w:t>a</w:t>
      </w:r>
      <w:r>
        <w:t>-band @</w:t>
      </w:r>
      <w:r w:rsidR="00F2204F">
        <w:t>30</w:t>
      </w:r>
      <w:r>
        <w:t xml:space="preserve"> GHz: </w:t>
      </w:r>
      <w:r w:rsidRPr="00837711">
        <w:t>±</w:t>
      </w:r>
      <w:r w:rsidR="00AA2B23">
        <w:t>25.5</w:t>
      </w:r>
      <w:r w:rsidRPr="00837711">
        <w:t xml:space="preserve"> kHz</w:t>
      </w:r>
      <w:r>
        <w:t xml:space="preserve"> for Set-1 and </w:t>
      </w:r>
      <w:r w:rsidRPr="00837711">
        <w:t>±</w:t>
      </w:r>
      <w:r w:rsidR="003D527F">
        <w:t>63</w:t>
      </w:r>
      <w:r w:rsidRPr="00837711">
        <w:t xml:space="preserve"> kHz</w:t>
      </w:r>
      <w:r>
        <w:t xml:space="preserve"> for Set-2</w:t>
      </w:r>
    </w:p>
    <w:p w14:paraId="657D6250" w14:textId="0D84B025" w:rsidR="00EE49CF" w:rsidRPr="00EE49CF" w:rsidRDefault="005E3501" w:rsidP="00EE49CF">
      <w:pPr>
        <w:spacing w:line="278" w:lineRule="auto"/>
      </w:pPr>
      <w:r>
        <w:t xml:space="preserve">The existing </w:t>
      </w:r>
      <w:r w:rsidR="004053FA">
        <w:t>NR</w:t>
      </w:r>
      <w:r>
        <w:t xml:space="preserve"> PRACH formats are </w:t>
      </w:r>
      <w:r w:rsidR="00B7250E">
        <w:t xml:space="preserve">typically </w:t>
      </w:r>
      <w:r>
        <w:t xml:space="preserve">capable of handling </w:t>
      </w:r>
      <w:r w:rsidR="00CE7620">
        <w:t>frequency errors</w:t>
      </w:r>
      <w:r w:rsidR="00B7250E">
        <w:t xml:space="preserve"> up to half the </w:t>
      </w:r>
      <w:r w:rsidR="00AA2682">
        <w:t xml:space="preserve">subcarrier spacing. </w:t>
      </w:r>
      <w:r w:rsidR="007E392B">
        <w:t xml:space="preserve">In high mobility conditions, </w:t>
      </w:r>
      <w:r w:rsidR="0005317B">
        <w:t xml:space="preserve">the </w:t>
      </w:r>
      <w:r w:rsidR="00236039">
        <w:t xml:space="preserve">network can </w:t>
      </w:r>
      <w:r w:rsidR="00260810">
        <w:t xml:space="preserve">configure </w:t>
      </w:r>
      <w:r w:rsidR="00F23D23">
        <w:t xml:space="preserve">random access with </w:t>
      </w:r>
      <w:r w:rsidR="00B05AD4">
        <w:t xml:space="preserve">restricted sets </w:t>
      </w:r>
      <w:r w:rsidR="00F23D23">
        <w:t>to make PRACH transmissions more resilient to frequency errors</w:t>
      </w:r>
      <w:r w:rsidR="00D30C3A">
        <w:t>.</w:t>
      </w:r>
      <w:r w:rsidR="00F23D23">
        <w:t xml:space="preserve"> </w:t>
      </w:r>
      <w:r w:rsidR="00774F4B">
        <w:t>PRACH</w:t>
      </w:r>
      <w:r w:rsidR="00995D95">
        <w:t xml:space="preserve"> can handle frequency errors </w:t>
      </w:r>
      <w:r w:rsidR="007E392B">
        <w:t xml:space="preserve">as large as the subcarrier spacing </w:t>
      </w:r>
      <w:r w:rsidR="00DB6DD6">
        <w:t xml:space="preserve">with </w:t>
      </w:r>
      <w:r w:rsidR="00C442D1">
        <w:t xml:space="preserve">a </w:t>
      </w:r>
      <w:r w:rsidR="00DB6DD6">
        <w:t>type A restricted set</w:t>
      </w:r>
      <w:r w:rsidR="0035276B">
        <w:t xml:space="preserve">, </w:t>
      </w:r>
      <w:r w:rsidR="00AF3647">
        <w:t xml:space="preserve">or as large as twice the subcarrier spacing with </w:t>
      </w:r>
      <w:r w:rsidR="00C442D1">
        <w:t xml:space="preserve">a </w:t>
      </w:r>
      <w:r w:rsidR="00AF3647">
        <w:t>type B</w:t>
      </w:r>
      <w:r w:rsidR="004F2192">
        <w:t xml:space="preserve"> restricted set</w:t>
      </w:r>
      <w:r w:rsidR="00D27C8B">
        <w:t>.</w:t>
      </w:r>
      <w:r w:rsidR="003040FF">
        <w:t xml:space="preserve"> </w:t>
      </w:r>
      <w:r w:rsidR="002E552A">
        <w:t xml:space="preserve">In the existing </w:t>
      </w:r>
      <w:r w:rsidR="001B5C9E">
        <w:t>NR specification, restricted sets are supported only for long PRACH formats.</w:t>
      </w:r>
      <w:r w:rsidR="00D27C8B">
        <w:t xml:space="preserve"> </w:t>
      </w:r>
      <w:r w:rsidR="00647BE8" w:rsidRPr="00A61D68">
        <w:rPr>
          <w:lang w:val="en-US"/>
        </w:rPr>
        <w:t xml:space="preserve">On the one hand, the larger subcarrier spacing in short formats can help tackle larger residual Doppler than long formats. On the other hand, the shorter cyclic prefix duration (e.g., 0.033 </w:t>
      </w:r>
      <w:proofErr w:type="spellStart"/>
      <w:r w:rsidR="00647BE8" w:rsidRPr="00A61D68">
        <w:rPr>
          <w:lang w:val="en-US"/>
        </w:rPr>
        <w:t>ms</w:t>
      </w:r>
      <w:proofErr w:type="spellEnd"/>
      <w:r w:rsidR="00647BE8" w:rsidRPr="00A61D68">
        <w:rPr>
          <w:lang w:val="en-US"/>
        </w:rPr>
        <w:t xml:space="preserve"> for format C2 with 30 kHz subcarrier spacing) will require excessive hypothesis testing in the time-domain due to a much larger residual differential delay than the CP duration. Therefore, it may not be preferable to resort to short formats</w:t>
      </w:r>
      <w:r w:rsidR="002912DE">
        <w:rPr>
          <w:lang w:val="en-US"/>
        </w:rPr>
        <w:t xml:space="preserve"> in FR1</w:t>
      </w:r>
      <w:r w:rsidR="00647BE8" w:rsidRPr="00A61D68">
        <w:rPr>
          <w:lang w:val="en-US"/>
        </w:rPr>
        <w:t>.</w:t>
      </w:r>
      <w:r w:rsidR="00D27C8B">
        <w:t xml:space="preserve"> </w:t>
      </w:r>
      <w:r w:rsidR="00995D95">
        <w:t xml:space="preserve"> </w:t>
      </w:r>
      <w:r w:rsidR="00CE7620">
        <w:t xml:space="preserve"> </w:t>
      </w:r>
    </w:p>
    <w:p w14:paraId="57176A95" w14:textId="4E32F3EF" w:rsidR="00EE49CF" w:rsidRPr="007758EC" w:rsidRDefault="00503C8B" w:rsidP="00D7739A">
      <w:pPr>
        <w:pStyle w:val="ListParagraph"/>
        <w:numPr>
          <w:ilvl w:val="0"/>
          <w:numId w:val="38"/>
        </w:numPr>
      </w:pPr>
      <w:r w:rsidRPr="00D7739A">
        <w:rPr>
          <w:lang w:val="en-US"/>
        </w:rPr>
        <w:t>PRACH format</w:t>
      </w:r>
      <w:r w:rsidR="00C21BFE" w:rsidRPr="00D7739A">
        <w:rPr>
          <w:lang w:val="en-US"/>
        </w:rPr>
        <w:t>s</w:t>
      </w:r>
      <w:r w:rsidRPr="00D7739A">
        <w:rPr>
          <w:lang w:val="en-US"/>
        </w:rPr>
        <w:t xml:space="preserve"> </w:t>
      </w:r>
      <w:r w:rsidR="004F63EB">
        <w:rPr>
          <w:lang w:val="en-US"/>
        </w:rPr>
        <w:t>(</w:t>
      </w:r>
      <w:r w:rsidR="00DF2B7B">
        <w:rPr>
          <w:lang w:val="en-US"/>
        </w:rPr>
        <w:t>0,1, and 2</w:t>
      </w:r>
      <w:r w:rsidR="004F63EB">
        <w:rPr>
          <w:lang w:val="en-US"/>
        </w:rPr>
        <w:t>)</w:t>
      </w:r>
      <w:r w:rsidR="00DF2B7B">
        <w:rPr>
          <w:lang w:val="en-US"/>
        </w:rPr>
        <w:t xml:space="preserve"> </w:t>
      </w:r>
      <w:r w:rsidR="00EE49CF" w:rsidRPr="00D7739A">
        <w:rPr>
          <w:lang w:val="en-US"/>
        </w:rPr>
        <w:t xml:space="preserve">with 1.25 kHz subcarrier spacing together with restricted set B can handle </w:t>
      </w:r>
      <w:r w:rsidR="005D1D13" w:rsidRPr="00963910">
        <w:t>frequency offset</w:t>
      </w:r>
      <w:r w:rsidR="00EE49CF" w:rsidRPr="00D7739A">
        <w:rPr>
          <w:lang w:val="en-US"/>
        </w:rPr>
        <w:t xml:space="preserve"> up to 2.5 kHz, </w:t>
      </w:r>
      <w:r w:rsidR="00EE49CF" w:rsidRPr="00E11A85">
        <w:rPr>
          <w:lang w:val="en-US"/>
        </w:rPr>
        <w:t xml:space="preserve">which is much less than </w:t>
      </w:r>
      <w:r w:rsidR="00636E69" w:rsidRPr="00963910">
        <w:t>4.2</w:t>
      </w:r>
      <w:r w:rsidR="00EE49CF" w:rsidRPr="00E11A85">
        <w:rPr>
          <w:lang w:val="en-US"/>
        </w:rPr>
        <w:t xml:space="preserve"> kHz</w:t>
      </w:r>
      <w:r w:rsidR="00EE49CF" w:rsidRPr="00963910">
        <w:t xml:space="preserve"> </w:t>
      </w:r>
      <w:r w:rsidR="00DD536F" w:rsidRPr="00963910">
        <w:t>(Set-1) or 7.7</w:t>
      </w:r>
      <w:r w:rsidR="00C544FC" w:rsidRPr="00963910">
        <w:t xml:space="preserve"> kHz (Set-2)</w:t>
      </w:r>
      <w:r w:rsidR="00EE49CF" w:rsidRPr="00E11A85">
        <w:rPr>
          <w:lang w:val="en-US"/>
        </w:rPr>
        <w:t xml:space="preserve"> in S</w:t>
      </w:r>
      <w:r w:rsidR="00E57AB1" w:rsidRPr="00963910">
        <w:t>-</w:t>
      </w:r>
      <w:r w:rsidR="00EE49CF" w:rsidRPr="00E11A85">
        <w:rPr>
          <w:lang w:val="en-US"/>
        </w:rPr>
        <w:t>band</w:t>
      </w:r>
      <w:r w:rsidR="00C35E61" w:rsidRPr="00963910">
        <w:t xml:space="preserve">; </w:t>
      </w:r>
      <w:r w:rsidR="00B91317" w:rsidRPr="00963910">
        <w:t>and 29</w:t>
      </w:r>
      <w:r w:rsidR="004E3323" w:rsidRPr="00963910">
        <w:t>.</w:t>
      </w:r>
      <w:r w:rsidR="00B91317" w:rsidRPr="00963910">
        <w:t>1</w:t>
      </w:r>
      <w:r w:rsidR="004E3323" w:rsidRPr="00E11A85">
        <w:rPr>
          <w:lang w:val="en-US"/>
        </w:rPr>
        <w:t xml:space="preserve"> kHz</w:t>
      </w:r>
      <w:r w:rsidR="004E3323" w:rsidRPr="00963910">
        <w:t xml:space="preserve"> (Set-1) or </w:t>
      </w:r>
      <w:r w:rsidR="008E4A30" w:rsidRPr="00963910">
        <w:t>53.9</w:t>
      </w:r>
      <w:r w:rsidR="00EE49CF" w:rsidRPr="00963910">
        <w:t xml:space="preserve"> kHz </w:t>
      </w:r>
      <w:r w:rsidR="004E3323" w:rsidRPr="00963910">
        <w:t>(Set-2)</w:t>
      </w:r>
      <w:r w:rsidR="004E3323" w:rsidRPr="00E11A85">
        <w:rPr>
          <w:lang w:val="en-US"/>
        </w:rPr>
        <w:t xml:space="preserve"> </w:t>
      </w:r>
      <w:r w:rsidR="00EE49CF" w:rsidRPr="00E11A85">
        <w:rPr>
          <w:lang w:val="en-US"/>
        </w:rPr>
        <w:t>in K</w:t>
      </w:r>
      <w:r w:rsidR="004E3323" w:rsidRPr="00963910">
        <w:t>u</w:t>
      </w:r>
      <w:r w:rsidR="00E57AB1" w:rsidRPr="00963910">
        <w:t>-</w:t>
      </w:r>
      <w:r w:rsidR="00EE49CF" w:rsidRPr="00E11A85">
        <w:rPr>
          <w:lang w:val="en-US"/>
        </w:rPr>
        <w:t>band.</w:t>
      </w:r>
      <w:r w:rsidR="004A6A38" w:rsidRPr="00963910">
        <w:t xml:space="preserve"> </w:t>
      </w:r>
      <w:r w:rsidR="007937B2" w:rsidRPr="00963910">
        <w:t>PRACH</w:t>
      </w:r>
      <w:r w:rsidR="004A6A38" w:rsidRPr="00963910">
        <w:t xml:space="preserve"> </w:t>
      </w:r>
      <w:r w:rsidR="007937B2" w:rsidRPr="00963910">
        <w:t xml:space="preserve">format 3 with </w:t>
      </w:r>
      <w:r w:rsidR="00CB79A4" w:rsidRPr="00963910">
        <w:t>5 kHz subcarrier spacing</w:t>
      </w:r>
      <w:r w:rsidR="008629DC" w:rsidRPr="00963910">
        <w:t xml:space="preserve"> and restricted set B</w:t>
      </w:r>
      <w:r w:rsidR="007937B2" w:rsidRPr="00963910">
        <w:t xml:space="preserve"> can</w:t>
      </w:r>
      <w:r w:rsidR="00917890" w:rsidRPr="00963910">
        <w:t xml:space="preserve"> handle</w:t>
      </w:r>
      <w:r w:rsidR="00CB79A4" w:rsidRPr="00963910">
        <w:t xml:space="preserve"> </w:t>
      </w:r>
      <w:r w:rsidR="004F300D" w:rsidRPr="00963910">
        <w:t xml:space="preserve">frequency offset </w:t>
      </w:r>
      <w:r w:rsidR="008629DC" w:rsidRPr="00963910">
        <w:t>up to 10 kHz</w:t>
      </w:r>
      <w:r w:rsidR="00AC5016" w:rsidRPr="00963910">
        <w:t xml:space="preserve">. </w:t>
      </w:r>
      <w:r w:rsidR="00500F49" w:rsidRPr="00963910">
        <w:t xml:space="preserve">However, </w:t>
      </w:r>
      <w:r w:rsidR="002A5546" w:rsidRPr="00963910">
        <w:t xml:space="preserve">format 3 </w:t>
      </w:r>
      <w:r w:rsidR="00500F49" w:rsidRPr="00963910">
        <w:t xml:space="preserve">can handle </w:t>
      </w:r>
      <w:r w:rsidR="00BD763D" w:rsidRPr="00963910">
        <w:t>the residual Doppler in S-band</w:t>
      </w:r>
      <w:r w:rsidR="00B508C7" w:rsidRPr="00963910">
        <w:t xml:space="preserve"> </w:t>
      </w:r>
      <w:r w:rsidR="00500F49" w:rsidRPr="00963910">
        <w:t xml:space="preserve">only as </w:t>
      </w:r>
      <w:r w:rsidR="00207EF6">
        <w:t>it</w:t>
      </w:r>
      <w:r w:rsidR="00500F49" w:rsidRPr="00963910">
        <w:t xml:space="preserve"> </w:t>
      </w:r>
      <w:r w:rsidR="001A6703">
        <w:t>can</w:t>
      </w:r>
      <w:r w:rsidR="008F522A" w:rsidRPr="00963910">
        <w:t xml:space="preserve"> exceed 10 kHz at</w:t>
      </w:r>
      <w:r w:rsidR="00AB4AA7" w:rsidRPr="00963910">
        <w:t xml:space="preserve"> a higher </w:t>
      </w:r>
      <w:r w:rsidR="008F522A" w:rsidRPr="00963910">
        <w:t xml:space="preserve">carrier </w:t>
      </w:r>
      <w:r w:rsidR="00AB4AA7" w:rsidRPr="00963910">
        <w:t>frequency</w:t>
      </w:r>
      <w:r w:rsidR="008F522A" w:rsidRPr="00963910">
        <w:t xml:space="preserve"> in FR1</w:t>
      </w:r>
      <w:r w:rsidR="009F2662" w:rsidRPr="00963910">
        <w:t>/FR1-NTN</w:t>
      </w:r>
      <w:r w:rsidR="008F522A" w:rsidRPr="00963910">
        <w:t>.</w:t>
      </w:r>
      <w:r w:rsidR="00B508C7" w:rsidRPr="00963910">
        <w:t xml:space="preserve"> </w:t>
      </w:r>
    </w:p>
    <w:p w14:paraId="2B33DFD8" w14:textId="77777777" w:rsidR="00A4263A" w:rsidRPr="00A4263A" w:rsidRDefault="00EE49CF" w:rsidP="00F66CEF">
      <w:pPr>
        <w:pStyle w:val="ListParagraph"/>
        <w:numPr>
          <w:ilvl w:val="0"/>
          <w:numId w:val="37"/>
        </w:numPr>
        <w:spacing w:line="278" w:lineRule="auto"/>
        <w:rPr>
          <w:szCs w:val="20"/>
        </w:rPr>
      </w:pPr>
      <w:r>
        <w:rPr>
          <w:szCs w:val="20"/>
          <w:lang w:val="en-US"/>
        </w:rPr>
        <w:t xml:space="preserve">Short </w:t>
      </w:r>
      <w:r w:rsidR="00503C8B">
        <w:rPr>
          <w:szCs w:val="20"/>
          <w:lang w:val="en-US"/>
        </w:rPr>
        <w:t>PRACH format</w:t>
      </w:r>
      <w:r w:rsidR="00C21BFE">
        <w:rPr>
          <w:szCs w:val="20"/>
          <w:lang w:val="en-US"/>
        </w:rPr>
        <w:t>s</w:t>
      </w:r>
      <w:r>
        <w:rPr>
          <w:szCs w:val="20"/>
          <w:lang w:val="en-US"/>
        </w:rPr>
        <w:t xml:space="preserve"> with {15 kHz, 30 kHz} </w:t>
      </w:r>
      <w:r w:rsidR="00FD3470">
        <w:rPr>
          <w:szCs w:val="20"/>
          <w:lang w:val="en-US"/>
        </w:rPr>
        <w:t xml:space="preserve">subcarrier spacing </w:t>
      </w:r>
      <w:r>
        <w:rPr>
          <w:szCs w:val="20"/>
          <w:lang w:val="en-US"/>
        </w:rPr>
        <w:t xml:space="preserve">in FR1 and {60 kHz, 120 kHz} </w:t>
      </w:r>
      <w:r w:rsidR="00FD3470">
        <w:rPr>
          <w:szCs w:val="20"/>
          <w:lang w:val="en-US"/>
        </w:rPr>
        <w:t xml:space="preserve">subcarrier spacing </w:t>
      </w:r>
      <w:r>
        <w:rPr>
          <w:szCs w:val="20"/>
          <w:lang w:val="en-US"/>
        </w:rPr>
        <w:t xml:space="preserve">in FR2 do not have restricted </w:t>
      </w:r>
      <w:r w:rsidRPr="007758EC">
        <w:rPr>
          <w:szCs w:val="20"/>
          <w:lang w:val="en-US"/>
        </w:rPr>
        <w:t>set</w:t>
      </w:r>
      <w:r w:rsidR="008E4A30">
        <w:rPr>
          <w:szCs w:val="20"/>
          <w:lang w:val="en-US"/>
        </w:rPr>
        <w:t>s</w:t>
      </w:r>
      <w:r>
        <w:rPr>
          <w:szCs w:val="20"/>
          <w:lang w:val="en-US"/>
        </w:rPr>
        <w:t xml:space="preserve"> defined. </w:t>
      </w:r>
      <w:r w:rsidR="006863BE">
        <w:rPr>
          <w:szCs w:val="20"/>
          <w:lang w:val="en-US"/>
        </w:rPr>
        <w:t>So, they can potentially handle frequency offsets up to half the subcarrier spacing.</w:t>
      </w:r>
      <w:r w:rsidR="00AB7077">
        <w:rPr>
          <w:szCs w:val="20"/>
          <w:lang w:val="en-US"/>
        </w:rPr>
        <w:t xml:space="preserve"> </w:t>
      </w:r>
    </w:p>
    <w:p w14:paraId="5CDFA7A4" w14:textId="052920E9" w:rsidR="0033441A" w:rsidRPr="0033441A" w:rsidRDefault="00980F54" w:rsidP="00A4263A">
      <w:pPr>
        <w:pStyle w:val="ListParagraph"/>
        <w:numPr>
          <w:ilvl w:val="1"/>
          <w:numId w:val="37"/>
        </w:numPr>
        <w:spacing w:line="278" w:lineRule="auto"/>
        <w:rPr>
          <w:szCs w:val="20"/>
        </w:rPr>
      </w:pPr>
      <w:r>
        <w:rPr>
          <w:szCs w:val="20"/>
          <w:lang w:val="en-US"/>
        </w:rPr>
        <w:t xml:space="preserve">With </w:t>
      </w:r>
      <w:r w:rsidRPr="007758EC">
        <w:rPr>
          <w:szCs w:val="20"/>
          <w:lang w:val="en-US"/>
        </w:rPr>
        <w:t>{15 kHz, 30 kHz}</w:t>
      </w:r>
      <w:r>
        <w:rPr>
          <w:szCs w:val="20"/>
          <w:lang w:val="en-US"/>
        </w:rPr>
        <w:t xml:space="preserve"> subcarrier spacing</w:t>
      </w:r>
      <w:r w:rsidR="00236531">
        <w:rPr>
          <w:szCs w:val="20"/>
          <w:lang w:val="en-US"/>
        </w:rPr>
        <w:t xml:space="preserve"> in FR1</w:t>
      </w:r>
      <w:r>
        <w:rPr>
          <w:szCs w:val="20"/>
          <w:lang w:val="en-US"/>
        </w:rPr>
        <w:t xml:space="preserve">, short formats may handle </w:t>
      </w:r>
      <w:r w:rsidR="00EC1358">
        <w:rPr>
          <w:szCs w:val="20"/>
          <w:lang w:val="en-US"/>
        </w:rPr>
        <w:t>frequency offset</w:t>
      </w:r>
      <w:r w:rsidR="007B7D1C">
        <w:rPr>
          <w:szCs w:val="20"/>
          <w:lang w:val="en-US"/>
        </w:rPr>
        <w:t>s</w:t>
      </w:r>
      <w:r w:rsidR="0075099F">
        <w:rPr>
          <w:szCs w:val="20"/>
          <w:lang w:val="en-US"/>
        </w:rPr>
        <w:t xml:space="preserve"> up to </w:t>
      </w:r>
      <w:r w:rsidR="00517848">
        <w:rPr>
          <w:szCs w:val="20"/>
          <w:lang w:val="en-US"/>
        </w:rPr>
        <w:t xml:space="preserve">7.5 kHz and </w:t>
      </w:r>
      <w:r w:rsidR="0075099F">
        <w:rPr>
          <w:szCs w:val="20"/>
          <w:lang w:val="en-US"/>
        </w:rPr>
        <w:t>15 kHz</w:t>
      </w:r>
      <w:r w:rsidR="00517848">
        <w:rPr>
          <w:szCs w:val="20"/>
          <w:lang w:val="en-US"/>
        </w:rPr>
        <w:t>, respectively</w:t>
      </w:r>
      <w:r w:rsidR="00605BF4">
        <w:rPr>
          <w:szCs w:val="20"/>
          <w:lang w:val="en-US"/>
        </w:rPr>
        <w:t xml:space="preserve">. </w:t>
      </w:r>
      <w:r w:rsidR="00157812">
        <w:rPr>
          <w:szCs w:val="20"/>
          <w:lang w:val="en-US"/>
        </w:rPr>
        <w:t>Note that the residual Doppler</w:t>
      </w:r>
      <w:r w:rsidR="00113AE5">
        <w:rPr>
          <w:szCs w:val="20"/>
          <w:lang w:val="en-US"/>
        </w:rPr>
        <w:t xml:space="preserve"> </w:t>
      </w:r>
      <w:r w:rsidR="00A61D68">
        <w:rPr>
          <w:szCs w:val="20"/>
          <w:lang w:val="en-US"/>
        </w:rPr>
        <w:t>may exceed this value</w:t>
      </w:r>
      <w:r w:rsidR="00113AE5">
        <w:rPr>
          <w:szCs w:val="20"/>
          <w:lang w:val="en-US"/>
        </w:rPr>
        <w:t xml:space="preserve"> at higher </w:t>
      </w:r>
      <w:r w:rsidR="00C008A2">
        <w:rPr>
          <w:szCs w:val="20"/>
          <w:lang w:val="en-US"/>
        </w:rPr>
        <w:t>FR1</w:t>
      </w:r>
      <w:r w:rsidR="00A61D68">
        <w:rPr>
          <w:szCs w:val="20"/>
          <w:lang w:val="en-US"/>
        </w:rPr>
        <w:t>/FR1-NTN</w:t>
      </w:r>
      <w:r w:rsidR="00C008A2">
        <w:rPr>
          <w:szCs w:val="20"/>
          <w:lang w:val="en-US"/>
        </w:rPr>
        <w:t xml:space="preserve"> frequencies</w:t>
      </w:r>
      <w:r w:rsidR="00A61D68">
        <w:rPr>
          <w:szCs w:val="20"/>
          <w:lang w:val="en-US"/>
        </w:rPr>
        <w:t xml:space="preserve">. </w:t>
      </w:r>
    </w:p>
    <w:p w14:paraId="2E12FF69" w14:textId="3A82DFDE" w:rsidR="00F66CEF" w:rsidRPr="00A61D68" w:rsidRDefault="00F66CEF" w:rsidP="00EF4C08">
      <w:pPr>
        <w:pStyle w:val="ListParagraph"/>
        <w:numPr>
          <w:ilvl w:val="1"/>
          <w:numId w:val="37"/>
        </w:numPr>
        <w:spacing w:after="160" w:line="278" w:lineRule="auto"/>
        <w:ind w:left="1434" w:hanging="357"/>
        <w:rPr>
          <w:szCs w:val="20"/>
        </w:rPr>
      </w:pPr>
      <w:r>
        <w:rPr>
          <w:szCs w:val="20"/>
          <w:lang w:val="en-US"/>
        </w:rPr>
        <w:t xml:space="preserve">With </w:t>
      </w:r>
      <w:r w:rsidRPr="007758EC">
        <w:rPr>
          <w:szCs w:val="20"/>
          <w:lang w:val="en-US"/>
        </w:rPr>
        <w:t>{</w:t>
      </w:r>
      <w:r>
        <w:rPr>
          <w:szCs w:val="20"/>
          <w:lang w:val="en-US"/>
        </w:rPr>
        <w:t>60</w:t>
      </w:r>
      <w:r w:rsidRPr="007758EC">
        <w:rPr>
          <w:szCs w:val="20"/>
          <w:lang w:val="en-US"/>
        </w:rPr>
        <w:t xml:space="preserve"> kHz, </w:t>
      </w:r>
      <w:r>
        <w:rPr>
          <w:szCs w:val="20"/>
          <w:lang w:val="en-US"/>
        </w:rPr>
        <w:t>12</w:t>
      </w:r>
      <w:r w:rsidRPr="007758EC">
        <w:rPr>
          <w:szCs w:val="20"/>
          <w:lang w:val="en-US"/>
        </w:rPr>
        <w:t>0 kHz}</w:t>
      </w:r>
      <w:r>
        <w:rPr>
          <w:szCs w:val="20"/>
          <w:lang w:val="en-US"/>
        </w:rPr>
        <w:t xml:space="preserve"> subcarrier spacing in FR2, short formats may handle </w:t>
      </w:r>
      <w:r w:rsidR="00EC1358">
        <w:rPr>
          <w:szCs w:val="20"/>
          <w:lang w:val="en-US"/>
        </w:rPr>
        <w:t>frequency offset</w:t>
      </w:r>
      <w:r>
        <w:rPr>
          <w:szCs w:val="20"/>
          <w:lang w:val="en-US"/>
        </w:rPr>
        <w:t xml:space="preserve"> of up to </w:t>
      </w:r>
      <w:r w:rsidR="00484C51">
        <w:rPr>
          <w:szCs w:val="20"/>
          <w:lang w:val="en-US"/>
        </w:rPr>
        <w:t xml:space="preserve">30 kHz and </w:t>
      </w:r>
      <w:r>
        <w:rPr>
          <w:szCs w:val="20"/>
          <w:lang w:val="en-US"/>
        </w:rPr>
        <w:t>60 kHz</w:t>
      </w:r>
      <w:r w:rsidR="00484C51">
        <w:rPr>
          <w:szCs w:val="20"/>
          <w:lang w:val="en-US"/>
        </w:rPr>
        <w:t>, respectively</w:t>
      </w:r>
      <w:r>
        <w:rPr>
          <w:szCs w:val="20"/>
          <w:lang w:val="en-US"/>
        </w:rPr>
        <w:t xml:space="preserve">. </w:t>
      </w:r>
      <w:r w:rsidR="002D1F2C">
        <w:rPr>
          <w:szCs w:val="20"/>
          <w:lang w:val="en-US"/>
        </w:rPr>
        <w:t xml:space="preserve">While this </w:t>
      </w:r>
      <w:r w:rsidR="0046012A">
        <w:rPr>
          <w:szCs w:val="20"/>
          <w:lang w:val="en-US"/>
        </w:rPr>
        <w:t>may work</w:t>
      </w:r>
      <w:r w:rsidR="002D1F2C">
        <w:rPr>
          <w:szCs w:val="20"/>
          <w:lang w:val="en-US"/>
        </w:rPr>
        <w:t xml:space="preserve"> </w:t>
      </w:r>
      <w:r w:rsidR="004D4753">
        <w:rPr>
          <w:szCs w:val="20"/>
          <w:lang w:val="en-US"/>
        </w:rPr>
        <w:t>with 120 kHz subcarrier</w:t>
      </w:r>
      <w:r w:rsidR="000152FB">
        <w:rPr>
          <w:szCs w:val="20"/>
          <w:lang w:val="en-US"/>
        </w:rPr>
        <w:t xml:space="preserve"> </w:t>
      </w:r>
      <w:r w:rsidR="004D4753">
        <w:rPr>
          <w:szCs w:val="20"/>
          <w:lang w:val="en-US"/>
        </w:rPr>
        <w:t xml:space="preserve">spacing </w:t>
      </w:r>
      <w:r w:rsidR="002D1F2C">
        <w:rPr>
          <w:szCs w:val="20"/>
          <w:lang w:val="en-US"/>
        </w:rPr>
        <w:t xml:space="preserve">for </w:t>
      </w:r>
      <w:r w:rsidR="00F83D69">
        <w:rPr>
          <w:szCs w:val="20"/>
          <w:lang w:val="en-US"/>
        </w:rPr>
        <w:t>the</w:t>
      </w:r>
      <w:r w:rsidR="00832D37">
        <w:rPr>
          <w:szCs w:val="20"/>
          <w:lang w:val="en-US"/>
        </w:rPr>
        <w:t xml:space="preserve"> assumed beam footprint sizes</w:t>
      </w:r>
      <w:r w:rsidR="00A91BEA">
        <w:rPr>
          <w:szCs w:val="20"/>
          <w:lang w:val="en-US"/>
        </w:rPr>
        <w:t xml:space="preserve">, </w:t>
      </w:r>
      <w:r w:rsidR="00C4229A">
        <w:rPr>
          <w:szCs w:val="20"/>
          <w:lang w:val="en-US"/>
        </w:rPr>
        <w:t xml:space="preserve">the </w:t>
      </w:r>
      <w:r w:rsidR="00ED4D38">
        <w:rPr>
          <w:szCs w:val="20"/>
          <w:lang w:val="en-US"/>
        </w:rPr>
        <w:t xml:space="preserve">maximum </w:t>
      </w:r>
      <w:r w:rsidR="00C4229A">
        <w:rPr>
          <w:szCs w:val="20"/>
          <w:lang w:val="en-US"/>
        </w:rPr>
        <w:t xml:space="preserve">residual Doppler will </w:t>
      </w:r>
      <w:r w:rsidR="00A06CC4">
        <w:rPr>
          <w:szCs w:val="20"/>
          <w:lang w:val="en-US"/>
        </w:rPr>
        <w:t xml:space="preserve">exceed the </w:t>
      </w:r>
      <w:r w:rsidR="001A10F5">
        <w:rPr>
          <w:szCs w:val="20"/>
          <w:lang w:val="en-US"/>
        </w:rPr>
        <w:t xml:space="preserve">limit </w:t>
      </w:r>
      <w:r w:rsidR="00832D37">
        <w:rPr>
          <w:szCs w:val="20"/>
          <w:lang w:val="en-US"/>
        </w:rPr>
        <w:t xml:space="preserve">also for 120 kHz subcarrier </w:t>
      </w:r>
      <w:proofErr w:type="spellStart"/>
      <w:r w:rsidR="00832D37">
        <w:rPr>
          <w:szCs w:val="20"/>
          <w:lang w:val="en-US"/>
        </w:rPr>
        <w:t>spacing</w:t>
      </w:r>
      <w:r w:rsidR="00932BE7">
        <w:rPr>
          <w:szCs w:val="20"/>
          <w:lang w:val="en-US"/>
        </w:rPr>
        <w:t>if</w:t>
      </w:r>
      <w:proofErr w:type="spellEnd"/>
      <w:r w:rsidR="009C62B8">
        <w:rPr>
          <w:szCs w:val="20"/>
          <w:lang w:val="en-US"/>
        </w:rPr>
        <w:t xml:space="preserve"> </w:t>
      </w:r>
      <w:r w:rsidR="00932BE7">
        <w:rPr>
          <w:szCs w:val="20"/>
          <w:lang w:val="en-US"/>
        </w:rPr>
        <w:t>a</w:t>
      </w:r>
      <w:r w:rsidR="009C62B8">
        <w:rPr>
          <w:szCs w:val="20"/>
          <w:lang w:val="en-US"/>
        </w:rPr>
        <w:t xml:space="preserve"> larger </w:t>
      </w:r>
      <w:r w:rsidR="003445B2">
        <w:rPr>
          <w:szCs w:val="20"/>
          <w:lang w:val="en-US"/>
        </w:rPr>
        <w:t>beam footprint size</w:t>
      </w:r>
      <w:r w:rsidR="00932BE7">
        <w:rPr>
          <w:szCs w:val="20"/>
          <w:lang w:val="en-US"/>
        </w:rPr>
        <w:t xml:space="preserve"> is assumed</w:t>
      </w:r>
      <w:r>
        <w:rPr>
          <w:szCs w:val="20"/>
          <w:lang w:val="en-US"/>
        </w:rPr>
        <w:t xml:space="preserve">. </w:t>
      </w:r>
    </w:p>
    <w:p w14:paraId="6F4BBA46" w14:textId="2EADF57A" w:rsidR="00EE49CF" w:rsidRDefault="00740F89" w:rsidP="00EE49CF">
      <w:r>
        <w:t>In short,</w:t>
      </w:r>
      <w:r w:rsidR="00EE49CF" w:rsidRPr="00BA304B">
        <w:t xml:space="preserve"> the magnitude of max</w:t>
      </w:r>
      <w:r w:rsidR="00287BE4">
        <w:t>imum</w:t>
      </w:r>
      <w:r w:rsidR="00EE49CF" w:rsidRPr="00BA304B">
        <w:t xml:space="preserve"> residual Doppler</w:t>
      </w:r>
      <w:r w:rsidR="005E4C04">
        <w:t xml:space="preserve"> shift</w:t>
      </w:r>
      <w:r w:rsidR="00EE49CF" w:rsidRPr="00BA304B">
        <w:t>, even the current value</w:t>
      </w:r>
      <w:r w:rsidR="008D4CDB">
        <w:t>s obtained under optimistic assumptions</w:t>
      </w:r>
      <w:r w:rsidR="00CC1F29">
        <w:t xml:space="preserve"> and without consideration of UE speed</w:t>
      </w:r>
      <w:r w:rsidR="00EE49CF" w:rsidRPr="00BA304B">
        <w:t xml:space="preserve">, seems challenging to be handled by the existing PRACH. The large timing uncertainty compounds the challenge </w:t>
      </w:r>
      <w:r w:rsidR="00E4594F">
        <w:t xml:space="preserve">even </w:t>
      </w:r>
      <w:r w:rsidR="00EE49CF" w:rsidRPr="00BA304B">
        <w:t>further.</w:t>
      </w:r>
      <w:r w:rsidR="00BD5198">
        <w:t xml:space="preserve"> </w:t>
      </w:r>
    </w:p>
    <w:p w14:paraId="406E931A" w14:textId="0F8EEDC7" w:rsidR="00871F51" w:rsidRPr="00A27DFD" w:rsidRDefault="005E20B0" w:rsidP="00374CB3">
      <w:pPr>
        <w:pStyle w:val="Observation"/>
      </w:pPr>
      <w:bookmarkStart w:id="55" w:name="_Toc210424714"/>
      <w:r>
        <w:t>T</w:t>
      </w:r>
      <w:r w:rsidR="00871F51" w:rsidRPr="00871F51">
        <w:t>he magnitude of maximum residual Doppler shift, even the current values obtained under optimistic assumptions, seems challenging to be handled by the existing PRACH. The large timing uncertainty compounds the challenge even further.</w:t>
      </w:r>
      <w:bookmarkEnd w:id="55"/>
    </w:p>
    <w:p w14:paraId="14F09D57" w14:textId="0C7748DF" w:rsidR="00287BE4" w:rsidRDefault="007E2551" w:rsidP="008D6D06">
      <w:r>
        <w:t xml:space="preserve">As per the evaluation assumptions in Section 2.4.1, the maximum roundtrip differential delay for LEO is 2.6 </w:t>
      </w:r>
      <w:proofErr w:type="spellStart"/>
      <w:r>
        <w:t>ms</w:t>
      </w:r>
      <w:proofErr w:type="spellEnd"/>
      <w:r>
        <w:t xml:space="preserve"> in S-band and 1.4 </w:t>
      </w:r>
      <w:proofErr w:type="spellStart"/>
      <w:r>
        <w:t>ms</w:t>
      </w:r>
      <w:proofErr w:type="spellEnd"/>
      <w:r>
        <w:t xml:space="preserve"> in Ka-band</w:t>
      </w:r>
      <w:r w:rsidR="00287BE4">
        <w:t>.</w:t>
      </w:r>
      <w:r>
        <w:t xml:space="preserve"> </w:t>
      </w:r>
      <w:r w:rsidR="00053849">
        <w:t>I</w:t>
      </w:r>
      <w:r w:rsidR="00053849" w:rsidRPr="00837711">
        <w:t>f the UE pre-compensates based on a reference point at the beam</w:t>
      </w:r>
      <w:r w:rsidR="00053849">
        <w:t xml:space="preserve"> </w:t>
      </w:r>
      <w:proofErr w:type="spellStart"/>
      <w:r w:rsidR="00053849">
        <w:t>center</w:t>
      </w:r>
      <w:proofErr w:type="spellEnd"/>
      <w:r w:rsidR="00053849" w:rsidRPr="00837711">
        <w:t xml:space="preserve">, the </w:t>
      </w:r>
      <w:r w:rsidR="00053849">
        <w:t xml:space="preserve">maximum </w:t>
      </w:r>
      <w:r w:rsidR="00053849" w:rsidRPr="00837711">
        <w:t>residual roundtrip</w:t>
      </w:r>
      <w:r w:rsidR="00053849">
        <w:t xml:space="preserve"> delay</w:t>
      </w:r>
      <w:r w:rsidR="00053849" w:rsidRPr="00837711">
        <w:t xml:space="preserve"> </w:t>
      </w:r>
      <w:r w:rsidR="00053849">
        <w:t xml:space="preserve">in S-band </w:t>
      </w:r>
      <w:r w:rsidR="00053849" w:rsidRPr="00837711">
        <w:t xml:space="preserve">would be in the range </w:t>
      </w:r>
      <w:r w:rsidR="005B045D">
        <w:t xml:space="preserve">of </w:t>
      </w:r>
      <w:r w:rsidR="00053849" w:rsidRPr="00837711">
        <w:t>±1.</w:t>
      </w:r>
      <w:r w:rsidR="0038439B">
        <w:t>3</w:t>
      </w:r>
      <w:r w:rsidR="00053849" w:rsidRPr="00837711">
        <w:t xml:space="preserve"> </w:t>
      </w:r>
      <w:proofErr w:type="spellStart"/>
      <w:r w:rsidR="0038439B">
        <w:t>ms</w:t>
      </w:r>
      <w:proofErr w:type="spellEnd"/>
      <w:r w:rsidR="00053849">
        <w:t xml:space="preserve"> for S</w:t>
      </w:r>
      <w:r w:rsidR="0038439B">
        <w:t>-band</w:t>
      </w:r>
      <w:r w:rsidR="00053849">
        <w:t xml:space="preserve"> or </w:t>
      </w:r>
      <w:r w:rsidR="00053849" w:rsidRPr="00837711">
        <w:t>±</w:t>
      </w:r>
      <w:r w:rsidR="0038439B">
        <w:t>0</w:t>
      </w:r>
      <w:r w:rsidR="00053849" w:rsidRPr="00837711">
        <w:t>.</w:t>
      </w:r>
      <w:r w:rsidR="0038439B">
        <w:t>7</w:t>
      </w:r>
      <w:r w:rsidR="00053849" w:rsidRPr="00837711">
        <w:t xml:space="preserve"> </w:t>
      </w:r>
      <w:proofErr w:type="spellStart"/>
      <w:r w:rsidR="0038439B">
        <w:t>ms</w:t>
      </w:r>
      <w:proofErr w:type="spellEnd"/>
      <w:r w:rsidR="00053849">
        <w:t xml:space="preserve"> for </w:t>
      </w:r>
      <w:r w:rsidR="0038439B">
        <w:t>Ka-band</w:t>
      </w:r>
      <w:r w:rsidR="00053849" w:rsidRPr="00837711">
        <w:t>.</w:t>
      </w:r>
      <w:r w:rsidR="005B045D">
        <w:t xml:space="preserve"> </w:t>
      </w:r>
      <w:r w:rsidR="0066763C">
        <w:t>T</w:t>
      </w:r>
      <w:r w:rsidR="008B5054">
        <w:t>he</w:t>
      </w:r>
      <w:r w:rsidR="008D5CDE">
        <w:t xml:space="preserve"> </w:t>
      </w:r>
      <w:r w:rsidR="008B5054">
        <w:t>CP duration</w:t>
      </w:r>
      <w:r w:rsidR="008D5CDE">
        <w:t xml:space="preserve"> in long PRACH formats ranges from </w:t>
      </w:r>
      <w:r w:rsidR="00F06071">
        <w:t>~</w:t>
      </w:r>
      <w:r w:rsidR="008D5CDE">
        <w:t>0.</w:t>
      </w:r>
      <w:r w:rsidR="00D06A91">
        <w:t>69</w:t>
      </w:r>
      <w:r w:rsidR="008D5CDE">
        <w:t xml:space="preserve"> </w:t>
      </w:r>
      <w:proofErr w:type="spellStart"/>
      <w:r w:rsidR="008D5CDE">
        <w:t>ms</w:t>
      </w:r>
      <w:proofErr w:type="spellEnd"/>
      <w:r w:rsidR="008D5CDE">
        <w:t xml:space="preserve"> to </w:t>
      </w:r>
      <w:r w:rsidR="00F06071">
        <w:t>~</w:t>
      </w:r>
      <w:r w:rsidR="008D5CDE">
        <w:t>0.</w:t>
      </w:r>
      <w:r w:rsidR="00D06A91">
        <w:t>1</w:t>
      </w:r>
      <w:r w:rsidR="008D5CDE">
        <w:t xml:space="preserve"> </w:t>
      </w:r>
      <w:proofErr w:type="spellStart"/>
      <w:r w:rsidR="008D5CDE">
        <w:t>ms</w:t>
      </w:r>
      <w:proofErr w:type="spellEnd"/>
      <w:r w:rsidR="008B5054">
        <w:t xml:space="preserve"> </w:t>
      </w:r>
      <w:r w:rsidR="00F06071">
        <w:t xml:space="preserve">which </w:t>
      </w:r>
      <w:r w:rsidR="00DA70C1">
        <w:t xml:space="preserve">is about 2 to 14 times shorter than the </w:t>
      </w:r>
      <w:r w:rsidR="00326A91">
        <w:t>residual delay value.</w:t>
      </w:r>
      <w:r w:rsidR="00F06071">
        <w:t xml:space="preserve"> </w:t>
      </w:r>
      <w:r w:rsidR="004D30C3">
        <w:t xml:space="preserve">The </w:t>
      </w:r>
      <w:r w:rsidR="00F43F23">
        <w:t>maximum</w:t>
      </w:r>
      <w:r w:rsidR="004D30C3">
        <w:t xml:space="preserve"> CP duration in </w:t>
      </w:r>
      <w:r w:rsidR="00F43F23">
        <w:t>short</w:t>
      </w:r>
      <w:r w:rsidR="004D30C3">
        <w:t xml:space="preserve"> PRACH formats </w:t>
      </w:r>
      <w:r w:rsidR="00F43F23">
        <w:t>is 0.067</w:t>
      </w:r>
      <w:r w:rsidR="00F06071">
        <w:t xml:space="preserve"> </w:t>
      </w:r>
      <w:proofErr w:type="spellStart"/>
      <w:r w:rsidR="00C8603E">
        <w:t>ms</w:t>
      </w:r>
      <w:proofErr w:type="spellEnd"/>
      <w:r w:rsidR="00C8603E">
        <w:t xml:space="preserve"> </w:t>
      </w:r>
      <w:r w:rsidR="000563A7">
        <w:t>(format C2)</w:t>
      </w:r>
      <w:r w:rsidR="004C65A5">
        <w:t xml:space="preserve"> with 15 kHz SCS</w:t>
      </w:r>
      <w:r w:rsidR="00364554">
        <w:t>, which is</w:t>
      </w:r>
      <w:r w:rsidR="00F06071">
        <w:t xml:space="preserve"> </w:t>
      </w:r>
      <w:r w:rsidR="007F7761">
        <w:t>about 2</w:t>
      </w:r>
      <w:r w:rsidR="007D45CC">
        <w:t>0</w:t>
      </w:r>
      <w:r w:rsidR="007F7761">
        <w:t xml:space="preserve"> times shorter than the maximum residual delay.</w:t>
      </w:r>
      <w:r w:rsidR="00F06071">
        <w:t xml:space="preserve"> </w:t>
      </w:r>
      <w:r w:rsidR="0071174B">
        <w:t xml:space="preserve">This implies that the PRACH receiver will need to apply multiple timing </w:t>
      </w:r>
      <w:r w:rsidR="00957F59">
        <w:t xml:space="preserve">hypothesis within the </w:t>
      </w:r>
      <w:r w:rsidR="0009028B">
        <w:t>PRACH receive window</w:t>
      </w:r>
      <w:r w:rsidR="00957F59">
        <w:t xml:space="preserve"> </w:t>
      </w:r>
      <w:r w:rsidR="009A5A8E">
        <w:t xml:space="preserve">to detect the preamble. This will increase the receiver complexity, especially for short formats with </w:t>
      </w:r>
      <w:r w:rsidR="00F01A78">
        <w:t>a small CP duration.</w:t>
      </w:r>
    </w:p>
    <w:p w14:paraId="414DA30E" w14:textId="4AC1ACD8" w:rsidR="00FE4153" w:rsidRPr="008D6D06" w:rsidRDefault="0082696E" w:rsidP="005804EE">
      <w:pPr>
        <w:pStyle w:val="Observation"/>
      </w:pPr>
      <w:bookmarkStart w:id="56" w:name="_Toc210424715"/>
      <w:r>
        <w:t xml:space="preserve">The CP duration </w:t>
      </w:r>
      <w:r w:rsidR="00454E35">
        <w:t>with</w:t>
      </w:r>
      <w:r>
        <w:t xml:space="preserve"> long PRACH formats is about 2 to 14 times shorter than the residual delay value</w:t>
      </w:r>
      <w:r w:rsidR="000D6ABF">
        <w:t xml:space="preserve"> for LEO.</w:t>
      </w:r>
      <w:r w:rsidR="00782EB9">
        <w:t xml:space="preserve"> The maximum CP duration in short PRACH formats is about 2</w:t>
      </w:r>
      <w:r w:rsidR="007D45CC">
        <w:t>0</w:t>
      </w:r>
      <w:r w:rsidR="00782EB9">
        <w:t xml:space="preserve"> times shorter than the maximum residual delay</w:t>
      </w:r>
      <w:r w:rsidR="0062491E">
        <w:t xml:space="preserve"> for LEO</w:t>
      </w:r>
      <w:r w:rsidR="00782EB9">
        <w:t>.</w:t>
      </w:r>
      <w:r w:rsidR="00EF1722">
        <w:t xml:space="preserve"> This implies that the PRACH receiver will need to apply multiple timing hypothes</w:t>
      </w:r>
      <w:r w:rsidR="0062491E">
        <w:t>e</w:t>
      </w:r>
      <w:r w:rsidR="00EF1722">
        <w:t>s within the PRACH receive window to detect the preamble, which will increase the receiver complexity, especially for short formats with a small CP duration.</w:t>
      </w:r>
      <w:bookmarkEnd w:id="56"/>
    </w:p>
    <w:p w14:paraId="466B8C62" w14:textId="3DE87734" w:rsidR="00600B1F" w:rsidRDefault="00600B1F" w:rsidP="00600B1F">
      <w:pPr>
        <w:pStyle w:val="Heading2"/>
      </w:pPr>
      <w:bookmarkStart w:id="57" w:name="_Ref210221389"/>
      <w:r>
        <w:t>PRACH enhancement</w:t>
      </w:r>
      <w:r w:rsidR="008C2EEB">
        <w:t>s</w:t>
      </w:r>
      <w:bookmarkEnd w:id="57"/>
    </w:p>
    <w:p w14:paraId="60D7DD35" w14:textId="1E04EA5C" w:rsidR="00935277" w:rsidRDefault="004467BB" w:rsidP="00EB4A46">
      <w:pPr>
        <w:pStyle w:val="Heading3"/>
      </w:pPr>
      <w:bookmarkStart w:id="58" w:name="_Ref210159383"/>
      <w:r>
        <w:t>On t</w:t>
      </w:r>
      <w:r w:rsidR="00935277">
        <w:t xml:space="preserve">he need for </w:t>
      </w:r>
      <w:r w:rsidR="000C32CD">
        <w:t>PRACH enhancement</w:t>
      </w:r>
      <w:bookmarkEnd w:id="58"/>
      <w:r w:rsidR="004E1D95">
        <w:t>s</w:t>
      </w:r>
    </w:p>
    <w:p w14:paraId="694DB9AA" w14:textId="2D449BA1" w:rsidR="0046734B" w:rsidRDefault="0046734B" w:rsidP="0046734B">
      <w:pPr>
        <w:pStyle w:val="Heading4"/>
      </w:pPr>
      <w:r>
        <w:t xml:space="preserve">Impact of </w:t>
      </w:r>
      <w:r w:rsidR="001A0E02">
        <w:t xml:space="preserve">large differential </w:t>
      </w:r>
      <w:r>
        <w:t>Doppler shift</w:t>
      </w:r>
    </w:p>
    <w:p w14:paraId="2D9EB21B" w14:textId="2DA980F4" w:rsidR="00826F7D" w:rsidRPr="00BA304B" w:rsidRDefault="00826F7D" w:rsidP="00826F7D">
      <w:r w:rsidRPr="00BA304B">
        <w:t xml:space="preserve">The existing NR PRACH formats utilize </w:t>
      </w:r>
      <w:proofErr w:type="spellStart"/>
      <w:r w:rsidRPr="00BA304B">
        <w:t>Zadoff</w:t>
      </w:r>
      <w:proofErr w:type="spellEnd"/>
      <w:r w:rsidRPr="00BA304B">
        <w:t xml:space="preserve">-Chu (ZC) sequences and are illustrated in </w:t>
      </w:r>
      <w:r w:rsidRPr="00103545">
        <w:fldChar w:fldCharType="begin"/>
      </w:r>
      <w:r w:rsidRPr="00BA304B">
        <w:instrText xml:space="preserve"> REF _Ref21025347 \h  \* MERGEFORMAT </w:instrText>
      </w:r>
      <w:r w:rsidRPr="00103545">
        <w:fldChar w:fldCharType="separate"/>
      </w:r>
      <w:r w:rsidR="00684CB4" w:rsidRPr="000D2B3F">
        <w:t xml:space="preserve">Figure </w:t>
      </w:r>
      <w:r w:rsidR="00684CB4">
        <w:t>6</w:t>
      </w:r>
      <w:r w:rsidRPr="00103545">
        <w:fldChar w:fldCharType="end"/>
      </w:r>
      <w:r w:rsidRPr="00BA304B">
        <w:t>. The formats have been designed to facilitate UL timing estimation, with the assumption that the UL frequency offset between the transmitter (UE) and the receiver (</w:t>
      </w:r>
      <w:proofErr w:type="spellStart"/>
      <w:r w:rsidRPr="00BA304B">
        <w:t>gNB</w:t>
      </w:r>
      <w:proofErr w:type="spellEnd"/>
      <w:r w:rsidRPr="00BA304B">
        <w:t xml:space="preserve">) is small after DL synchronization. The assumption of small UL frequency offset between UE and </w:t>
      </w:r>
      <w:proofErr w:type="spellStart"/>
      <w:r w:rsidRPr="00BA304B">
        <w:t>gNB</w:t>
      </w:r>
      <w:proofErr w:type="spellEnd"/>
      <w:r w:rsidRPr="00BA304B">
        <w:t xml:space="preserve"> in Msg1 is valid in a terrestrial network, where the </w:t>
      </w:r>
      <w:proofErr w:type="spellStart"/>
      <w:r w:rsidRPr="00BA304B">
        <w:t>gNB</w:t>
      </w:r>
      <w:proofErr w:type="spellEnd"/>
      <w:r w:rsidRPr="00BA304B">
        <w:t xml:space="preserve"> is stationary and the frequency offset is mainly determined by the UE’s DL frequency synthesizer error plus the Doppler frequency due to UE movement.</w:t>
      </w:r>
      <w:r w:rsidR="0033737B">
        <w:t xml:space="preserve"> </w:t>
      </w:r>
      <w:r w:rsidR="0068060D">
        <w:t xml:space="preserve">It is also valid in a non-terrestrial network </w:t>
      </w:r>
      <w:r w:rsidR="007B5FE0">
        <w:t>with pre-compensation based on a</w:t>
      </w:r>
      <w:r w:rsidR="00DB70B8">
        <w:t>n accurate</w:t>
      </w:r>
      <w:r w:rsidR="007B5FE0">
        <w:t xml:space="preserve"> GNSS position.</w:t>
      </w:r>
    </w:p>
    <w:p w14:paraId="3C237CFE" w14:textId="77777777" w:rsidR="00826F7D" w:rsidRDefault="00826F7D" w:rsidP="00826F7D">
      <w:r>
        <w:rPr>
          <w:noProof/>
        </w:rPr>
        <w:drawing>
          <wp:inline distT="0" distB="0" distL="0" distR="0" wp14:anchorId="43B0B75B" wp14:editId="2B108BBB">
            <wp:extent cx="6120765" cy="2437130"/>
            <wp:effectExtent l="0" t="0" r="0" b="1270"/>
            <wp:docPr id="15" name="Picture 15" descr="A chart with numbers and a number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chart with numbers and a number of text&#10;&#10;AI-generated content may be incorrect."/>
                    <pic:cNvPicPr/>
                  </pic:nvPicPr>
                  <pic:blipFill>
                    <a:blip r:embed="rId19"/>
                    <a:stretch>
                      <a:fillRect/>
                    </a:stretch>
                  </pic:blipFill>
                  <pic:spPr>
                    <a:xfrm>
                      <a:off x="0" y="0"/>
                      <a:ext cx="6120765" cy="2437130"/>
                    </a:xfrm>
                    <a:prstGeom prst="rect">
                      <a:avLst/>
                    </a:prstGeom>
                  </pic:spPr>
                </pic:pic>
              </a:graphicData>
            </a:graphic>
          </wp:inline>
        </w:drawing>
      </w:r>
    </w:p>
    <w:p w14:paraId="387EE52E" w14:textId="535371AD" w:rsidR="00826F7D" w:rsidRPr="00D65979" w:rsidRDefault="00826F7D" w:rsidP="00826F7D">
      <w:pPr>
        <w:pStyle w:val="TF"/>
      </w:pPr>
      <w:bookmarkStart w:id="59" w:name="_Ref21025347"/>
      <w:r w:rsidRPr="000D2B3F">
        <w:t xml:space="preserve">Figure </w:t>
      </w:r>
      <w:fldSimple w:instr=" SEQ Figure \* ARABIC ">
        <w:r w:rsidR="00684CB4">
          <w:rPr>
            <w:noProof/>
          </w:rPr>
          <w:t>6</w:t>
        </w:r>
      </w:fldSimple>
      <w:bookmarkEnd w:id="59"/>
      <w:r w:rsidRPr="000D2B3F">
        <w:t xml:space="preserve">: </w:t>
      </w:r>
      <w:r>
        <w:rPr>
          <w:lang w:val="en-US"/>
        </w:rPr>
        <w:t>NR PRACH formats</w:t>
      </w:r>
    </w:p>
    <w:p w14:paraId="48565616" w14:textId="7A8967EA" w:rsidR="00530DA8" w:rsidRDefault="00826F7D" w:rsidP="00826F7D">
      <w:r w:rsidRPr="00BA304B">
        <w:t xml:space="preserve">In LEO </w:t>
      </w:r>
      <w:r w:rsidR="00356C0D">
        <w:t xml:space="preserve">when </w:t>
      </w:r>
      <w:r w:rsidR="00310977">
        <w:t>GNSS is temporarily unavailable</w:t>
      </w:r>
      <w:r w:rsidR="00EF2AE8">
        <w:t xml:space="preserve"> and Doppler pre-compensation is based on a reference </w:t>
      </w:r>
      <w:r w:rsidR="004359E5">
        <w:t>position</w:t>
      </w:r>
      <w:r w:rsidR="00EF2AE8">
        <w:t xml:space="preserve"> </w:t>
      </w:r>
      <w:r w:rsidR="0026388A">
        <w:t>(</w:t>
      </w:r>
      <w:r w:rsidR="00EF2AE8">
        <w:t xml:space="preserve">or an outdated GNSS </w:t>
      </w:r>
      <w:r w:rsidR="004359E5">
        <w:t>position</w:t>
      </w:r>
      <w:r w:rsidR="0026388A">
        <w:t>)</w:t>
      </w:r>
      <w:r w:rsidRPr="00BA304B">
        <w:t xml:space="preserve">, the assumption of small UL frequency offset between UE and </w:t>
      </w:r>
      <w:proofErr w:type="spellStart"/>
      <w:r w:rsidRPr="00BA304B">
        <w:t>gNB</w:t>
      </w:r>
      <w:proofErr w:type="spellEnd"/>
      <w:r w:rsidRPr="00BA304B">
        <w:t xml:space="preserve"> in Msg1 is no longer valid</w:t>
      </w:r>
      <w:r w:rsidR="004359E5">
        <w:t>.</w:t>
      </w:r>
      <w:r w:rsidR="00902385">
        <w:t xml:space="preserve"> Therefore, the </w:t>
      </w:r>
      <w:proofErr w:type="spellStart"/>
      <w:r w:rsidR="00902385">
        <w:t>gNB</w:t>
      </w:r>
      <w:proofErr w:type="spellEnd"/>
      <w:r w:rsidR="00172307">
        <w:t xml:space="preserve"> needs to perform both </w:t>
      </w:r>
      <w:r w:rsidR="00342CD1">
        <w:t xml:space="preserve">timing </w:t>
      </w:r>
      <w:r w:rsidR="00172307">
        <w:t xml:space="preserve">and </w:t>
      </w:r>
      <w:r w:rsidR="004933F7">
        <w:t>Doppler</w:t>
      </w:r>
      <w:r w:rsidR="00172307">
        <w:t xml:space="preserve"> estimation</w:t>
      </w:r>
      <w:r w:rsidR="00530DA8">
        <w:t xml:space="preserve"> based on the PRACH.</w:t>
      </w:r>
    </w:p>
    <w:p w14:paraId="352B8F56" w14:textId="4C002969" w:rsidR="002B7685" w:rsidRPr="00EA3379" w:rsidRDefault="002B7685" w:rsidP="002B7685">
      <w:r w:rsidRPr="00BA304B">
        <w:t>It is well known that there are several peaks in the ambiguity function of ZC sequences in the Delay-Doppler plane, leading to many timing and Doppler ambiguities</w:t>
      </w:r>
      <w:r w:rsidR="00654768">
        <w:t xml:space="preserve"> </w:t>
      </w:r>
      <w:r w:rsidR="00654768">
        <w:fldChar w:fldCharType="begin"/>
      </w:r>
      <w:r w:rsidR="00654768">
        <w:instrText xml:space="preserve"> REF _Ref16847400 \r \h </w:instrText>
      </w:r>
      <w:r w:rsidR="00654768">
        <w:fldChar w:fldCharType="separate"/>
      </w:r>
      <w:r w:rsidR="00684CB4">
        <w:t>[5]</w:t>
      </w:r>
      <w:r w:rsidR="00654768">
        <w:fldChar w:fldCharType="end"/>
      </w:r>
      <w:r w:rsidRPr="00BA304B">
        <w:t xml:space="preserve">. Due to the nature of ZC sequences, both delay and frequency shift cause cyclic shift in the observation window of received ZC sequences at the </w:t>
      </w:r>
      <w:proofErr w:type="spellStart"/>
      <w:r w:rsidRPr="00BA304B">
        <w:t>gNB</w:t>
      </w:r>
      <w:proofErr w:type="spellEnd"/>
      <w:r w:rsidRPr="00BA304B">
        <w:t xml:space="preserve">. </w:t>
      </w:r>
      <w:r w:rsidRPr="00EA3379">
        <w:t xml:space="preserve">As a result, two issues may arise. </w:t>
      </w:r>
    </w:p>
    <w:p w14:paraId="6326B82D" w14:textId="77777777" w:rsidR="002B7685" w:rsidRPr="00EA3379" w:rsidRDefault="002B7685" w:rsidP="002B7685">
      <w:pPr>
        <w:pStyle w:val="ListParagraph"/>
        <w:numPr>
          <w:ilvl w:val="0"/>
          <w:numId w:val="30"/>
        </w:numPr>
        <w:spacing w:after="160"/>
        <w:rPr>
          <w:szCs w:val="20"/>
        </w:rPr>
      </w:pPr>
      <w:r w:rsidRPr="00EA3379">
        <w:rPr>
          <w:szCs w:val="20"/>
        </w:rPr>
        <w:t>It is difficult if not impossible to separate the two effects (delay and frequency shifts) by observing the composite cyclic shift. Separating them in order to estimate delay and/or frequency shift is needed</w:t>
      </w:r>
      <w:r>
        <w:rPr>
          <w:szCs w:val="20"/>
        </w:rPr>
        <w:t xml:space="preserve">. This issue exists, even if cyclic shifted ZC sequences with the same root are not used. </w:t>
      </w:r>
    </w:p>
    <w:p w14:paraId="5F747056" w14:textId="77777777" w:rsidR="002B7685" w:rsidRPr="00EA3379" w:rsidRDefault="002B7685" w:rsidP="002B7685">
      <w:pPr>
        <w:pStyle w:val="ListParagraph"/>
        <w:numPr>
          <w:ilvl w:val="0"/>
          <w:numId w:val="30"/>
        </w:numPr>
        <w:spacing w:after="160"/>
        <w:rPr>
          <w:szCs w:val="20"/>
        </w:rPr>
      </w:pPr>
      <w:r>
        <w:rPr>
          <w:szCs w:val="20"/>
        </w:rPr>
        <w:t>If cyclic shifted ZC sequences are used, t</w:t>
      </w:r>
      <w:r w:rsidRPr="00EA3379">
        <w:rPr>
          <w:szCs w:val="20"/>
        </w:rPr>
        <w:t>he composite shift may make sequence A become sequence B, leading to misdetection.</w:t>
      </w:r>
      <w:r>
        <w:rPr>
          <w:szCs w:val="20"/>
        </w:rPr>
        <w:t xml:space="preserve"> This issue has resulted in the introduction of restricted sets in PRACH formats.</w:t>
      </w:r>
    </w:p>
    <w:p w14:paraId="110672DB" w14:textId="2538E6A3" w:rsidR="002B7685" w:rsidRPr="00BA304B" w:rsidRDefault="002B7685" w:rsidP="002B7685">
      <w:r w:rsidRPr="00BA304B">
        <w:t xml:space="preserve">We give a concrete example, illustrating the timing and Doppler ambiguities in PRACH. Assume zero delay and 1.25 kHz frequency offset between transmitter and receiver. The receiver aims to estimate delay and frequency offset by cross correlating the received signal with its reference copy of the transmitted signal. The correlation is performed at multiple hypotheses of frequency offsets that are on the step size of 1.25 kHz. The sampling rate is 30.72 </w:t>
      </w:r>
      <w:proofErr w:type="spellStart"/>
      <w:r w:rsidRPr="00BA304B">
        <w:t>MHz.</w:t>
      </w:r>
      <w:proofErr w:type="spellEnd"/>
      <w:r w:rsidRPr="00BA304B">
        <w:t xml:space="preserve"> The cross correlation results are plotted in </w:t>
      </w:r>
      <w:r w:rsidRPr="00EA3379">
        <w:fldChar w:fldCharType="begin"/>
      </w:r>
      <w:r w:rsidRPr="00BA304B">
        <w:instrText xml:space="preserve"> REF _Ref7617281 \h  \* MERGEFORMAT </w:instrText>
      </w:r>
      <w:r w:rsidRPr="00EA3379">
        <w:fldChar w:fldCharType="separate"/>
      </w:r>
      <w:r w:rsidR="00684CB4" w:rsidRPr="00BA304B">
        <w:t xml:space="preserve">Figure </w:t>
      </w:r>
      <w:r w:rsidR="00684CB4">
        <w:t>7</w:t>
      </w:r>
      <w:r w:rsidRPr="00EA3379">
        <w:fldChar w:fldCharType="end"/>
      </w:r>
      <w:r>
        <w:t xml:space="preserve">(a) </w:t>
      </w:r>
      <w:r w:rsidRPr="00BA304B">
        <w:t xml:space="preserve">and </w:t>
      </w:r>
      <w:r w:rsidRPr="00EA3379">
        <w:fldChar w:fldCharType="begin"/>
      </w:r>
      <w:r w:rsidRPr="00BA304B">
        <w:instrText xml:space="preserve"> REF _Ref7617281 \h  \* MERGEFORMAT </w:instrText>
      </w:r>
      <w:r w:rsidRPr="00EA3379">
        <w:fldChar w:fldCharType="separate"/>
      </w:r>
      <w:r w:rsidR="00684CB4" w:rsidRPr="00BA304B">
        <w:t xml:space="preserve">Figure </w:t>
      </w:r>
      <w:r w:rsidR="00684CB4">
        <w:t>7</w:t>
      </w:r>
      <w:r w:rsidRPr="00EA3379">
        <w:fldChar w:fldCharType="end"/>
      </w:r>
      <w:r>
        <w:t xml:space="preserve">(b) </w:t>
      </w:r>
      <w:r w:rsidRPr="00BA304B">
        <w:t xml:space="preserve">for ZC sequences with roots 56 and 714, respectively. The correlation values in each figure are normalized by the maximum correlation value, yielding a maximum value of 0 dB in each figure. It is clear that in either </w:t>
      </w:r>
      <w:r w:rsidRPr="00EA3379">
        <w:fldChar w:fldCharType="begin"/>
      </w:r>
      <w:r w:rsidRPr="00BA304B">
        <w:instrText xml:space="preserve"> REF _Ref7617281 \h  \* MERGEFORMAT </w:instrText>
      </w:r>
      <w:r w:rsidRPr="00EA3379">
        <w:fldChar w:fldCharType="separate"/>
      </w:r>
      <w:r w:rsidR="00684CB4" w:rsidRPr="00BA304B">
        <w:t xml:space="preserve">Figure </w:t>
      </w:r>
      <w:r w:rsidR="00684CB4">
        <w:t>7</w:t>
      </w:r>
      <w:r w:rsidRPr="00EA3379">
        <w:fldChar w:fldCharType="end"/>
      </w:r>
      <w:r>
        <w:t>(a) or</w:t>
      </w:r>
      <w:r w:rsidRPr="00BA304B">
        <w:t xml:space="preserve"> </w:t>
      </w:r>
      <w:r w:rsidRPr="00EA3379">
        <w:fldChar w:fldCharType="begin"/>
      </w:r>
      <w:r w:rsidRPr="00BA304B">
        <w:instrText xml:space="preserve"> REF _Ref7617281 \h  \* MERGEFORMAT </w:instrText>
      </w:r>
      <w:r w:rsidRPr="00EA3379">
        <w:fldChar w:fldCharType="separate"/>
      </w:r>
      <w:r w:rsidR="00684CB4" w:rsidRPr="00BA304B">
        <w:t xml:space="preserve">Figure </w:t>
      </w:r>
      <w:r w:rsidR="00684CB4">
        <w:t>7</w:t>
      </w:r>
      <w:r w:rsidRPr="00EA3379">
        <w:fldChar w:fldCharType="end"/>
      </w:r>
      <w:r>
        <w:t>(b)</w:t>
      </w:r>
      <w:r w:rsidR="000773D2">
        <w:t>,</w:t>
      </w:r>
      <w:r>
        <w:t xml:space="preserve"> </w:t>
      </w:r>
      <w:r w:rsidRPr="00BA304B">
        <w:t xml:space="preserve">multiple correlation peaks of the same height are observed. This implies that it is impossible to separate the effects of delay and frequency offset in PRACH in the presence of both large timing and frequency uncertainties, leading to difficulties in timing estimate at the </w:t>
      </w:r>
      <w:proofErr w:type="spellStart"/>
      <w:r w:rsidRPr="00BA304B">
        <w:t>gNB</w:t>
      </w:r>
      <w:proofErr w:type="spellEnd"/>
      <w:r w:rsidRPr="00BA304B">
        <w:t xml:space="preserve"> and misdetection of random access preambles.</w:t>
      </w:r>
    </w:p>
    <w:p w14:paraId="3F70E658" w14:textId="77777777" w:rsidR="002B7685" w:rsidRPr="00EA3379" w:rsidRDefault="002B7685" w:rsidP="002B7685">
      <w:r w:rsidRPr="00EA3379">
        <w:rPr>
          <w:noProof/>
        </w:rPr>
        <w:drawing>
          <wp:inline distT="0" distB="0" distL="0" distR="0" wp14:anchorId="2B35AFB7" wp14:editId="45A2B6A1">
            <wp:extent cx="2971800" cy="1066271"/>
            <wp:effectExtent l="0" t="0" r="0" b="635"/>
            <wp:docPr id="1030" name="Picture 6" descr="C:\local_data\SataliteComm\MyFiles\PRAC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local_data\SataliteComm\MyFiles\PRACH\1.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91437" cy="1073317"/>
                    </a:xfrm>
                    <a:prstGeom prst="rect">
                      <a:avLst/>
                    </a:prstGeom>
                    <a:noFill/>
                  </pic:spPr>
                </pic:pic>
              </a:graphicData>
            </a:graphic>
          </wp:inline>
        </w:drawing>
      </w:r>
      <w:r w:rsidRPr="00EA3379">
        <w:rPr>
          <w:i/>
          <w:noProof/>
          <w:color w:val="7F7F7F" w:themeColor="text1" w:themeTint="80"/>
          <w:spacing w:val="2"/>
        </w:rPr>
        <w:drawing>
          <wp:inline distT="0" distB="0" distL="0" distR="0" wp14:anchorId="0E450C58" wp14:editId="09F734E2">
            <wp:extent cx="3112477" cy="1116746"/>
            <wp:effectExtent l="0" t="0" r="0" b="7620"/>
            <wp:docPr id="1031" name="Picture 7" descr="C:\local_data\SataliteComm\MyFiles\PRACH\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7" descr="C:\local_data\SataliteComm\MyFiles\PRACH\2.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25355" cy="1121367"/>
                    </a:xfrm>
                    <a:prstGeom prst="rect">
                      <a:avLst/>
                    </a:prstGeom>
                    <a:noFill/>
                  </pic:spPr>
                </pic:pic>
              </a:graphicData>
            </a:graphic>
          </wp:inline>
        </w:drawing>
      </w:r>
    </w:p>
    <w:p w14:paraId="69418CF1" w14:textId="33D26F22" w:rsidR="002B7685" w:rsidRPr="00BA304B" w:rsidRDefault="002B7685" w:rsidP="002B7685">
      <w:pPr>
        <w:pStyle w:val="Caption"/>
      </w:pPr>
      <w:bookmarkStart w:id="60" w:name="_Ref7617281"/>
      <w:r w:rsidRPr="00BA304B">
        <w:t xml:space="preserve">Figure </w:t>
      </w:r>
      <w:r w:rsidRPr="00EA3379">
        <w:fldChar w:fldCharType="begin"/>
      </w:r>
      <w:r w:rsidRPr="00BA304B">
        <w:instrText xml:space="preserve"> SEQ Figure \* ARABIC </w:instrText>
      </w:r>
      <w:r w:rsidRPr="00EA3379">
        <w:fldChar w:fldCharType="separate"/>
      </w:r>
      <w:r w:rsidR="00684CB4">
        <w:rPr>
          <w:noProof/>
        </w:rPr>
        <w:t>7</w:t>
      </w:r>
      <w:r w:rsidRPr="00EA3379">
        <w:fldChar w:fldCharType="end"/>
      </w:r>
      <w:bookmarkEnd w:id="60"/>
      <w:r w:rsidRPr="00BA304B">
        <w:t>: Time-frequency uncertainty:</w:t>
      </w:r>
      <w:r>
        <w:t xml:space="preserve"> (a)</w:t>
      </w:r>
      <w:r w:rsidRPr="00BA304B">
        <w:t xml:space="preserve"> ZC with root 56</w:t>
      </w:r>
      <w:r>
        <w:t xml:space="preserve">; (b) </w:t>
      </w:r>
      <w:r w:rsidRPr="00BA304B">
        <w:t>ZC with root 714.</w:t>
      </w:r>
    </w:p>
    <w:p w14:paraId="12C8E4A0" w14:textId="77777777" w:rsidR="002B7685" w:rsidRPr="004933F7" w:rsidRDefault="002B7685" w:rsidP="002B7685">
      <w:r w:rsidRPr="004933F7">
        <w:t xml:space="preserve">We can understand the </w:t>
      </w:r>
      <w:r w:rsidRPr="004933F7">
        <w:rPr>
          <w:rStyle w:val="IvDbodytextChar"/>
          <w:sz w:val="20"/>
          <w:szCs w:val="20"/>
        </w:rPr>
        <w:t>timing and frequency offset ambiguities of ZC sequences by examining their theoretical properties. To this end,</w:t>
      </w:r>
      <w:r w:rsidRPr="004933F7">
        <w:t xml:space="preserve"> we introduce the following notation.</w:t>
      </w:r>
    </w:p>
    <w:p w14:paraId="3FF79741" w14:textId="77777777" w:rsidR="002B7685" w:rsidRPr="0008131A" w:rsidRDefault="00D01698" w:rsidP="002B7685">
      <w:pPr>
        <w:pStyle w:val="ListParagraph"/>
        <w:numPr>
          <w:ilvl w:val="0"/>
          <w:numId w:val="31"/>
        </w:numPr>
        <w:spacing w:line="240" w:lineRule="auto"/>
        <w:contextualSpacing/>
      </w:pP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2B7685" w:rsidRPr="0008131A">
        <w:t>: the length of a ZC sequence</w:t>
      </w:r>
    </w:p>
    <w:p w14:paraId="18727D3F" w14:textId="77777777" w:rsidR="002B7685" w:rsidRPr="0008131A" w:rsidRDefault="002B7685" w:rsidP="002B7685">
      <w:pPr>
        <w:pStyle w:val="ListParagraph"/>
        <w:numPr>
          <w:ilvl w:val="0"/>
          <w:numId w:val="31"/>
        </w:numPr>
        <w:spacing w:line="240" w:lineRule="auto"/>
        <w:contextualSpacing/>
      </w:pPr>
      <m:oMath>
        <m:r>
          <w:rPr>
            <w:rFonts w:ascii="Cambria Math" w:hAnsi="Cambria Math"/>
          </w:rPr>
          <m:t>u</m:t>
        </m:r>
      </m:oMath>
      <w:r w:rsidRPr="0008131A">
        <w:t xml:space="preserve">: the root of a ZC sequence, and </w:t>
      </w:r>
      <m:oMath>
        <m:r>
          <w:rPr>
            <w:rFonts w:ascii="Cambria Math" w:hAnsi="Cambria Math"/>
          </w:rPr>
          <m:t>0&lt;u&lt;</m:t>
        </m:r>
        <m:sSub>
          <m:sSubPr>
            <m:ctrlPr>
              <w:rPr>
                <w:rFonts w:ascii="Cambria Math" w:hAnsi="Cambria Math"/>
                <w:i/>
              </w:rPr>
            </m:ctrlPr>
          </m:sSubPr>
          <m:e>
            <m:r>
              <w:rPr>
                <w:rFonts w:ascii="Cambria Math" w:hAnsi="Cambria Math"/>
              </w:rPr>
              <m:t>N</m:t>
            </m:r>
          </m:e>
          <m:sub>
            <m:r>
              <w:rPr>
                <w:rFonts w:ascii="Cambria Math" w:hAnsi="Cambria Math"/>
              </w:rPr>
              <m:t>ZC</m:t>
            </m:r>
          </m:sub>
        </m:sSub>
      </m:oMath>
    </w:p>
    <w:p w14:paraId="7B3B8B30" w14:textId="77777777" w:rsidR="002B7685" w:rsidRPr="0008131A" w:rsidRDefault="002B7685" w:rsidP="002B7685">
      <w:pPr>
        <w:pStyle w:val="ListParagraph"/>
        <w:numPr>
          <w:ilvl w:val="0"/>
          <w:numId w:val="31"/>
        </w:numPr>
        <w:spacing w:line="240" w:lineRule="auto"/>
        <w:contextualSpacing/>
      </w:pPr>
      <m:oMath>
        <m:r>
          <w:rPr>
            <w:rFonts w:ascii="Cambria Math" w:hAnsi="Cambria Math"/>
          </w:rPr>
          <m:t>p</m:t>
        </m:r>
      </m:oMath>
      <w:r w:rsidRPr="0008131A">
        <w:t xml:space="preserve">: the inverse modulo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08131A">
        <w:t xml:space="preserve"> of </w:t>
      </w:r>
      <m:oMath>
        <m:r>
          <w:rPr>
            <w:rFonts w:ascii="Cambria Math" w:hAnsi="Cambria Math"/>
          </w:rPr>
          <m:t>u</m:t>
        </m:r>
      </m:oMath>
      <w:r w:rsidRPr="0008131A">
        <w:t xml:space="preserve">, i.e., </w:t>
      </w:r>
      <m:oMath>
        <m:d>
          <m:dPr>
            <m:ctrlPr>
              <w:rPr>
                <w:rFonts w:ascii="Cambria Math" w:hAnsi="Cambria Math"/>
                <w:i/>
              </w:rPr>
            </m:ctrlPr>
          </m:dPr>
          <m:e>
            <m:r>
              <w:rPr>
                <w:rFonts w:ascii="Cambria Math" w:hAnsi="Cambria Math"/>
              </w:rPr>
              <m:t>p*u</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rsidRPr="0008131A">
        <w:t xml:space="preserve">, and </w:t>
      </w:r>
      <m:oMath>
        <m:r>
          <w:rPr>
            <w:rFonts w:ascii="Cambria Math" w:hAnsi="Cambria Math"/>
          </w:rPr>
          <m:t>0&lt;p&lt;</m:t>
        </m:r>
        <m:sSub>
          <m:sSubPr>
            <m:ctrlPr>
              <w:rPr>
                <w:rFonts w:ascii="Cambria Math" w:hAnsi="Cambria Math"/>
                <w:i/>
              </w:rPr>
            </m:ctrlPr>
          </m:sSubPr>
          <m:e>
            <m:r>
              <w:rPr>
                <w:rFonts w:ascii="Cambria Math" w:hAnsi="Cambria Math"/>
              </w:rPr>
              <m:t>N</m:t>
            </m:r>
          </m:e>
          <m:sub>
            <m:r>
              <w:rPr>
                <w:rFonts w:ascii="Cambria Math" w:hAnsi="Cambria Math"/>
              </w:rPr>
              <m:t>ZC</m:t>
            </m:r>
          </m:sub>
        </m:sSub>
      </m:oMath>
    </w:p>
    <w:p w14:paraId="36579E35" w14:textId="77777777" w:rsidR="002B7685" w:rsidRPr="0008131A" w:rsidRDefault="00D01698" w:rsidP="002B7685">
      <w:pPr>
        <w:pStyle w:val="ListParagraph"/>
        <w:numPr>
          <w:ilvl w:val="0"/>
          <w:numId w:val="31"/>
        </w:numPr>
        <w:spacing w:line="240" w:lineRule="auto"/>
        <w:contextualSpacing/>
      </w:pPr>
      <m:oMath>
        <m:sSub>
          <m:sSubPr>
            <m:ctrlPr>
              <w:rPr>
                <w:rFonts w:ascii="Cambria Math" w:hAnsi="Cambria Math"/>
                <w:i/>
              </w:rPr>
            </m:ctrlPr>
          </m:sSubPr>
          <m:e>
            <m:r>
              <w:rPr>
                <w:rFonts w:ascii="Cambria Math" w:hAnsi="Cambria Math"/>
              </w:rPr>
              <m:t>f</m:t>
            </m:r>
          </m:e>
          <m:sub>
            <m:r>
              <w:rPr>
                <w:rFonts w:ascii="Cambria Math" w:hAnsi="Cambria Math"/>
              </w:rPr>
              <m:t>SC</m:t>
            </m:r>
          </m:sub>
        </m:sSub>
      </m:oMath>
      <w:r w:rsidR="002B7685" w:rsidRPr="0008131A">
        <w:t>: the subcarrier spacing of an OFDM signal</w:t>
      </w:r>
    </w:p>
    <w:p w14:paraId="5A5D3523" w14:textId="77777777" w:rsidR="002B7685" w:rsidRPr="0008131A" w:rsidRDefault="002B7685" w:rsidP="002B7685">
      <w:pPr>
        <w:pStyle w:val="ListParagraph"/>
        <w:numPr>
          <w:ilvl w:val="0"/>
          <w:numId w:val="31"/>
        </w:numPr>
        <w:spacing w:line="240" w:lineRule="auto"/>
        <w:contextualSpacing/>
      </w:pPr>
      <m:oMath>
        <m:r>
          <m:rPr>
            <m:sty m:val="p"/>
          </m:rPr>
          <w:rPr>
            <w:rFonts w:ascii="Cambria Math" w:hAnsi="Cambria Math"/>
          </w:rPr>
          <m:t>Δ</m:t>
        </m:r>
        <m:r>
          <w:rPr>
            <w:rFonts w:ascii="Cambria Math" w:hAnsi="Cambria Math"/>
          </w:rPr>
          <m:t>f</m:t>
        </m:r>
      </m:oMath>
      <w:r w:rsidRPr="0008131A">
        <w:t>: the frequency offset between transmit</w:t>
      </w:r>
      <w:r>
        <w:rPr>
          <w:lang w:val="en-US"/>
        </w:rPr>
        <w:t>ted</w:t>
      </w:r>
      <w:r w:rsidRPr="0008131A">
        <w:t xml:space="preserve"> and receive</w:t>
      </w:r>
      <w:r>
        <w:rPr>
          <w:lang w:val="en-US"/>
        </w:rPr>
        <w:t>d</w:t>
      </w:r>
      <w:r w:rsidRPr="0008131A">
        <w:t xml:space="preserve"> signals</w:t>
      </w:r>
    </w:p>
    <w:p w14:paraId="44CC7068" w14:textId="77777777" w:rsidR="002B7685" w:rsidRDefault="00D01698" w:rsidP="002B7685">
      <w:pPr>
        <w:pStyle w:val="ListParagraph"/>
        <w:numPr>
          <w:ilvl w:val="0"/>
          <w:numId w:val="31"/>
        </w:numPr>
        <w:spacing w:line="240" w:lineRule="auto"/>
        <w:contextualSpacing/>
      </w:pP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B7685" w:rsidRPr="0008131A">
        <w:t>: the delay of receive</w:t>
      </w:r>
      <w:r w:rsidR="002B7685">
        <w:rPr>
          <w:lang w:val="en-US"/>
        </w:rPr>
        <w:t>d</w:t>
      </w:r>
      <w:r w:rsidR="002B7685" w:rsidRPr="0008131A">
        <w:t xml:space="preserve"> signals relative to the transmit</w:t>
      </w:r>
      <w:r w:rsidR="002B7685">
        <w:rPr>
          <w:lang w:val="en-US"/>
        </w:rPr>
        <w:t>ted</w:t>
      </w:r>
      <w:r w:rsidR="002B7685" w:rsidRPr="0008131A">
        <w:t xml:space="preserve"> signal</w:t>
      </w:r>
    </w:p>
    <w:p w14:paraId="720126D0" w14:textId="77777777" w:rsidR="002B7685" w:rsidRPr="00BA304B" w:rsidRDefault="002B7685" w:rsidP="002B7685">
      <w:pPr>
        <w:spacing w:after="0" w:line="240" w:lineRule="auto"/>
        <w:contextualSpacing/>
      </w:pPr>
    </w:p>
    <w:p w14:paraId="313ADC05" w14:textId="77777777" w:rsidR="002B7685" w:rsidRPr="00BA304B" w:rsidRDefault="002B7685" w:rsidP="002B7685">
      <w:r w:rsidRPr="00BA304B">
        <w:t>Let us consider the following form of ZC sequences:</w:t>
      </w:r>
    </w:p>
    <w:p w14:paraId="3A17795E" w14:textId="77777777" w:rsidR="002B7685" w:rsidRPr="0008131A" w:rsidRDefault="00D01698" w:rsidP="002B7685">
      <m:oMathPara>
        <m:oMath>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rPr>
                            <m:t>n+1</m:t>
                          </m:r>
                        </m:e>
                      </m:d>
                    </m:num>
                    <m:den>
                      <m:sSub>
                        <m:sSubPr>
                          <m:ctrlPr>
                            <w:rPr>
                              <w:rFonts w:ascii="Cambria Math" w:hAnsi="Cambria Math"/>
                              <w:i/>
                            </w:rPr>
                          </m:ctrlPr>
                        </m:sSubPr>
                        <m:e>
                          <m:r>
                            <w:rPr>
                              <w:rFonts w:ascii="Cambria Math" w:hAnsi="Cambria Math"/>
                            </w:rPr>
                            <m:t>N</m:t>
                          </m:r>
                        </m:e>
                        <m:sub>
                          <m:r>
                            <w:rPr>
                              <w:rFonts w:ascii="Cambria Math" w:hAnsi="Cambria Math"/>
                            </w:rPr>
                            <m:t>ZC</m:t>
                          </m:r>
                        </m:sub>
                      </m:sSub>
                    </m:den>
                  </m:f>
                </m:e>
              </m:d>
            </m:e>
          </m:func>
          <m:r>
            <w:rPr>
              <w:rFonts w:ascii="Cambria Math" w:hAnsi="Cambria Math"/>
            </w:rPr>
            <m:t xml:space="preserve">, n=0, 1,…, </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3197E4EA" w14:textId="77777777" w:rsidR="002B7685" w:rsidRPr="004933F7" w:rsidRDefault="002B7685" w:rsidP="002B7685">
      <w:pPr>
        <w:rPr>
          <w:rStyle w:val="IvDbodytextChar"/>
          <w:sz w:val="20"/>
          <w:szCs w:val="20"/>
        </w:rPr>
      </w:pPr>
      <w:r w:rsidRPr="004933F7">
        <w:t xml:space="preserve">If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4933F7">
        <w:t xml:space="preserve"> is prime, each </w:t>
      </w:r>
      <m:oMath>
        <m:r>
          <w:rPr>
            <w:rFonts w:ascii="Cambria Math" w:hAnsi="Cambria Math"/>
          </w:rPr>
          <m:t>u</m:t>
        </m:r>
      </m:oMath>
      <w:r w:rsidRPr="004933F7">
        <w:t xml:space="preserve"> is associated with a unique inverse modulo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4933F7">
        <w:t xml:space="preserve">. It can be shown that if </w:t>
      </w:r>
      <m:oMath>
        <m:r>
          <w:rPr>
            <w:rFonts w:ascii="Cambria Math" w:hAnsi="Cambria Math"/>
          </w:rPr>
          <m:t>k=</m:t>
        </m:r>
        <m:r>
          <m:rPr>
            <m:sty m:val="p"/>
          </m:rPr>
          <w:rPr>
            <w:rFonts w:ascii="Cambria Math" w:hAnsi="Cambria Math"/>
          </w:rPr>
          <m:t>Δ</m:t>
        </m:r>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SC</m:t>
            </m:r>
          </m:sub>
        </m:sSub>
      </m:oMath>
      <w:r w:rsidRPr="004933F7">
        <w:t xml:space="preserve"> (and for simplicity </w:t>
      </w:r>
      <m:oMath>
        <m:r>
          <w:rPr>
            <w:rFonts w:ascii="Cambria Math" w:hAnsi="Cambria Math"/>
          </w:rPr>
          <m:t>k</m:t>
        </m:r>
      </m:oMath>
      <w:r w:rsidRPr="004933F7">
        <w:t xml:space="preserve"> is assumed to be an integer), the peak of cross correlation of the transmitted and received signals is located at the position of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w:r w:rsidRPr="004933F7">
        <w:t xml:space="preserve">. Clearly, </w:t>
      </w:r>
      <w:r w:rsidRPr="004933F7">
        <w:rPr>
          <w:rStyle w:val="IvDbodytextChar"/>
          <w:sz w:val="20"/>
          <w:szCs w:val="20"/>
        </w:rPr>
        <w:t>both delay and frequency shift cause cyclic shift in the received ZC sequences, resulting in a composite cyclic shift from which the effect of delay cannot be separated from the effect of frequency shift.</w:t>
      </w:r>
    </w:p>
    <w:p w14:paraId="772AE56E" w14:textId="5534B1A7" w:rsidR="00826F7D" w:rsidRPr="00B13BE1" w:rsidRDefault="009E4113" w:rsidP="009214C5">
      <w:pPr>
        <w:pStyle w:val="Observation"/>
        <w:rPr>
          <w:rStyle w:val="IvDbodytextChar"/>
          <w:rFonts w:eastAsiaTheme="minorEastAsia" w:cs="Arial"/>
          <w:spacing w:val="0"/>
          <w:kern w:val="0"/>
          <w:sz w:val="20"/>
          <w:szCs w:val="20"/>
          <w:lang w:eastAsia="ja-JP"/>
          <w14:ligatures w14:val="none"/>
        </w:rPr>
      </w:pPr>
      <w:bookmarkStart w:id="61" w:name="_Toc210424716"/>
      <w:r>
        <w:rPr>
          <w:rStyle w:val="IvDbodytextChar"/>
          <w:sz w:val="20"/>
          <w:szCs w:val="20"/>
        </w:rPr>
        <w:t>B</w:t>
      </w:r>
      <w:r w:rsidR="00CE79FC">
        <w:rPr>
          <w:rStyle w:val="IvDbodytextChar"/>
          <w:sz w:val="20"/>
          <w:szCs w:val="20"/>
        </w:rPr>
        <w:t xml:space="preserve">oth </w:t>
      </w:r>
      <w:r w:rsidR="009214C5" w:rsidRPr="004933F7">
        <w:rPr>
          <w:rStyle w:val="IvDbodytextChar"/>
          <w:sz w:val="20"/>
          <w:szCs w:val="20"/>
        </w:rPr>
        <w:t xml:space="preserve">delay and </w:t>
      </w:r>
      <w:r w:rsidR="00B41E63">
        <w:rPr>
          <w:rStyle w:val="IvDbodytextChar"/>
          <w:sz w:val="20"/>
          <w:szCs w:val="20"/>
        </w:rPr>
        <w:t>frequency</w:t>
      </w:r>
      <w:r w:rsidR="009214C5" w:rsidRPr="004933F7">
        <w:rPr>
          <w:rStyle w:val="IvDbodytextChar"/>
          <w:sz w:val="20"/>
          <w:szCs w:val="20"/>
        </w:rPr>
        <w:t xml:space="preserve"> </w:t>
      </w:r>
      <w:r w:rsidR="007F59FF">
        <w:rPr>
          <w:rStyle w:val="IvDbodytextChar"/>
          <w:sz w:val="20"/>
          <w:szCs w:val="20"/>
        </w:rPr>
        <w:t>offset</w:t>
      </w:r>
      <w:r w:rsidR="009214C5" w:rsidRPr="004933F7">
        <w:rPr>
          <w:rStyle w:val="IvDbodytextChar"/>
          <w:sz w:val="20"/>
          <w:szCs w:val="20"/>
        </w:rPr>
        <w:t xml:space="preserve"> cause cyclic shift in the received ZC sequences, resulting in a composite cyclic shift from which the effect of delay cannot be separated from the effect of frequency </w:t>
      </w:r>
      <w:r w:rsidR="007F59FF">
        <w:rPr>
          <w:rStyle w:val="IvDbodytextChar"/>
          <w:sz w:val="20"/>
          <w:szCs w:val="20"/>
        </w:rPr>
        <w:t>offset</w:t>
      </w:r>
      <w:r w:rsidR="009214C5" w:rsidRPr="004933F7">
        <w:rPr>
          <w:rStyle w:val="IvDbodytextChar"/>
          <w:sz w:val="20"/>
          <w:szCs w:val="20"/>
        </w:rPr>
        <w:t>.</w:t>
      </w:r>
      <w:bookmarkEnd w:id="61"/>
    </w:p>
    <w:p w14:paraId="37003788" w14:textId="5BBBBC41" w:rsidR="001A0E02" w:rsidRDefault="001A0E02" w:rsidP="001A0E02">
      <w:pPr>
        <w:pStyle w:val="Heading4"/>
      </w:pPr>
      <w:r>
        <w:t>Impact of large differential delay</w:t>
      </w:r>
    </w:p>
    <w:p w14:paraId="568420B7" w14:textId="59F3EA7D" w:rsidR="00AB7965" w:rsidRPr="00A27DFD" w:rsidRDefault="004C6B9F" w:rsidP="00AB7965">
      <w:r w:rsidRPr="00BA304B">
        <w:t>For G</w:t>
      </w:r>
      <w:r w:rsidR="00730DBB">
        <w:t>S</w:t>
      </w:r>
      <w:r w:rsidRPr="00BA304B">
        <w:t>O, the large max differential delay cannot be accommodated by even the longest CP in the existing PRACH formats.</w:t>
      </w:r>
      <w:r w:rsidR="00F557E2">
        <w:t xml:space="preserve"> </w:t>
      </w:r>
      <w:r w:rsidRPr="00BA304B">
        <w:t>A</w:t>
      </w:r>
      <w:r w:rsidR="007D5D5E">
        <w:t>n</w:t>
      </w:r>
      <w:r w:rsidRPr="00BA304B">
        <w:t xml:space="preserve"> appropriate approach </w:t>
      </w:r>
      <w:r w:rsidR="00AB7965">
        <w:t>may</w:t>
      </w:r>
      <w:r w:rsidRPr="00BA304B">
        <w:t xml:space="preserve"> be to use implementation-based techniques to deal with the large max differential delay in G</w:t>
      </w:r>
      <w:r w:rsidR="004B7650">
        <w:t>S</w:t>
      </w:r>
      <w:r w:rsidRPr="00BA304B">
        <w:t xml:space="preserve">O (with small Doppler). For example, the </w:t>
      </w:r>
      <w:proofErr w:type="spellStart"/>
      <w:r w:rsidRPr="00BA304B">
        <w:t>gNB</w:t>
      </w:r>
      <w:proofErr w:type="spellEnd"/>
      <w:r w:rsidRPr="00BA304B">
        <w:t xml:space="preserve"> can have a large PRACH receiving window and use multiple timing hypotheses to detect random-access preamble and estimate TA accordingly. </w:t>
      </w:r>
    </w:p>
    <w:p w14:paraId="20968283" w14:textId="3EF2440A" w:rsidR="004C6B9F" w:rsidRDefault="00F557E2" w:rsidP="004C6B9F">
      <w:r>
        <w:t>Also f</w:t>
      </w:r>
      <w:r w:rsidR="004C6B9F" w:rsidRPr="00BA304B">
        <w:t xml:space="preserve">or LEO, the large max differential delay </w:t>
      </w:r>
      <w:r>
        <w:t xml:space="preserve">might not </w:t>
      </w:r>
      <w:r w:rsidR="004C6B9F" w:rsidRPr="00BA304B">
        <w:t>be accommodated by even the longest CP in the existing PRACH formats. Implementation-based techniques using multiple timing hypotheses can be used, similar to the G</w:t>
      </w:r>
      <w:r w:rsidR="004B7650">
        <w:t>S</w:t>
      </w:r>
      <w:r w:rsidR="004C6B9F" w:rsidRPr="00BA304B">
        <w:t>O case. However, for LEO, the PRACH receiver needs to handle a large Doppler shift in addition to a large differential delay.</w:t>
      </w:r>
    </w:p>
    <w:p w14:paraId="4630E999" w14:textId="49B31B6F" w:rsidR="00531598" w:rsidRPr="00BA304B" w:rsidRDefault="00531598" w:rsidP="00531598">
      <w:pPr>
        <w:pStyle w:val="Proposal"/>
      </w:pPr>
      <w:bookmarkStart w:id="62" w:name="_Toc24119543"/>
      <w:bookmarkStart w:id="63" w:name="_Toc210424736"/>
      <w:r w:rsidRPr="00BA304B">
        <w:rPr>
          <w:lang w:eastAsia="ja-JP"/>
        </w:rPr>
        <w:t xml:space="preserve">PRACH preamble </w:t>
      </w:r>
      <w:r>
        <w:rPr>
          <w:lang w:eastAsia="ja-JP"/>
        </w:rPr>
        <w:t xml:space="preserve">reception </w:t>
      </w:r>
      <w:r w:rsidRPr="00BA304B">
        <w:rPr>
          <w:lang w:eastAsia="ja-JP"/>
        </w:rPr>
        <w:t xml:space="preserve">with large max differential delay can be handled by implementation-based techniques using a long enough PRACH processing window and multiple </w:t>
      </w:r>
      <w:r>
        <w:rPr>
          <w:lang w:eastAsia="ja-JP"/>
        </w:rPr>
        <w:t xml:space="preserve">timing </w:t>
      </w:r>
      <w:r w:rsidRPr="00BA304B">
        <w:rPr>
          <w:lang w:eastAsia="ja-JP"/>
        </w:rPr>
        <w:t>hypotheses.</w:t>
      </w:r>
      <w:bookmarkEnd w:id="62"/>
      <w:bookmarkEnd w:id="63"/>
    </w:p>
    <w:p w14:paraId="55E6C19B" w14:textId="178EB705" w:rsidR="00D46A12" w:rsidRDefault="00E2600A" w:rsidP="00C6784D">
      <w:pPr>
        <w:pStyle w:val="Heading3"/>
      </w:pPr>
      <w:r>
        <w:t>P</w:t>
      </w:r>
      <w:r w:rsidR="00514AAE">
        <w:t xml:space="preserve">RACH </w:t>
      </w:r>
      <w:r w:rsidR="00A9185C">
        <w:t xml:space="preserve">repetition with conjugated </w:t>
      </w:r>
      <w:r w:rsidR="00514AAE">
        <w:t>preamble</w:t>
      </w:r>
      <w:r w:rsidR="00A9185C">
        <w:t>s</w:t>
      </w:r>
    </w:p>
    <w:p w14:paraId="6FC65511" w14:textId="77777777" w:rsidR="007C30D4" w:rsidRDefault="007C30D4" w:rsidP="007C30D4">
      <w:r>
        <w:t>Different PRACH enhancements were studied in Rel-16 and summarized in TR 38.821 as follows:</w:t>
      </w:r>
    </w:p>
    <w:tbl>
      <w:tblPr>
        <w:tblStyle w:val="TableGrid"/>
        <w:tblW w:w="0" w:type="auto"/>
        <w:tblLook w:val="04A0" w:firstRow="1" w:lastRow="0" w:firstColumn="1" w:lastColumn="0" w:noHBand="0" w:noVBand="1"/>
      </w:tblPr>
      <w:tblGrid>
        <w:gridCol w:w="9629"/>
      </w:tblGrid>
      <w:tr w:rsidR="007C30D4" w:rsidRPr="001155FA" w14:paraId="5544DC7C" w14:textId="77777777">
        <w:tc>
          <w:tcPr>
            <w:tcW w:w="9629" w:type="dxa"/>
          </w:tcPr>
          <w:p w14:paraId="26BA4DD6" w14:textId="77777777" w:rsidR="007C30D4" w:rsidRDefault="007C30D4">
            <w:pPr>
              <w:rPr>
                <w:rFonts w:ascii="Times New Roman" w:hAnsi="Times New Roman" w:cs="Times New Roman"/>
                <w:b/>
                <w:bCs/>
                <w:sz w:val="20"/>
                <w:szCs w:val="20"/>
              </w:rPr>
            </w:pPr>
            <w:r w:rsidRPr="001155FA">
              <w:rPr>
                <w:rFonts w:ascii="Times New Roman" w:hAnsi="Times New Roman" w:cs="Times New Roman"/>
                <w:b/>
                <w:bCs/>
                <w:sz w:val="20"/>
                <w:szCs w:val="20"/>
              </w:rPr>
              <w:t>TR 38.821</w:t>
            </w:r>
          </w:p>
          <w:p w14:paraId="5448CA81" w14:textId="77777777" w:rsidR="007C30D4" w:rsidRPr="00B923D6" w:rsidRDefault="007C30D4">
            <w:pPr>
              <w:pStyle w:val="Heading3"/>
              <w:numPr>
                <w:ilvl w:val="0"/>
                <w:numId w:val="0"/>
              </w:numPr>
              <w:rPr>
                <w:rFonts w:eastAsia="MS Mincho"/>
              </w:rPr>
            </w:pPr>
            <w:bookmarkStart w:id="64" w:name="_Toc26620960"/>
            <w:bookmarkStart w:id="65" w:name="_Toc30079772"/>
            <w:r w:rsidRPr="00B923D6">
              <w:rPr>
                <w:rFonts w:eastAsia="MS Mincho"/>
              </w:rPr>
              <w:t>6.3.3</w:t>
            </w:r>
            <w:r w:rsidRPr="00B923D6">
              <w:rPr>
                <w:rFonts w:eastAsia="MS Mincho"/>
              </w:rPr>
              <w:tab/>
              <w:t>Random access</w:t>
            </w:r>
            <w:bookmarkEnd w:id="64"/>
            <w:bookmarkEnd w:id="65"/>
          </w:p>
          <w:p w14:paraId="078DA6CF" w14:textId="77777777" w:rsidR="007C30D4" w:rsidRDefault="007C30D4">
            <w:pPr>
              <w:jc w:val="center"/>
              <w:rPr>
                <w:rFonts w:ascii="Times New Roman" w:hAnsi="Times New Roman" w:cs="Times New Roman"/>
                <w:sz w:val="20"/>
                <w:szCs w:val="20"/>
              </w:rPr>
            </w:pPr>
            <w:r w:rsidRPr="006861FF">
              <w:rPr>
                <w:rFonts w:ascii="Times New Roman" w:hAnsi="Times New Roman" w:cs="Times New Roman"/>
                <w:color w:val="FF0000"/>
                <w:sz w:val="20"/>
                <w:szCs w:val="20"/>
              </w:rPr>
              <w:t>&lt;text omitted&gt;</w:t>
            </w:r>
          </w:p>
          <w:p w14:paraId="604514E9" w14:textId="77777777" w:rsidR="007C30D4" w:rsidRPr="001155FA" w:rsidRDefault="007C30D4">
            <w:pPr>
              <w:rPr>
                <w:rFonts w:ascii="Times New Roman" w:hAnsi="Times New Roman" w:cs="Times New Roman"/>
                <w:sz w:val="20"/>
                <w:szCs w:val="20"/>
              </w:rPr>
            </w:pPr>
            <w:r w:rsidRPr="001155FA">
              <w:rPr>
                <w:rFonts w:ascii="Times New Roman" w:hAnsi="Times New Roman" w:cs="Times New Roman"/>
                <w:sz w:val="20"/>
                <w:szCs w:val="20"/>
              </w:rPr>
              <w:t>However, in case pre-compensation of timing and frequency offset is not performed at UE side for UL transmission, enhanced PRACH formats and/or preamble sequences should be supported with following options:</w:t>
            </w:r>
          </w:p>
          <w:p w14:paraId="554013F2" w14:textId="77777777" w:rsidR="007C30D4" w:rsidRPr="001155FA" w:rsidRDefault="007C30D4">
            <w:pPr>
              <w:pStyle w:val="B1"/>
              <w:rPr>
                <w:rFonts w:cs="Times New Roman"/>
                <w:sz w:val="20"/>
                <w:szCs w:val="20"/>
              </w:rPr>
            </w:pPr>
            <w:r w:rsidRPr="001155FA">
              <w:rPr>
                <w:rFonts w:cs="Times New Roman"/>
                <w:sz w:val="20"/>
                <w:szCs w:val="20"/>
              </w:rPr>
              <w:t>●</w:t>
            </w:r>
            <w:r w:rsidRPr="001155FA">
              <w:rPr>
                <w:rFonts w:cs="Times New Roman"/>
                <w:sz w:val="20"/>
                <w:szCs w:val="20"/>
              </w:rPr>
              <w:tab/>
              <w:t>Option-1: A single Zadoff-Chu sequence based on larger SCS, repetition number. Additional usage of CP and Ncs can be further determined in normative work [51], [52], [53], [54].</w:t>
            </w:r>
          </w:p>
          <w:p w14:paraId="164A1AEF" w14:textId="77777777" w:rsidR="007C30D4" w:rsidRPr="001155FA" w:rsidRDefault="007C30D4">
            <w:pPr>
              <w:pStyle w:val="B1"/>
              <w:rPr>
                <w:rFonts w:cs="Times New Roman"/>
                <w:sz w:val="20"/>
                <w:szCs w:val="20"/>
              </w:rPr>
            </w:pPr>
            <w:r w:rsidRPr="001155FA">
              <w:rPr>
                <w:rFonts w:cs="Times New Roman"/>
                <w:sz w:val="20"/>
                <w:szCs w:val="20"/>
              </w:rPr>
              <w:t>●</w:t>
            </w:r>
            <w:r w:rsidRPr="001155FA">
              <w:rPr>
                <w:rFonts w:cs="Times New Roman"/>
                <w:sz w:val="20"/>
                <w:szCs w:val="20"/>
              </w:rPr>
              <w:tab/>
              <w:t>Option-2: A solution based on multiple Zadoff-Chu sequences with different roots [54], [55], [56]</w:t>
            </w:r>
          </w:p>
          <w:p w14:paraId="33F80B81" w14:textId="77777777" w:rsidR="007C30D4" w:rsidRPr="001155FA" w:rsidRDefault="007C30D4">
            <w:pPr>
              <w:pStyle w:val="B1"/>
              <w:rPr>
                <w:rFonts w:cs="Times New Roman"/>
                <w:sz w:val="20"/>
                <w:szCs w:val="20"/>
              </w:rPr>
            </w:pPr>
            <w:r w:rsidRPr="001155FA">
              <w:rPr>
                <w:rFonts w:cs="Times New Roman"/>
                <w:sz w:val="20"/>
                <w:szCs w:val="20"/>
              </w:rPr>
              <w:t>●</w:t>
            </w:r>
            <w:r w:rsidRPr="001155FA">
              <w:rPr>
                <w:rFonts w:cs="Times New Roman"/>
                <w:sz w:val="20"/>
                <w:szCs w:val="20"/>
              </w:rPr>
              <w:tab/>
              <w:t>Option-3: Gold/m-sequence as preamble sequence with additional process, e.g., modulation and transform precoding [57], [51]</w:t>
            </w:r>
          </w:p>
          <w:p w14:paraId="4DDE350B" w14:textId="77777777" w:rsidR="007C30D4" w:rsidRPr="001155FA" w:rsidRDefault="007C30D4">
            <w:pPr>
              <w:pStyle w:val="B1"/>
              <w:rPr>
                <w:rFonts w:cs="Times New Roman"/>
                <w:color w:val="000000"/>
                <w:sz w:val="20"/>
                <w:szCs w:val="20"/>
                <w:lang w:eastAsia="x-none"/>
              </w:rPr>
            </w:pPr>
            <w:r w:rsidRPr="001155FA">
              <w:rPr>
                <w:rFonts w:cs="Times New Roman"/>
                <w:sz w:val="20"/>
                <w:szCs w:val="20"/>
              </w:rPr>
              <w:t>●</w:t>
            </w:r>
            <w:r w:rsidRPr="001155FA">
              <w:rPr>
                <w:rFonts w:cs="Times New Roman"/>
                <w:sz w:val="20"/>
                <w:szCs w:val="20"/>
              </w:rPr>
              <w:tab/>
            </w:r>
            <w:r w:rsidRPr="001155FA">
              <w:rPr>
                <w:rFonts w:cs="Times New Roman"/>
                <w:color w:val="000000"/>
                <w:sz w:val="20"/>
                <w:szCs w:val="20"/>
                <w:lang w:eastAsia="x-none"/>
              </w:rPr>
              <w:t>Option-4: A single Zadoff-Chu sequence with combination of scrambling sequence [58],</w:t>
            </w:r>
            <w:r w:rsidRPr="001155FA" w:rsidDel="003D114D">
              <w:rPr>
                <w:rFonts w:eastAsia="SimSun" w:cs="Times New Roman"/>
                <w:color w:val="000000"/>
                <w:sz w:val="20"/>
                <w:szCs w:val="20"/>
              </w:rPr>
              <w:t xml:space="preserve"> </w:t>
            </w:r>
            <w:r w:rsidRPr="001155FA">
              <w:rPr>
                <w:rFonts w:cs="Times New Roman"/>
                <w:color w:val="000000"/>
                <w:sz w:val="20"/>
                <w:szCs w:val="20"/>
                <w:lang w:eastAsia="x-none"/>
              </w:rPr>
              <w:t>[59], [51]</w:t>
            </w:r>
          </w:p>
          <w:p w14:paraId="60A5D763" w14:textId="77777777" w:rsidR="007C30D4" w:rsidRDefault="007C30D4">
            <w:r w:rsidRPr="001155FA">
              <w:rPr>
                <w:rFonts w:ascii="Times New Roman" w:hAnsi="Times New Roman" w:cs="Times New Roman"/>
                <w:sz w:val="20"/>
                <w:szCs w:val="20"/>
                <w:lang w:eastAsia="x-none"/>
              </w:rPr>
              <w:t>Further discussions to down select these candidates are needed in the normative work.</w:t>
            </w:r>
          </w:p>
        </w:tc>
      </w:tr>
    </w:tbl>
    <w:p w14:paraId="4DCB73FD" w14:textId="77777777" w:rsidR="007C30D4" w:rsidRPr="00244079" w:rsidRDefault="007C30D4" w:rsidP="007C30D4"/>
    <w:p w14:paraId="49A23B36" w14:textId="50238ADE" w:rsidR="007C30D4" w:rsidRPr="007C30D4" w:rsidRDefault="007C30D4" w:rsidP="007C30D4">
      <w:r>
        <w:t>When RAN1 later agreed to focus on the case of full GNSS availability, this track was discontinued. In our view, PRACH enhancements should again be considered for GNSS-resilience in Rel-20. However, the study should be limited to enhancements that "a</w:t>
      </w:r>
      <w:r w:rsidRPr="00D66627">
        <w:rPr>
          <w:lang w:val="en-US"/>
        </w:rPr>
        <w:t>void physical layer channel/signal changes</w:t>
      </w:r>
      <w:r>
        <w:rPr>
          <w:lang w:val="en-US"/>
        </w:rPr>
        <w:t xml:space="preserve">", as stated </w:t>
      </w:r>
      <w:r>
        <w:t xml:space="preserve">the SID objectives </w:t>
      </w:r>
      <w:r w:rsidRPr="00300D9A">
        <w:fldChar w:fldCharType="begin"/>
      </w:r>
      <w:r w:rsidRPr="00300D9A">
        <w:instrText xml:space="preserve"> REF _Ref162970030 \r \h  \* MERGEFORMAT </w:instrText>
      </w:r>
      <w:r w:rsidRPr="00300D9A">
        <w:fldChar w:fldCharType="separate"/>
      </w:r>
      <w:r w:rsidR="00684CB4">
        <w:t>[1]</w:t>
      </w:r>
      <w:r w:rsidRPr="00300D9A">
        <w:fldChar w:fldCharType="end"/>
      </w:r>
      <w:r>
        <w:t xml:space="preserve">. </w:t>
      </w:r>
    </w:p>
    <w:p w14:paraId="26E198DD" w14:textId="747971EC" w:rsidR="00514AAE" w:rsidRPr="00514AAE" w:rsidRDefault="00514AAE" w:rsidP="00514AAE">
      <w:pPr>
        <w:rPr>
          <w:rStyle w:val="IvDbodytextChar"/>
          <w:rFonts w:cs="Arial"/>
          <w:sz w:val="20"/>
          <w:szCs w:val="20"/>
        </w:rPr>
      </w:pPr>
      <w:r w:rsidRPr="00514AAE">
        <w:rPr>
          <w:rStyle w:val="IvDbodytextChar"/>
          <w:rFonts w:cs="Arial"/>
          <w:sz w:val="20"/>
          <w:szCs w:val="20"/>
        </w:rPr>
        <w:t xml:space="preserve">The analysis </w:t>
      </w:r>
      <w:r>
        <w:rPr>
          <w:rStyle w:val="IvDbodytextChar"/>
          <w:rFonts w:cs="Arial"/>
          <w:sz w:val="20"/>
          <w:szCs w:val="20"/>
        </w:rPr>
        <w:t xml:space="preserve">in section </w:t>
      </w:r>
      <w:r>
        <w:rPr>
          <w:rStyle w:val="IvDbodytextChar"/>
          <w:rFonts w:cs="Arial"/>
          <w:sz w:val="20"/>
          <w:szCs w:val="20"/>
        </w:rPr>
        <w:fldChar w:fldCharType="begin"/>
      </w:r>
      <w:r>
        <w:rPr>
          <w:rStyle w:val="IvDbodytextChar"/>
          <w:rFonts w:cs="Arial"/>
          <w:sz w:val="20"/>
          <w:szCs w:val="20"/>
        </w:rPr>
        <w:instrText xml:space="preserve"> REF _Ref210159383 \r \h </w:instrText>
      </w:r>
      <w:r>
        <w:rPr>
          <w:rStyle w:val="IvDbodytextChar"/>
          <w:rFonts w:cs="Arial"/>
          <w:sz w:val="20"/>
          <w:szCs w:val="20"/>
        </w:rPr>
      </w:r>
      <w:r>
        <w:rPr>
          <w:rStyle w:val="IvDbodytextChar"/>
          <w:rFonts w:cs="Arial"/>
          <w:sz w:val="20"/>
          <w:szCs w:val="20"/>
        </w:rPr>
        <w:fldChar w:fldCharType="separate"/>
      </w:r>
      <w:r w:rsidR="00684CB4">
        <w:rPr>
          <w:rStyle w:val="IvDbodytextChar"/>
          <w:rFonts w:cs="Arial"/>
          <w:sz w:val="20"/>
          <w:szCs w:val="20"/>
        </w:rPr>
        <w:t>2.7.1</w:t>
      </w:r>
      <w:r>
        <w:rPr>
          <w:rStyle w:val="IvDbodytextChar"/>
          <w:rFonts w:cs="Arial"/>
          <w:sz w:val="20"/>
          <w:szCs w:val="20"/>
        </w:rPr>
        <w:fldChar w:fldCharType="end"/>
      </w:r>
      <w:r>
        <w:rPr>
          <w:rStyle w:val="IvDbodytextChar"/>
          <w:rFonts w:cs="Arial"/>
          <w:sz w:val="20"/>
          <w:szCs w:val="20"/>
        </w:rPr>
        <w:t xml:space="preserve"> </w:t>
      </w:r>
      <w:r w:rsidRPr="00514AAE">
        <w:rPr>
          <w:rStyle w:val="IvDbodytextChar"/>
          <w:rFonts w:cs="Arial"/>
          <w:sz w:val="20"/>
          <w:szCs w:val="20"/>
        </w:rPr>
        <w:t xml:space="preserve">sheds light on how to design a PRACH </w:t>
      </w:r>
      <w:r>
        <w:rPr>
          <w:rStyle w:val="IvDbodytextChar"/>
          <w:rFonts w:cs="Arial"/>
          <w:sz w:val="20"/>
          <w:szCs w:val="20"/>
        </w:rPr>
        <w:t xml:space="preserve">scheme </w:t>
      </w:r>
      <w:r w:rsidRPr="00514AAE">
        <w:rPr>
          <w:rStyle w:val="IvDbodytextChar"/>
          <w:rFonts w:cs="Arial"/>
          <w:sz w:val="20"/>
          <w:szCs w:val="20"/>
        </w:rPr>
        <w:t xml:space="preserve">to resolve the timing and frequency offset ambiguities. Intuitively, two equations can be used to solve for two unknowns (delay and frequency offset). In particular, if a transmitter sends two signals based on two ZC sequences (that have different properties), the receiver can resolve the timing and frequency offset ambiguities by processing the two received signals. </w:t>
      </w:r>
    </w:p>
    <w:p w14:paraId="37B20B2F" w14:textId="77777777" w:rsidR="00514AAE" w:rsidRPr="00514AAE" w:rsidRDefault="00514AAE" w:rsidP="00514AAE">
      <w:r w:rsidRPr="00514AAE">
        <w:rPr>
          <w:rStyle w:val="IvDbodytextChar"/>
          <w:rFonts w:cs="Arial"/>
          <w:sz w:val="20"/>
          <w:szCs w:val="20"/>
        </w:rPr>
        <w:t xml:space="preserve">For example, for 2 ZC sequences with roots </w:t>
      </w:r>
      <m:oMath>
        <m:r>
          <w:rPr>
            <w:rFonts w:ascii="Cambria Math" w:hAnsi="Cambria Math"/>
          </w:rPr>
          <m:t>u</m:t>
        </m:r>
      </m:oMath>
      <w:r w:rsidRPr="00514AAE">
        <w:t xml:space="preserve"> and </w:t>
      </w:r>
      <m:oMath>
        <m:r>
          <w:rPr>
            <w:rFonts w:ascii="Cambria Math" w:hAnsi="Cambria Math"/>
          </w:rPr>
          <m:t>-u</m:t>
        </m:r>
      </m:oMath>
      <w:r w:rsidRPr="00514AAE">
        <w:t xml:space="preserve"> respectively, the peak of cross correlation of the transmitted and received signals locate at two positions:</w:t>
      </w:r>
    </w:p>
    <w:p w14:paraId="4463ED0E" w14:textId="77777777" w:rsidR="00514AAE" w:rsidRPr="0057086B" w:rsidRDefault="00514AAE" w:rsidP="00514AAE">
      <w:pPr>
        <w:pStyle w:val="ListParagraph"/>
        <w:numPr>
          <w:ilvl w:val="0"/>
          <w:numId w:val="33"/>
        </w:numPr>
        <w:spacing w:line="240" w:lineRule="auto"/>
        <w:contextualSpacing/>
        <w:rPr>
          <w:spacing w:val="2"/>
        </w:rPr>
      </w:pPr>
      <w:r w:rsidRPr="0057086B">
        <w:t xml:space="preserve">Position 1: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w:p>
    <w:p w14:paraId="72AAB842" w14:textId="3B4DB527" w:rsidR="00514AAE" w:rsidRPr="00A2473A" w:rsidRDefault="00514AAE" w:rsidP="00A2473A">
      <w:pPr>
        <w:pStyle w:val="ListParagraph"/>
        <w:numPr>
          <w:ilvl w:val="0"/>
          <w:numId w:val="33"/>
        </w:numPr>
        <w:spacing w:after="160" w:line="240" w:lineRule="auto"/>
        <w:ind w:left="771" w:hanging="357"/>
        <w:contextualSpacing/>
        <w:rPr>
          <w:rStyle w:val="IvDbodytextChar"/>
          <w:rFonts w:eastAsia="Calibri" w:cs="Arial"/>
          <w:kern w:val="0"/>
          <w:sz w:val="20"/>
          <w:szCs w:val="18"/>
          <w:lang w:eastAsia="ja-JP"/>
          <w14:ligatures w14:val="none"/>
        </w:rPr>
      </w:pPr>
      <w:r w:rsidRPr="0057086B">
        <w:t xml:space="preserve">Position 2: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w:p>
    <w:p w14:paraId="1A6BB7E9" w14:textId="3A9C63C4" w:rsidR="00514AAE" w:rsidRPr="00514AAE" w:rsidRDefault="00514AAE" w:rsidP="00514AAE">
      <w:r w:rsidRPr="00514AAE">
        <w:rPr>
          <w:rStyle w:val="IvDbodytextChar"/>
          <w:sz w:val="20"/>
          <w:szCs w:val="20"/>
        </w:rPr>
        <w:t xml:space="preserve">In this case, the second ZC sequence can be treated as the complex conjugate of the first ZC sequence, as shown in </w:t>
      </w:r>
      <w:r w:rsidRPr="00514AAE">
        <w:fldChar w:fldCharType="begin"/>
      </w:r>
      <w:r w:rsidRPr="00514AAE">
        <w:instrText xml:space="preserve"> REF _Ref20737613 \h  \* MERGEFORMAT </w:instrText>
      </w:r>
      <w:r w:rsidRPr="00514AAE">
        <w:fldChar w:fldCharType="separate"/>
      </w:r>
      <w:r w:rsidR="00684CB4" w:rsidRPr="00BA304B">
        <w:t xml:space="preserve">Figure </w:t>
      </w:r>
      <w:r w:rsidR="00684CB4">
        <w:t>8</w:t>
      </w:r>
      <w:r w:rsidRPr="00514AAE">
        <w:fldChar w:fldCharType="end"/>
      </w:r>
      <w:r w:rsidRPr="00514AAE">
        <w:rPr>
          <w:rStyle w:val="IvDbodytextChar"/>
          <w:sz w:val="20"/>
          <w:szCs w:val="20"/>
        </w:rPr>
        <w:t xml:space="preserve">. With two equations, the delay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514AAE">
        <w:t xml:space="preserve"> can be estimated as </w:t>
      </w:r>
    </w:p>
    <w:p w14:paraId="317B29E8" w14:textId="77777777" w:rsidR="00514AAE" w:rsidRDefault="00D01698" w:rsidP="00514AAE">
      <w:pPr>
        <w:rPr>
          <w:rStyle w:val="IvDbodytextChar"/>
        </w:rPr>
      </w:pPr>
      <m:oMathPara>
        <m:oMath>
          <m:sSub>
            <m:sSubPr>
              <m:ctrlPr>
                <w:rPr>
                  <w:rStyle w:val="IvDbodytextChar"/>
                  <w:rFonts w:ascii="Cambria Math" w:hAnsi="Cambria Math" w:cs="Arial"/>
                  <w:i/>
                  <w:sz w:val="20"/>
                </w:rPr>
              </m:ctrlPr>
            </m:sSubPr>
            <m:e>
              <m:r>
                <w:rPr>
                  <w:rStyle w:val="IvDbodytextChar"/>
                  <w:rFonts w:ascii="Cambria Math" w:hAnsi="Cambria Math"/>
                </w:rPr>
                <m:t>n</m:t>
              </m:r>
            </m:e>
            <m:sub>
              <m:r>
                <w:rPr>
                  <w:rStyle w:val="IvDbodytextChar"/>
                  <w:rFonts w:ascii="Cambria Math" w:hAnsi="Cambria Math"/>
                </w:rPr>
                <m:t>0</m:t>
              </m:r>
            </m:sub>
          </m:sSub>
          <m:r>
            <w:rPr>
              <w:rStyle w:val="IvDbodytextChar"/>
              <w:rFonts w:ascii="Cambria Math" w:hAnsi="Cambria Math"/>
            </w:rPr>
            <m:t>=</m:t>
          </m:r>
          <m:f>
            <m:fPr>
              <m:ctrlPr>
                <w:rPr>
                  <w:rFonts w:ascii="Cambria Math" w:hAnsi="Cambria Math"/>
                  <w:i/>
                </w:rPr>
              </m:ctrlPr>
            </m:fPr>
            <m:num>
              <m:d>
                <m:dPr>
                  <m:ctrlPr>
                    <w:rPr>
                      <w:rStyle w:val="IvDbodytextChar"/>
                      <w:rFonts w:ascii="Cambria Math" w:hAnsi="Cambria Math" w:cs="Arial"/>
                      <w:i/>
                      <w:sz w:val="20"/>
                    </w:rPr>
                  </m:ctrlPr>
                </m:dPr>
                <m:e>
                  <m:sSub>
                    <m:sSubPr>
                      <m:ctrlPr>
                        <w:rPr>
                          <w:rStyle w:val="IvDbodytextChar"/>
                          <w:rFonts w:ascii="Cambria Math" w:hAnsi="Cambria Math" w:cs="Arial"/>
                          <w:i/>
                          <w:sz w:val="20"/>
                        </w:rPr>
                      </m:ctrlPr>
                    </m:sSubPr>
                    <m:e>
                      <m:r>
                        <w:rPr>
                          <w:rStyle w:val="IvDbodytextChar"/>
                          <w:rFonts w:ascii="Cambria Math" w:hAnsi="Cambria Math"/>
                        </w:rPr>
                        <m:t>s</m:t>
                      </m:r>
                    </m:e>
                    <m:sub>
                      <m:r>
                        <w:rPr>
                          <w:rStyle w:val="IvDbodytextChar"/>
                          <w:rFonts w:ascii="Cambria Math" w:hAnsi="Cambria Math"/>
                        </w:rPr>
                        <m:t>1</m:t>
                      </m:r>
                    </m:sub>
                  </m:sSub>
                  <m:r>
                    <w:rPr>
                      <w:rStyle w:val="IvDbodytextChar"/>
                      <w:rFonts w:ascii="Cambria Math" w:hAnsi="Cambria Math"/>
                    </w:rPr>
                    <m:t>+</m:t>
                  </m:r>
                  <m:sSub>
                    <m:sSubPr>
                      <m:ctrlPr>
                        <w:rPr>
                          <w:rStyle w:val="IvDbodytextChar"/>
                          <w:rFonts w:ascii="Cambria Math" w:hAnsi="Cambria Math" w:cs="Arial"/>
                          <w:i/>
                          <w:sz w:val="20"/>
                        </w:rPr>
                      </m:ctrlPr>
                    </m:sSubPr>
                    <m:e>
                      <m:r>
                        <w:rPr>
                          <w:rStyle w:val="IvDbodytextChar"/>
                          <w:rFonts w:ascii="Cambria Math" w:hAnsi="Cambria Math"/>
                        </w:rPr>
                        <m:t>s</m:t>
                      </m:r>
                    </m:e>
                    <m:sub>
                      <m:r>
                        <w:rPr>
                          <w:rStyle w:val="IvDbodytextChar"/>
                          <w:rFonts w:ascii="Cambria Math" w:hAnsi="Cambria Math"/>
                        </w:rPr>
                        <m:t>2</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num>
            <m:den>
              <m:r>
                <w:rPr>
                  <w:rFonts w:ascii="Cambria Math" w:hAnsi="Cambria Math"/>
                </w:rPr>
                <m:t>2</m:t>
              </m:r>
            </m:den>
          </m:f>
        </m:oMath>
      </m:oMathPara>
    </w:p>
    <w:p w14:paraId="5D036EF7" w14:textId="77777777" w:rsidR="00514AAE" w:rsidRPr="006D151D" w:rsidRDefault="00514AAE" w:rsidP="00514AAE">
      <w:pPr>
        <w:rPr>
          <w:rStyle w:val="IvDbodytextChar"/>
          <w:sz w:val="20"/>
          <w:szCs w:val="20"/>
        </w:rPr>
      </w:pPr>
      <w:r w:rsidRPr="006D151D">
        <w:rPr>
          <w:rStyle w:val="IvDbodytextChar"/>
          <w:sz w:val="20"/>
          <w:szCs w:val="20"/>
        </w:rPr>
        <w:t xml:space="preserve">Once the delay is estimated, the frequency offset can then be readily estimated. </w:t>
      </w:r>
    </w:p>
    <w:p w14:paraId="67C4D0B8" w14:textId="12E47CE1" w:rsidR="00514AAE" w:rsidRPr="006D151D" w:rsidRDefault="00514AAE" w:rsidP="00514AAE">
      <w:pPr>
        <w:rPr>
          <w:rStyle w:val="IvDbodytextChar"/>
          <w:sz w:val="20"/>
          <w:szCs w:val="20"/>
        </w:rPr>
      </w:pPr>
      <w:r w:rsidRPr="006D151D">
        <w:rPr>
          <w:rStyle w:val="IvDbodytextChar"/>
          <w:sz w:val="20"/>
          <w:szCs w:val="20"/>
        </w:rPr>
        <w:t xml:space="preserve">Note that for simplicity we assume that the frequency offset is an integer multiple of the subcarrier spacing. For more general case, it can be shown that the squared autocorrelation of ZC sequence is given by </w:t>
      </w:r>
      <w:r w:rsidR="003C7893">
        <w:rPr>
          <w:rStyle w:val="IvDbodytextChar"/>
          <w:sz w:val="20"/>
          <w:szCs w:val="20"/>
        </w:rPr>
        <w:fldChar w:fldCharType="begin"/>
      </w:r>
      <w:r w:rsidR="003C7893">
        <w:rPr>
          <w:rStyle w:val="IvDbodytextChar"/>
          <w:sz w:val="20"/>
          <w:szCs w:val="20"/>
        </w:rPr>
        <w:instrText xml:space="preserve"> REF _Ref24030151 \r \h </w:instrText>
      </w:r>
      <w:r w:rsidR="003C7893">
        <w:rPr>
          <w:rStyle w:val="IvDbodytextChar"/>
          <w:sz w:val="20"/>
          <w:szCs w:val="20"/>
        </w:rPr>
      </w:r>
      <w:r w:rsidR="003C7893">
        <w:rPr>
          <w:rStyle w:val="IvDbodytextChar"/>
          <w:sz w:val="20"/>
          <w:szCs w:val="20"/>
        </w:rPr>
        <w:fldChar w:fldCharType="separate"/>
      </w:r>
      <w:r w:rsidR="00684CB4">
        <w:rPr>
          <w:rStyle w:val="IvDbodytextChar"/>
          <w:sz w:val="20"/>
          <w:szCs w:val="20"/>
        </w:rPr>
        <w:t>[6]</w:t>
      </w:r>
      <w:r w:rsidR="003C7893">
        <w:rPr>
          <w:rStyle w:val="IvDbodytextChar"/>
          <w:sz w:val="20"/>
          <w:szCs w:val="20"/>
        </w:rPr>
        <w:fldChar w:fldCharType="end"/>
      </w:r>
    </w:p>
    <w:p w14:paraId="04881EA1" w14:textId="77777777" w:rsidR="00514AAE" w:rsidRPr="00B778F8" w:rsidRDefault="00D01698" w:rsidP="00514AAE">
      <w:pPr>
        <w:rPr>
          <w:rStyle w:val="IvDbodytextChar"/>
        </w:rPr>
      </w:pPr>
      <m:oMathPara>
        <m:oMath>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w:rPr>
                      <w:rStyle w:val="IvDbodytextChar"/>
                      <w:rFonts w:ascii="Cambria Math" w:hAnsi="Cambria Math"/>
                    </w:rPr>
                    <m:t>γ</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rPr>
                            <m:t>n</m:t>
                          </m:r>
                        </m:e>
                        <m:sub>
                          <m:r>
                            <w:rPr>
                              <w:rStyle w:val="IvDbodytextChar"/>
                              <w:rFonts w:ascii="Cambria Math" w:hAnsi="Cambria Math"/>
                            </w:rPr>
                            <m:t>0</m:t>
                          </m:r>
                        </m:sub>
                      </m:sSub>
                      <m:r>
                        <w:rPr>
                          <w:rStyle w:val="IvDbodytextChar"/>
                          <w:rFonts w:ascii="Cambria Math" w:hAnsi="Cambria Math"/>
                        </w:rPr>
                        <m:t>,</m:t>
                      </m:r>
                      <m:r>
                        <m:rPr>
                          <m:sty m:val="p"/>
                        </m:rPr>
                        <w:rPr>
                          <w:rFonts w:ascii="Cambria Math" w:hAnsi="Cambria Math"/>
                        </w:rPr>
                        <m:t>Δ</m:t>
                      </m:r>
                      <m:r>
                        <w:rPr>
                          <w:rFonts w:ascii="Cambria Math" w:hAnsi="Cambria Math"/>
                        </w:rPr>
                        <m:t>f</m:t>
                      </m:r>
                      <m:r>
                        <w:rPr>
                          <w:rStyle w:val="IvDbodytextChar"/>
                          <w:rFonts w:ascii="Cambria Math" w:hAnsi="Cambria Math"/>
                        </w:rPr>
                        <m:t xml:space="preserve"> </m:t>
                      </m:r>
                    </m:e>
                  </m:d>
                </m:e>
              </m:d>
            </m:e>
            <m:sup>
              <m:r>
                <w:rPr>
                  <w:rStyle w:val="IvDbodytextChar"/>
                  <w:rFonts w:ascii="Cambria Math" w:hAnsi="Cambria Math"/>
                </w:rPr>
                <m:t>2</m:t>
              </m:r>
            </m:sup>
          </m:sSup>
          <m:r>
            <w:rPr>
              <w:rStyle w:val="IvDbodytextChar"/>
              <w:rFonts w:ascii="Cambria Math" w:hAnsi="Cambria Math"/>
            </w:rPr>
            <m:t>=</m:t>
          </m:r>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w:rPr>
                      <w:rStyle w:val="IvDbodytextChar"/>
                      <w:rFonts w:ascii="Cambria Math" w:hAnsi="Cambria Math"/>
                    </w:rPr>
                    <m:t>sinc</m:t>
                  </m:r>
                  <m:d>
                    <m:dPr>
                      <m:ctrlPr>
                        <w:rPr>
                          <w:rStyle w:val="IvDbodytextChar"/>
                          <w:rFonts w:ascii="Cambria Math" w:hAnsi="Cambria Math"/>
                          <w:i/>
                          <w:sz w:val="20"/>
                        </w:rPr>
                      </m:ctrlPr>
                    </m:dPr>
                    <m:e>
                      <m:f>
                        <m:fPr>
                          <m:ctrlPr>
                            <w:rPr>
                              <w:rStyle w:val="IvDbodytextChar"/>
                              <w:rFonts w:ascii="Cambria Math" w:hAnsi="Cambria Math"/>
                              <w:i/>
                              <w:sz w:val="20"/>
                            </w:rPr>
                          </m:ctrlPr>
                        </m:fPr>
                        <m:num>
                          <m:r>
                            <m:rPr>
                              <m:sty m:val="p"/>
                            </m:rPr>
                            <w:rPr>
                              <w:rFonts w:ascii="Cambria Math" w:hAnsi="Cambria Math"/>
                            </w:rPr>
                            <m:t>Δ</m:t>
                          </m:r>
                          <m:r>
                            <w:rPr>
                              <w:rFonts w:ascii="Cambria Math" w:hAnsi="Cambria Math"/>
                            </w:rPr>
                            <m:t>f</m:t>
                          </m:r>
                        </m:num>
                        <m:den>
                          <m:sSub>
                            <m:sSubPr>
                              <m:ctrlPr>
                                <w:rPr>
                                  <w:rFonts w:ascii="Cambria Math" w:hAnsi="Cambria Math"/>
                                  <w:i/>
                                </w:rPr>
                              </m:ctrlPr>
                            </m:sSubPr>
                            <m:e>
                              <m:r>
                                <w:rPr>
                                  <w:rFonts w:ascii="Cambria Math" w:hAnsi="Cambria Math"/>
                                </w:rPr>
                                <m:t>f</m:t>
                              </m:r>
                            </m:e>
                            <m:sub>
                              <m:r>
                                <w:rPr>
                                  <w:rFonts w:ascii="Cambria Math" w:hAnsi="Cambria Math"/>
                                </w:rPr>
                                <m:t>SC</m:t>
                              </m:r>
                            </m:sub>
                          </m:sSub>
                        </m:den>
                      </m:f>
                      <m:r>
                        <w:rPr>
                          <w:rStyle w:val="IvDbodytextChar"/>
                          <w:rFonts w:ascii="Cambria Math" w:hAnsi="Cambria Math"/>
                        </w:rPr>
                        <m:t>-</m:t>
                      </m:r>
                      <m:r>
                        <w:rPr>
                          <w:rFonts w:ascii="Cambria Math" w:hAnsi="Cambria Math"/>
                        </w:rPr>
                        <m:t>u</m:t>
                      </m:r>
                      <m:sSub>
                        <m:sSubPr>
                          <m:ctrlPr>
                            <w:rPr>
                              <w:rStyle w:val="IvDbodytextChar"/>
                              <w:rFonts w:ascii="Cambria Math" w:hAnsi="Cambria Math"/>
                              <w:i/>
                              <w:sz w:val="20"/>
                            </w:rPr>
                          </m:ctrlPr>
                        </m:sSubPr>
                        <m:e>
                          <m:r>
                            <w:rPr>
                              <w:rStyle w:val="IvDbodytextChar"/>
                              <w:rFonts w:ascii="Cambria Math" w:hAnsi="Cambria Math"/>
                            </w:rPr>
                            <m:t>n</m:t>
                          </m:r>
                        </m:e>
                        <m:sub>
                          <m:r>
                            <w:rPr>
                              <w:rStyle w:val="IvDbodytextChar"/>
                              <w:rFonts w:ascii="Cambria Math" w:hAnsi="Cambria Math"/>
                            </w:rPr>
                            <m:t>0</m:t>
                          </m:r>
                        </m:sub>
                      </m:sSub>
                    </m:e>
                  </m:d>
                </m:e>
              </m:d>
            </m:e>
            <m:sup>
              <m:r>
                <w:rPr>
                  <w:rStyle w:val="IvDbodytextChar"/>
                  <w:rFonts w:ascii="Cambria Math" w:hAnsi="Cambria Math"/>
                </w:rPr>
                <m:t>2</m:t>
              </m:r>
            </m:sup>
          </m:sSup>
          <m:r>
            <w:rPr>
              <w:rStyle w:val="IvDbodytextChar"/>
              <w:rFonts w:ascii="Cambria Math" w:hAnsi="Cambria Math"/>
            </w:rPr>
            <m:t>.</m:t>
          </m:r>
        </m:oMath>
      </m:oMathPara>
    </w:p>
    <w:p w14:paraId="750BBCA9" w14:textId="3C2B64E8" w:rsidR="00514AAE" w:rsidRPr="006D151D" w:rsidRDefault="00514AAE" w:rsidP="00514AAE">
      <w:pPr>
        <w:rPr>
          <w:rStyle w:val="IvDbodytextChar"/>
          <w:rFonts w:cs="Arial"/>
          <w:sz w:val="20"/>
          <w:szCs w:val="20"/>
        </w:rPr>
      </w:pPr>
      <w:r w:rsidRPr="006D151D">
        <w:rPr>
          <w:rStyle w:val="IvDbodytextChar"/>
          <w:rFonts w:cs="Arial"/>
          <w:sz w:val="20"/>
          <w:szCs w:val="20"/>
        </w:rPr>
        <w:t xml:space="preserve">Here the </w:t>
      </w:r>
      <m:oMath>
        <m:r>
          <w:rPr>
            <w:rStyle w:val="IvDbodytextChar"/>
            <w:rFonts w:ascii="Cambria Math" w:hAnsi="Cambria Math" w:cs="Arial"/>
            <w:sz w:val="20"/>
            <w:szCs w:val="20"/>
          </w:rPr>
          <m:t>sinc</m:t>
        </m:r>
      </m:oMath>
      <w:r w:rsidRPr="006D151D">
        <w:rPr>
          <w:rStyle w:val="IvDbodytextChar"/>
          <w:rFonts w:cs="Arial"/>
          <w:sz w:val="20"/>
          <w:szCs w:val="20"/>
        </w:rPr>
        <w:t xml:space="preserve"> function is defined as </w:t>
      </w:r>
      <m:oMath>
        <m:r>
          <w:rPr>
            <w:rStyle w:val="IvDbodytextChar"/>
            <w:rFonts w:ascii="Cambria Math" w:hAnsi="Cambria Math" w:cs="Arial"/>
            <w:sz w:val="20"/>
            <w:szCs w:val="20"/>
          </w:rPr>
          <m:t>sinc</m:t>
        </m:r>
        <m:d>
          <m:dPr>
            <m:ctrlPr>
              <w:rPr>
                <w:rStyle w:val="IvDbodytextChar"/>
                <w:rFonts w:ascii="Cambria Math" w:hAnsi="Cambria Math" w:cs="Arial"/>
                <w:i/>
                <w:sz w:val="20"/>
                <w:szCs w:val="20"/>
              </w:rPr>
            </m:ctrlPr>
          </m:dPr>
          <m:e>
            <m:r>
              <w:rPr>
                <w:rStyle w:val="IvDbodytextChar"/>
                <w:rFonts w:ascii="Cambria Math" w:hAnsi="Cambria Math" w:cs="Arial"/>
                <w:sz w:val="20"/>
                <w:szCs w:val="20"/>
              </w:rPr>
              <m:t>x</m:t>
            </m:r>
          </m:e>
        </m:d>
        <m:r>
          <w:rPr>
            <w:rStyle w:val="IvDbodytextChar"/>
            <w:rFonts w:ascii="Cambria Math" w:hAnsi="Cambria Math" w:cs="Arial"/>
            <w:sz w:val="20"/>
            <w:szCs w:val="20"/>
          </w:rPr>
          <m:t>=</m:t>
        </m:r>
        <m:f>
          <m:fPr>
            <m:ctrlPr>
              <w:rPr>
                <w:rStyle w:val="IvDbodytextChar"/>
                <w:rFonts w:ascii="Cambria Math" w:hAnsi="Cambria Math" w:cs="Arial"/>
                <w:i/>
                <w:sz w:val="20"/>
                <w:szCs w:val="20"/>
              </w:rPr>
            </m:ctrlPr>
          </m:fPr>
          <m:num>
            <m:r>
              <w:rPr>
                <w:rStyle w:val="IvDbodytextChar"/>
                <w:rFonts w:ascii="Cambria Math" w:hAnsi="Cambria Math" w:cs="Arial"/>
                <w:sz w:val="20"/>
                <w:szCs w:val="20"/>
              </w:rPr>
              <m:t>1</m:t>
            </m:r>
          </m:num>
          <m:den>
            <m:r>
              <w:rPr>
                <w:rStyle w:val="IvDbodytextChar"/>
                <w:rFonts w:ascii="Cambria Math" w:hAnsi="Cambria Math" w:cs="Arial"/>
                <w:sz w:val="20"/>
                <w:szCs w:val="20"/>
              </w:rPr>
              <m:t>N</m:t>
            </m:r>
          </m:den>
        </m:f>
        <m:f>
          <m:fPr>
            <m:ctrlPr>
              <w:rPr>
                <w:rStyle w:val="IvDbodytextChar"/>
                <w:rFonts w:ascii="Cambria Math" w:hAnsi="Cambria Math" w:cs="Arial"/>
                <w:i/>
                <w:sz w:val="20"/>
                <w:szCs w:val="20"/>
              </w:rPr>
            </m:ctrlPr>
          </m:fPr>
          <m:num>
            <m:func>
              <m:funcPr>
                <m:ctrlPr>
                  <w:rPr>
                    <w:rStyle w:val="IvDbodytextChar"/>
                    <w:rFonts w:ascii="Cambria Math" w:hAnsi="Cambria Math" w:cs="Arial"/>
                    <w:i/>
                    <w:sz w:val="20"/>
                    <w:szCs w:val="20"/>
                  </w:rPr>
                </m:ctrlPr>
              </m:funcPr>
              <m:fName>
                <m:r>
                  <m:rPr>
                    <m:sty m:val="p"/>
                  </m:rPr>
                  <w:rPr>
                    <w:rStyle w:val="IvDbodytextChar"/>
                    <w:rFonts w:ascii="Cambria Math" w:hAnsi="Cambria Math" w:cs="Arial"/>
                    <w:sz w:val="20"/>
                    <w:szCs w:val="20"/>
                  </w:rPr>
                  <m:t>sin</m:t>
                </m:r>
              </m:fName>
              <m:e>
                <m:r>
                  <w:rPr>
                    <w:rStyle w:val="IvDbodytextChar"/>
                    <w:rFonts w:ascii="Cambria Math" w:hAnsi="Cambria Math" w:cs="Arial"/>
                    <w:sz w:val="20"/>
                    <w:szCs w:val="20"/>
                  </w:rPr>
                  <m:t>(πx)</m:t>
                </m:r>
              </m:e>
            </m:func>
          </m:num>
          <m:den>
            <m:func>
              <m:funcPr>
                <m:ctrlPr>
                  <w:rPr>
                    <w:rStyle w:val="IvDbodytextChar"/>
                    <w:rFonts w:ascii="Cambria Math" w:hAnsi="Cambria Math" w:cs="Arial"/>
                    <w:i/>
                    <w:sz w:val="20"/>
                    <w:szCs w:val="20"/>
                  </w:rPr>
                </m:ctrlPr>
              </m:funcPr>
              <m:fName>
                <m:r>
                  <m:rPr>
                    <m:sty m:val="p"/>
                  </m:rPr>
                  <w:rPr>
                    <w:rStyle w:val="IvDbodytextChar"/>
                    <w:rFonts w:ascii="Cambria Math" w:hAnsi="Cambria Math" w:cs="Arial"/>
                    <w:sz w:val="20"/>
                    <w:szCs w:val="20"/>
                  </w:rPr>
                  <m:t>sin</m:t>
                </m:r>
              </m:fName>
              <m:e>
                <m:r>
                  <w:rPr>
                    <w:rStyle w:val="IvDbodytextChar"/>
                    <w:rFonts w:ascii="Cambria Math" w:hAnsi="Cambria Math" w:cs="Arial"/>
                    <w:sz w:val="20"/>
                    <w:szCs w:val="20"/>
                  </w:rPr>
                  <m:t>(πx/N)</m:t>
                </m:r>
              </m:e>
            </m:func>
          </m:den>
        </m:f>
      </m:oMath>
      <w:r w:rsidRPr="006D151D">
        <w:rPr>
          <w:rStyle w:val="IvDbodytextChar"/>
          <w:rFonts w:cs="Arial"/>
          <w:sz w:val="20"/>
          <w:szCs w:val="20"/>
        </w:rPr>
        <w:t xml:space="preserve">. Then by processing the two received ZC sequences with roots </w:t>
      </w:r>
      <m:oMath>
        <m:r>
          <w:rPr>
            <w:rFonts w:ascii="Cambria Math" w:hAnsi="Cambria Math"/>
          </w:rPr>
          <m:t>u</m:t>
        </m:r>
      </m:oMath>
      <w:r w:rsidRPr="006D151D">
        <w:t xml:space="preserve"> and </w:t>
      </w:r>
      <m:oMath>
        <m:r>
          <w:rPr>
            <w:rFonts w:ascii="Cambria Math" w:hAnsi="Cambria Math"/>
          </w:rPr>
          <m:t>-u</m:t>
        </m:r>
      </m:oMath>
      <w:r w:rsidRPr="006D151D">
        <w:t xml:space="preserve"> respectively, we could estimate the delay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D151D">
        <w:t xml:space="preserve"> and the frequency offset </w:t>
      </w:r>
      <m:oMath>
        <m:r>
          <m:rPr>
            <m:sty m:val="p"/>
          </m:rPr>
          <w:rPr>
            <w:rFonts w:ascii="Cambria Math" w:hAnsi="Cambria Math"/>
          </w:rPr>
          <m:t>Δ</m:t>
        </m:r>
        <m:r>
          <w:rPr>
            <w:rFonts w:ascii="Cambria Math" w:hAnsi="Cambria Math"/>
          </w:rPr>
          <m:t>f</m:t>
        </m:r>
      </m:oMath>
      <w:r w:rsidRPr="006D151D">
        <w:t xml:space="preserve"> accordingly.</w:t>
      </w:r>
    </w:p>
    <w:p w14:paraId="5E5185BF" w14:textId="0C280CE0" w:rsidR="00514AAE" w:rsidRDefault="0041312D" w:rsidP="00C04CD2">
      <w:pPr>
        <w:keepNext/>
      </w:pPr>
      <w:r>
        <w:rPr>
          <w:rStyle w:val="IvDbodytextChar"/>
          <w:rFonts w:cs="Arial"/>
          <w:noProof/>
          <w:sz w:val="20"/>
          <w:szCs w:val="20"/>
        </w:rPr>
        <w:drawing>
          <wp:inline distT="0" distB="0" distL="0" distR="0" wp14:anchorId="55BE288A" wp14:editId="67B38BCB">
            <wp:extent cx="6120130" cy="414655"/>
            <wp:effectExtent l="0" t="0" r="0" b="4445"/>
            <wp:docPr id="1984019558" name="Picture 2" descr="A group of blue and black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19558" name="Picture 2" descr="A group of blue and black squares&#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414655"/>
                    </a:xfrm>
                    <a:prstGeom prst="rect">
                      <a:avLst/>
                    </a:prstGeom>
                    <a:noFill/>
                    <a:ln>
                      <a:noFill/>
                    </a:ln>
                  </pic:spPr>
                </pic:pic>
              </a:graphicData>
            </a:graphic>
          </wp:inline>
        </w:drawing>
      </w:r>
    </w:p>
    <w:p w14:paraId="7884CF05" w14:textId="132CA0D8" w:rsidR="00514AAE" w:rsidRPr="00BA304B" w:rsidRDefault="00514AAE" w:rsidP="00514AAE">
      <w:pPr>
        <w:pStyle w:val="Caption"/>
      </w:pPr>
      <w:bookmarkStart w:id="66" w:name="_Ref20737613"/>
      <w:r w:rsidRPr="00BA304B">
        <w:t xml:space="preserve">Figure </w:t>
      </w:r>
      <w:r w:rsidRPr="00EA3379">
        <w:fldChar w:fldCharType="begin"/>
      </w:r>
      <w:r w:rsidRPr="00BA304B">
        <w:instrText xml:space="preserve"> SEQ Figure \* ARABIC </w:instrText>
      </w:r>
      <w:r w:rsidRPr="00EA3379">
        <w:fldChar w:fldCharType="separate"/>
      </w:r>
      <w:r w:rsidR="00684CB4">
        <w:rPr>
          <w:noProof/>
        </w:rPr>
        <w:t>8</w:t>
      </w:r>
      <w:r w:rsidRPr="00EA3379">
        <w:fldChar w:fldCharType="end"/>
      </w:r>
      <w:bookmarkEnd w:id="66"/>
      <w:r w:rsidRPr="00BA304B">
        <w:t xml:space="preserve">: PRACH </w:t>
      </w:r>
      <w:r w:rsidR="00165DB9">
        <w:t>scheme</w:t>
      </w:r>
      <w:r w:rsidRPr="00BA304B">
        <w:t xml:space="preserve"> with </w:t>
      </w:r>
      <w:r w:rsidR="00165DB9">
        <w:t xml:space="preserve">two </w:t>
      </w:r>
      <w:r w:rsidR="00713B65">
        <w:t xml:space="preserve">preamble </w:t>
      </w:r>
      <w:r w:rsidR="00165DB9">
        <w:t>transmissions</w:t>
      </w:r>
      <w:r w:rsidRPr="00BA304B">
        <w:t xml:space="preserve">, where the second </w:t>
      </w:r>
      <w:r w:rsidR="00713B65">
        <w:t xml:space="preserve">preamble </w:t>
      </w:r>
      <w:r w:rsidR="00165DB9">
        <w:t>transmission uses a</w:t>
      </w:r>
      <w:r w:rsidR="00713B65">
        <w:t xml:space="preserve"> </w:t>
      </w:r>
      <w:r w:rsidRPr="00BA304B">
        <w:t xml:space="preserve">ZC sequence </w:t>
      </w:r>
      <w:r w:rsidR="00713B65">
        <w:t xml:space="preserve">that </w:t>
      </w:r>
      <w:r w:rsidRPr="00BA304B">
        <w:t>is the complex conjugate of the ZC sequence</w:t>
      </w:r>
      <w:r w:rsidR="00713B65">
        <w:t xml:space="preserve"> of the first preamble transmission</w:t>
      </w:r>
      <w:r w:rsidRPr="00BA304B">
        <w:t>.</w:t>
      </w:r>
    </w:p>
    <w:p w14:paraId="1A06DC78" w14:textId="779F25F5" w:rsidR="00514AAE" w:rsidRPr="008159D6" w:rsidRDefault="00514AAE" w:rsidP="008159D6">
      <w:r w:rsidRPr="00814E49">
        <w:t xml:space="preserve">Note that the PRACH </w:t>
      </w:r>
      <w:r w:rsidR="00713B65" w:rsidRPr="00814E49">
        <w:t>scheme</w:t>
      </w:r>
      <w:r w:rsidRPr="00814E49">
        <w:t xml:space="preserve"> illustrated in </w:t>
      </w:r>
      <w:r w:rsidRPr="00814E49">
        <w:fldChar w:fldCharType="begin"/>
      </w:r>
      <w:r w:rsidRPr="00814E49">
        <w:instrText xml:space="preserve"> REF _Ref20737613 \h  \* MERGEFORMAT </w:instrText>
      </w:r>
      <w:r w:rsidRPr="00814E49">
        <w:fldChar w:fldCharType="separate"/>
      </w:r>
      <w:r w:rsidR="00684CB4" w:rsidRPr="00BA304B">
        <w:t xml:space="preserve">Figure </w:t>
      </w:r>
      <w:r w:rsidR="00684CB4">
        <w:t>8</w:t>
      </w:r>
      <w:r w:rsidRPr="00814E49">
        <w:fldChar w:fldCharType="end"/>
      </w:r>
      <w:r w:rsidRPr="00814E49">
        <w:t xml:space="preserve"> has minimal specification impact. The transmission of the first ZC sequence follows an existing NR PRACH format, and the change would be merely one additional transmission of a second </w:t>
      </w:r>
      <w:r w:rsidR="00C76D6D" w:rsidRPr="00814E49">
        <w:t xml:space="preserve">preamble using a </w:t>
      </w:r>
      <w:r w:rsidRPr="00814E49">
        <w:t xml:space="preserve">ZC sequence that </w:t>
      </w:r>
      <w:r w:rsidRPr="008159D6">
        <w:t>is the complex conjugate of the ZC sequence</w:t>
      </w:r>
      <w:r w:rsidR="00C76D6D" w:rsidRPr="008159D6">
        <w:t xml:space="preserve"> of the first transmission</w:t>
      </w:r>
      <w:r w:rsidRPr="008159D6">
        <w:t>.</w:t>
      </w:r>
      <w:r w:rsidR="00C76D6D" w:rsidRPr="008159D6">
        <w:t xml:space="preserve"> </w:t>
      </w:r>
      <w:r w:rsidR="00151FD9" w:rsidRPr="008159D6">
        <w:t>Note that the complex conjugate of a ZC sequence is a ZC sequence with a root different from the original ZC sequence. Thus, the second transmission is also an existing NR preamble format.</w:t>
      </w:r>
      <w:r w:rsidR="00151FD9">
        <w:t xml:space="preserve"> </w:t>
      </w:r>
      <w:r w:rsidR="00C76D6D" w:rsidRPr="008159D6">
        <w:t xml:space="preserve">Potentially, the existing Rel-18 PRACH repetition scheme can be </w:t>
      </w:r>
      <w:r w:rsidR="006C7219" w:rsidRPr="008159D6">
        <w:t>used as baseline.</w:t>
      </w:r>
    </w:p>
    <w:p w14:paraId="14449F91" w14:textId="52B7B6A7" w:rsidR="00514AAE" w:rsidRPr="00BA304B" w:rsidRDefault="00514AAE" w:rsidP="00514AAE">
      <w:pPr>
        <w:pStyle w:val="Observation"/>
        <w:overflowPunct w:val="0"/>
        <w:autoSpaceDE w:val="0"/>
        <w:autoSpaceDN w:val="0"/>
        <w:adjustRightInd w:val="0"/>
        <w:spacing w:line="240" w:lineRule="auto"/>
        <w:textAlignment w:val="baseline"/>
      </w:pPr>
      <w:bookmarkStart w:id="67" w:name="_Toc24119530"/>
      <w:bookmarkStart w:id="68" w:name="_Toc210424717"/>
      <w:r w:rsidRPr="00BA304B">
        <w:t>Two different ZC sequences are needed for UL timing estimation and UL frequency estimation in LEO</w:t>
      </w:r>
      <w:r w:rsidR="005234B1" w:rsidRPr="005234B1">
        <w:t xml:space="preserve"> </w:t>
      </w:r>
      <w:r w:rsidR="005234B1">
        <w:t>when GNSS is unavailable</w:t>
      </w:r>
      <w:r w:rsidRPr="00BA304B">
        <w:t>.</w:t>
      </w:r>
      <w:bookmarkEnd w:id="67"/>
      <w:bookmarkEnd w:id="68"/>
    </w:p>
    <w:p w14:paraId="5EC55D61" w14:textId="193A0E1F" w:rsidR="00D46A12" w:rsidRDefault="00514AAE" w:rsidP="008159D6">
      <w:pPr>
        <w:pStyle w:val="Proposal"/>
      </w:pPr>
      <w:bookmarkStart w:id="69" w:name="_Toc24119545"/>
      <w:bookmarkStart w:id="70" w:name="_Toc210424737"/>
      <w:r w:rsidRPr="008159D6">
        <w:t xml:space="preserve">A suitable PRACH </w:t>
      </w:r>
      <w:r w:rsidR="00926141" w:rsidRPr="008159D6">
        <w:t xml:space="preserve">scheme </w:t>
      </w:r>
      <w:r w:rsidRPr="008159D6">
        <w:t xml:space="preserve">for LEO </w:t>
      </w:r>
      <w:r w:rsidR="006C7219" w:rsidRPr="008159D6">
        <w:t xml:space="preserve">when GNSS is unavailable </w:t>
      </w:r>
      <w:r w:rsidRPr="008159D6">
        <w:t xml:space="preserve">should be composed of two </w:t>
      </w:r>
      <w:r w:rsidR="00926141" w:rsidRPr="008159D6">
        <w:t>preamble transmissions</w:t>
      </w:r>
      <w:r w:rsidRPr="008159D6">
        <w:t>:</w:t>
      </w:r>
      <w:r w:rsidR="00130B30" w:rsidRPr="008159D6">
        <w:t xml:space="preserve"> </w:t>
      </w:r>
      <w:r w:rsidRPr="008159D6">
        <w:t xml:space="preserve">the first </w:t>
      </w:r>
      <w:r w:rsidR="00926141" w:rsidRPr="008159D6">
        <w:t>transmission use</w:t>
      </w:r>
      <w:r w:rsidRPr="008159D6">
        <w:t xml:space="preserve">s a ZC sequence </w:t>
      </w:r>
      <w:r w:rsidR="00B96C07" w:rsidRPr="008159D6">
        <w:t xml:space="preserve">of </w:t>
      </w:r>
      <w:r w:rsidRPr="008159D6">
        <w:t xml:space="preserve">an existing NR </w:t>
      </w:r>
      <w:r w:rsidR="006C7219" w:rsidRPr="008159D6">
        <w:t>preamble</w:t>
      </w:r>
      <w:r w:rsidRPr="008159D6">
        <w:t xml:space="preserve"> format, and the second </w:t>
      </w:r>
      <w:r w:rsidR="00B96C07" w:rsidRPr="008159D6">
        <w:t>transmission use</w:t>
      </w:r>
      <w:r w:rsidRPr="008159D6">
        <w:t>s a ZC sequence that is the complex conjugate of the first ZC sequence.</w:t>
      </w:r>
      <w:r w:rsidR="00F37805" w:rsidRPr="008159D6">
        <w:t xml:space="preserve"> </w:t>
      </w:r>
      <w:r w:rsidRPr="008159D6">
        <w:t xml:space="preserve">Note that the complex conjugate of a ZC sequence </w:t>
      </w:r>
      <w:r w:rsidR="00B96C07" w:rsidRPr="008159D6">
        <w:t>is</w:t>
      </w:r>
      <w:r w:rsidRPr="008159D6">
        <w:t xml:space="preserve"> a ZC sequence with a root different from the original ZC sequence.</w:t>
      </w:r>
      <w:bookmarkEnd w:id="69"/>
      <w:r w:rsidR="001E12B4" w:rsidRPr="008159D6">
        <w:t xml:space="preserve"> </w:t>
      </w:r>
      <w:r w:rsidR="00621B7F" w:rsidRPr="008159D6">
        <w:t xml:space="preserve">Thus, the second transmission is also an existing NR </w:t>
      </w:r>
      <w:r w:rsidR="00F37805" w:rsidRPr="008159D6">
        <w:t>preamble</w:t>
      </w:r>
      <w:r w:rsidR="00621B7F" w:rsidRPr="008159D6">
        <w:t xml:space="preserve"> format.</w:t>
      </w:r>
      <w:r w:rsidR="00814E49" w:rsidRPr="008159D6">
        <w:t xml:space="preserve"> </w:t>
      </w:r>
      <w:r w:rsidR="00EB5374" w:rsidRPr="008159D6">
        <w:t>The existing Rel-18 PRACH repetition scheme can be used as baseline.</w:t>
      </w:r>
      <w:bookmarkEnd w:id="70"/>
    </w:p>
    <w:p w14:paraId="6EE1F2B9" w14:textId="15068E73" w:rsidR="00B75101" w:rsidRPr="00A06122" w:rsidRDefault="001353CB" w:rsidP="001D4434">
      <w:pPr>
        <w:pStyle w:val="Heading3"/>
      </w:pPr>
      <w:bookmarkStart w:id="71" w:name="_Ref24100893"/>
      <w:bookmarkStart w:id="72" w:name="_Ref210165166"/>
      <w:r>
        <w:t>Preliminary e</w:t>
      </w:r>
      <w:r w:rsidR="00B75101" w:rsidRPr="007E3F71">
        <w:t xml:space="preserve">valuation results </w:t>
      </w:r>
      <w:r>
        <w:t xml:space="preserve">for </w:t>
      </w:r>
      <w:bookmarkEnd w:id="71"/>
      <w:r>
        <w:t>repeated PRACH with conjugated preambles</w:t>
      </w:r>
      <w:bookmarkEnd w:id="72"/>
    </w:p>
    <w:p w14:paraId="170096C9" w14:textId="60CFFF61" w:rsidR="0074494F" w:rsidRDefault="006C48BA" w:rsidP="00B75101">
      <w:r>
        <w:t>T</w:t>
      </w:r>
      <w:r w:rsidR="00B75101" w:rsidRPr="00B947EF">
        <w:t xml:space="preserve">he performance of </w:t>
      </w:r>
      <w:r w:rsidR="001D4434">
        <w:t xml:space="preserve">repeated </w:t>
      </w:r>
      <w:r w:rsidR="00B75101" w:rsidRPr="00B947EF">
        <w:t xml:space="preserve">PRACH </w:t>
      </w:r>
      <w:r w:rsidR="001D4434">
        <w:t xml:space="preserve">with conjugated preambles </w:t>
      </w:r>
      <w:r>
        <w:t xml:space="preserve">was evaluated already in Rel-16 </w:t>
      </w:r>
      <w:r>
        <w:fldChar w:fldCharType="begin"/>
      </w:r>
      <w:r>
        <w:instrText xml:space="preserve"> REF _Ref205480894 \r \h </w:instrText>
      </w:r>
      <w:r>
        <w:fldChar w:fldCharType="separate"/>
      </w:r>
      <w:r w:rsidR="00684CB4">
        <w:t>[2]</w:t>
      </w:r>
      <w:r>
        <w:fldChar w:fldCharType="end"/>
      </w:r>
      <w:r w:rsidR="00B75101">
        <w:t xml:space="preserve">. </w:t>
      </w:r>
      <w:r w:rsidR="0081683E">
        <w:t xml:space="preserve">The results are </w:t>
      </w:r>
      <w:r w:rsidR="0074494F">
        <w:t xml:space="preserve">copied below. </w:t>
      </w:r>
      <w:r w:rsidR="00CB636D">
        <w:t xml:space="preserve">The results should be seen as preliminary since </w:t>
      </w:r>
      <w:r w:rsidR="0074494F">
        <w:t xml:space="preserve">all assumptions </w:t>
      </w:r>
      <w:r w:rsidR="00025271">
        <w:t xml:space="preserve">(see Appendix A) </w:t>
      </w:r>
      <w:r w:rsidR="0074494F">
        <w:t>might not be aligned with the current agreements.</w:t>
      </w:r>
    </w:p>
    <w:p w14:paraId="6D29A86D" w14:textId="3A67A734" w:rsidR="00B75101" w:rsidRPr="001D7049" w:rsidRDefault="00B75101" w:rsidP="00B75101">
      <w:r>
        <w:t xml:space="preserve">In each simulation run, the root of the first ZC sequence (PRACH format 0 with 1.25 kHz subcarrier spacing) was chosen randomly from the allowed set of sequences. </w:t>
      </w:r>
      <w:r w:rsidRPr="00B947EF">
        <w:t>The PRACH missed detection rate (MDR)</w:t>
      </w:r>
      <w:r>
        <w:t xml:space="preserve"> for the UE with weaker SNR</w:t>
      </w:r>
      <w:r w:rsidRPr="00B947EF">
        <w:t xml:space="preserve"> is plotted in </w:t>
      </w:r>
      <w:r w:rsidRPr="00B947EF">
        <w:fldChar w:fldCharType="begin"/>
      </w:r>
      <w:r w:rsidRPr="006A3A06">
        <w:instrText xml:space="preserve"> REF _Ref24100582 \h </w:instrText>
      </w:r>
      <w:r w:rsidRPr="00753F77">
        <w:instrText xml:space="preserve"> \* MERGEFORMAT </w:instrText>
      </w:r>
      <w:r w:rsidRPr="00B947EF">
        <w:fldChar w:fldCharType="separate"/>
      </w:r>
      <w:r w:rsidR="00684CB4" w:rsidRPr="007E3F71">
        <w:t xml:space="preserve">Figure </w:t>
      </w:r>
      <w:r w:rsidR="00684CB4">
        <w:rPr>
          <w:noProof/>
        </w:rPr>
        <w:t>9</w:t>
      </w:r>
      <w:r w:rsidRPr="00B947EF">
        <w:fldChar w:fldCharType="end"/>
      </w:r>
      <w:r w:rsidRPr="00753F77">
        <w:t xml:space="preserve"> </w:t>
      </w:r>
      <w:r w:rsidRPr="00B947EF">
        <w:t>for two different ranges of residual frequency shift</w:t>
      </w:r>
      <w:r>
        <w:t>s</w:t>
      </w:r>
      <w:r w:rsidRPr="00B947EF">
        <w:t xml:space="preserve">. </w:t>
      </w:r>
      <w:r>
        <w:t xml:space="preserve">We observe that the MDR is extremely small for the given SNR range. The trend holds even for the extreme case with very high frequency offset of up to +/-400 kHz. </w:t>
      </w:r>
      <w:r w:rsidRPr="001D7049">
        <w:t xml:space="preserve">In </w:t>
      </w:r>
      <w:r w:rsidRPr="001D7049">
        <w:fldChar w:fldCharType="begin"/>
      </w:r>
      <w:r w:rsidRPr="001D7049">
        <w:instrText xml:space="preserve"> REF _Ref24100732 \h  \* MERGEFORMAT </w:instrText>
      </w:r>
      <w:r w:rsidRPr="001D7049">
        <w:fldChar w:fldCharType="separate"/>
      </w:r>
      <w:r w:rsidR="00684CB4" w:rsidRPr="007E3F71">
        <w:rPr>
          <w:lang w:eastAsia="en-GB"/>
        </w:rPr>
        <w:t xml:space="preserve">Figure </w:t>
      </w:r>
      <w:r w:rsidR="00684CB4">
        <w:rPr>
          <w:noProof/>
        </w:rPr>
        <w:t>10</w:t>
      </w:r>
      <w:r w:rsidRPr="001D7049">
        <w:fldChar w:fldCharType="end"/>
      </w:r>
      <w:r w:rsidRPr="001D7049">
        <w:t>, we plot the CDF of the timing estimation error when the frequency error is randomly chosen from [-400 kHz</w:t>
      </w:r>
      <w:r w:rsidR="008A1BF8">
        <w:t>,</w:t>
      </w:r>
      <w:r w:rsidRPr="001D7049">
        <w:t xml:space="preserve"> 400 kHz]. For a wide range of SNR, the timing estimation error is within 1.04 </w:t>
      </w:r>
      <m:oMath>
        <m:r>
          <w:rPr>
            <w:rFonts w:ascii="Cambria Math" w:hAnsi="Cambria Math"/>
          </w:rPr>
          <m:t>μs</m:t>
        </m:r>
      </m:oMath>
      <w:r w:rsidRPr="001D7049">
        <w:t xml:space="preserve">. The results show that the proposed PRACH </w:t>
      </w:r>
      <w:r w:rsidR="00A37503">
        <w:t>scheme</w:t>
      </w:r>
      <w:r w:rsidRPr="001D7049">
        <w:t xml:space="preserve"> can cope with the large differential Doppler shifts expected in a LEO NTN system</w:t>
      </w:r>
      <w:r w:rsidR="00A37503">
        <w:t xml:space="preserve"> when GNSS is unavailable</w:t>
      </w:r>
      <w:r w:rsidRPr="001D7049">
        <w:t xml:space="preserve">. </w:t>
      </w:r>
    </w:p>
    <w:p w14:paraId="722F5C4C" w14:textId="77777777" w:rsidR="00B75101" w:rsidRPr="007E3F71" w:rsidRDefault="00B75101" w:rsidP="00B75101">
      <w:pPr>
        <w:keepNext/>
        <w:jc w:val="center"/>
      </w:pPr>
      <w:r w:rsidRPr="00753F77">
        <w:rPr>
          <w:noProof/>
        </w:rPr>
        <w:drawing>
          <wp:inline distT="0" distB="0" distL="0" distR="0" wp14:anchorId="2CDF44C7" wp14:editId="019E9EA4">
            <wp:extent cx="4360985" cy="2196565"/>
            <wp:effectExtent l="0" t="0" r="1905" b="0"/>
            <wp:docPr id="18" name="Picture 18" descr="A graph of a pers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graph of a person&#10;&#10;AI-generated content may be incorrec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365289" cy="2198733"/>
                    </a:xfrm>
                    <a:prstGeom prst="rect">
                      <a:avLst/>
                    </a:prstGeom>
                  </pic:spPr>
                </pic:pic>
              </a:graphicData>
            </a:graphic>
          </wp:inline>
        </w:drawing>
      </w:r>
    </w:p>
    <w:p w14:paraId="1DF4D5CF" w14:textId="6418C07F" w:rsidR="00B75101" w:rsidRPr="007E3F71" w:rsidRDefault="00B75101" w:rsidP="00B75101">
      <w:pPr>
        <w:pStyle w:val="Caption"/>
      </w:pPr>
      <w:bookmarkStart w:id="73" w:name="_Ref24100582"/>
      <w:r w:rsidRPr="007E3F71">
        <w:t xml:space="preserve">Figure </w:t>
      </w:r>
      <w:r w:rsidRPr="007E3F71">
        <w:fldChar w:fldCharType="begin"/>
      </w:r>
      <w:r w:rsidRPr="007E3F71">
        <w:instrText xml:space="preserve"> SEQ Figure \* ARABIC </w:instrText>
      </w:r>
      <w:r w:rsidRPr="007E3F71">
        <w:fldChar w:fldCharType="separate"/>
      </w:r>
      <w:r w:rsidR="00684CB4">
        <w:rPr>
          <w:noProof/>
        </w:rPr>
        <w:t>9</w:t>
      </w:r>
      <w:r w:rsidRPr="007E3F71">
        <w:fldChar w:fldCharType="end"/>
      </w:r>
      <w:bookmarkEnd w:id="73"/>
      <w:r w:rsidRPr="007E3F71">
        <w:t xml:space="preserve">  Missed detection rate vs. SNR </w:t>
      </w:r>
      <w:r>
        <w:t>for the weaker UE</w:t>
      </w:r>
      <w:r w:rsidRPr="007E3F71">
        <w:t>.</w:t>
      </w:r>
    </w:p>
    <w:p w14:paraId="54BB25F6" w14:textId="77777777" w:rsidR="00B75101" w:rsidRPr="007E3F71" w:rsidRDefault="00B75101" w:rsidP="00B75101">
      <w:pPr>
        <w:keepNext/>
        <w:jc w:val="center"/>
      </w:pPr>
      <w:r>
        <w:rPr>
          <w:noProof/>
        </w:rPr>
        <w:drawing>
          <wp:inline distT="0" distB="0" distL="0" distR="0" wp14:anchorId="1792D874" wp14:editId="4FEB9C7B">
            <wp:extent cx="4548554" cy="2315096"/>
            <wp:effectExtent l="0" t="0" r="4445" b="9525"/>
            <wp:docPr id="26" name="Picture 26" descr="A graph with lines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graph with lines on it&#10;&#10;AI-generated content may be incorrec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575131" cy="2328623"/>
                    </a:xfrm>
                    <a:prstGeom prst="rect">
                      <a:avLst/>
                    </a:prstGeom>
                  </pic:spPr>
                </pic:pic>
              </a:graphicData>
            </a:graphic>
          </wp:inline>
        </w:drawing>
      </w:r>
    </w:p>
    <w:p w14:paraId="2AAC3E50" w14:textId="5D660EFA" w:rsidR="00B75101" w:rsidRPr="00753F77" w:rsidRDefault="00B75101" w:rsidP="00B75101">
      <w:pPr>
        <w:pStyle w:val="Caption"/>
      </w:pPr>
      <w:bookmarkStart w:id="74" w:name="_Ref24100732"/>
      <w:r w:rsidRPr="007E3F71">
        <w:t xml:space="preserve">Figure </w:t>
      </w:r>
      <w:r w:rsidRPr="007E3F71">
        <w:fldChar w:fldCharType="begin"/>
      </w:r>
      <w:r w:rsidRPr="007E3F71">
        <w:instrText xml:space="preserve"> SEQ Figure \* ARABIC </w:instrText>
      </w:r>
      <w:r w:rsidRPr="007E3F71">
        <w:fldChar w:fldCharType="separate"/>
      </w:r>
      <w:r w:rsidR="00684CB4">
        <w:rPr>
          <w:noProof/>
        </w:rPr>
        <w:t>10</w:t>
      </w:r>
      <w:r w:rsidRPr="007E3F71">
        <w:fldChar w:fldCharType="end"/>
      </w:r>
      <w:bookmarkEnd w:id="74"/>
      <w:r w:rsidRPr="007E3F71">
        <w:t xml:space="preserve"> CDF of timing estimation error</w:t>
      </w:r>
      <w:r>
        <w:t xml:space="preserve"> of the weaker UE</w:t>
      </w:r>
      <w:r w:rsidRPr="007E3F71">
        <w:t xml:space="preserve"> </w:t>
      </w:r>
      <w:r>
        <w:t>under</w:t>
      </w:r>
      <w:r w:rsidRPr="007E3F71">
        <w:t xml:space="preserve"> frequency offset range </w:t>
      </w:r>
      <w:r w:rsidRPr="007E3F71">
        <w:rPr>
          <w:noProof/>
        </w:rPr>
        <w:t>[-400 kHz</w:t>
      </w:r>
      <w:r>
        <w:rPr>
          <w:noProof/>
        </w:rPr>
        <w:t>,</w:t>
      </w:r>
      <w:r w:rsidRPr="007E3F71">
        <w:rPr>
          <w:noProof/>
        </w:rPr>
        <w:t xml:space="preserve"> 400 kHz].</w:t>
      </w:r>
    </w:p>
    <w:p w14:paraId="56C56C8B" w14:textId="2BAAACF9" w:rsidR="00B75101" w:rsidRPr="008159D6" w:rsidRDefault="00E2600A" w:rsidP="00F57977">
      <w:pPr>
        <w:pStyle w:val="Observation"/>
      </w:pPr>
      <w:bookmarkStart w:id="75" w:name="_Toc210424718"/>
      <w:r>
        <w:t xml:space="preserve">PRACH repetition with </w:t>
      </w:r>
      <w:r w:rsidR="00B323A7">
        <w:t>conjugated</w:t>
      </w:r>
      <w:r w:rsidR="00B323A7" w:rsidRPr="001D7049">
        <w:t xml:space="preserve"> </w:t>
      </w:r>
      <w:r>
        <w:t xml:space="preserve">preambles </w:t>
      </w:r>
      <w:r w:rsidR="00B323A7" w:rsidRPr="001D7049">
        <w:t>can cope with the large differential Doppler shifts expected in a LEO NTN system</w:t>
      </w:r>
      <w:r w:rsidR="00B323A7">
        <w:t xml:space="preserve"> when GNSS is unavailable</w:t>
      </w:r>
      <w:r>
        <w:t>.</w:t>
      </w:r>
      <w:bookmarkEnd w:id="75"/>
    </w:p>
    <w:p w14:paraId="37EB5693" w14:textId="77777777" w:rsidR="00C01F33" w:rsidRPr="000D314C" w:rsidRDefault="00C01F33" w:rsidP="00345DB0">
      <w:pPr>
        <w:pStyle w:val="Heading1"/>
      </w:pPr>
      <w:r w:rsidRPr="000D314C">
        <w:t>Conclusion</w:t>
      </w:r>
    </w:p>
    <w:p w14:paraId="5A650F21" w14:textId="77777777" w:rsidR="008E065E" w:rsidRPr="000D314C" w:rsidRDefault="008E065E" w:rsidP="00300D9A">
      <w:pPr>
        <w:pStyle w:val="BodyText"/>
        <w:rPr>
          <w:b/>
          <w:bCs/>
        </w:rPr>
      </w:pPr>
      <w:r w:rsidRPr="000D314C">
        <w:t xml:space="preserve">In </w:t>
      </w:r>
      <w:r w:rsidR="007729A2" w:rsidRPr="000D314C">
        <w:t xml:space="preserve">the previous </w:t>
      </w:r>
      <w:r w:rsidRPr="000D314C">
        <w:t>section</w:t>
      </w:r>
      <w:r w:rsidR="007729A2" w:rsidRPr="000D314C">
        <w:t>s</w:t>
      </w:r>
      <w:r w:rsidRPr="000D314C">
        <w:t xml:space="preserve"> we made the following observations:</w:t>
      </w:r>
      <w:r w:rsidR="00C93814" w:rsidRPr="000D314C">
        <w:rPr>
          <w:b/>
          <w:bCs/>
        </w:rPr>
        <w:t xml:space="preserve"> </w:t>
      </w:r>
    </w:p>
    <w:p w14:paraId="16286D11" w14:textId="77777777" w:rsidR="00684CB4" w:rsidRDefault="006F6582">
      <w:pPr>
        <w:pStyle w:val="TableofFigures"/>
        <w:tabs>
          <w:tab w:val="right" w:leader="dot" w:pos="9629"/>
        </w:tabs>
        <w:rPr>
          <w:rFonts w:asciiTheme="minorHAnsi" w:hAnsiTheme="minorHAnsi" w:cstheme="minorBidi"/>
          <w:b w:val="0"/>
          <w:noProof/>
          <w:kern w:val="2"/>
          <w:sz w:val="24"/>
          <w:szCs w:val="24"/>
          <w:lang/>
          <w14:ligatures w14:val="standardContextual"/>
        </w:rPr>
      </w:pPr>
      <w:r w:rsidRPr="000D314C">
        <w:rPr>
          <w:bCs/>
        </w:rPr>
        <w:fldChar w:fldCharType="begin"/>
      </w:r>
      <w:r w:rsidRPr="000D314C">
        <w:rPr>
          <w:bCs/>
        </w:rPr>
        <w:instrText xml:space="preserve"> TOC \f O \n \h \z \t "Observation" \c </w:instrText>
      </w:r>
      <w:r w:rsidRPr="000D314C">
        <w:rPr>
          <w:bCs/>
        </w:rPr>
        <w:fldChar w:fldCharType="separate"/>
      </w:r>
      <w:hyperlink w:anchor="_Toc210424696" w:history="1">
        <w:r w:rsidR="00684CB4" w:rsidRPr="00022436">
          <w:rPr>
            <w:rStyle w:val="Hyperlink"/>
            <w:noProof/>
          </w:rPr>
          <w:t>Observation 1</w:t>
        </w:r>
        <w:r w:rsidR="00684CB4">
          <w:rPr>
            <w:rFonts w:asciiTheme="minorHAnsi" w:hAnsiTheme="minorHAnsi" w:cstheme="minorBidi"/>
            <w:b w:val="0"/>
            <w:noProof/>
            <w:kern w:val="2"/>
            <w:sz w:val="24"/>
            <w:szCs w:val="24"/>
            <w:lang/>
            <w14:ligatures w14:val="standardContextual"/>
          </w:rPr>
          <w:tab/>
        </w:r>
        <w:r w:rsidR="00684CB4" w:rsidRPr="00022436">
          <w:rPr>
            <w:rStyle w:val="Hyperlink"/>
            <w:noProof/>
          </w:rPr>
          <w:t>A temporary GNSS loss can be a cell-specific (impacting all UEs in the cell) or a UE-specific (impacting some UEs in the cell) event depending on the cause of GNSS loss.</w:t>
        </w:r>
      </w:hyperlink>
    </w:p>
    <w:p w14:paraId="27ECF55A"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697" w:history="1">
        <w:r w:rsidRPr="00022436">
          <w:rPr>
            <w:rStyle w:val="Hyperlink"/>
            <w:noProof/>
          </w:rPr>
          <w:t>Observation 2</w:t>
        </w:r>
        <w:r>
          <w:rPr>
            <w:rFonts w:asciiTheme="minorHAnsi" w:hAnsiTheme="minorHAnsi" w:cstheme="minorBidi"/>
            <w:b w:val="0"/>
            <w:noProof/>
            <w:kern w:val="2"/>
            <w:sz w:val="24"/>
            <w:szCs w:val="24"/>
            <w:lang/>
            <w14:ligatures w14:val="standardContextual"/>
          </w:rPr>
          <w:tab/>
        </w:r>
        <w:r w:rsidRPr="00022436">
          <w:rPr>
            <w:rStyle w:val="Hyperlink"/>
            <w:noProof/>
          </w:rPr>
          <w:t>An NTN cell may need to simultaneously support UEs with and without temporary loss of GNSS information.</w:t>
        </w:r>
      </w:hyperlink>
    </w:p>
    <w:p w14:paraId="488D3ECF"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698" w:history="1">
        <w:r w:rsidRPr="00022436">
          <w:rPr>
            <w:rStyle w:val="Hyperlink"/>
            <w:noProof/>
          </w:rPr>
          <w:t>Observation 3</w:t>
        </w:r>
        <w:r>
          <w:rPr>
            <w:rFonts w:asciiTheme="minorHAnsi" w:hAnsiTheme="minorHAnsi" w:cstheme="minorBidi"/>
            <w:b w:val="0"/>
            <w:noProof/>
            <w:kern w:val="2"/>
            <w:sz w:val="24"/>
            <w:szCs w:val="24"/>
            <w:lang/>
            <w14:ligatures w14:val="standardContextual"/>
          </w:rPr>
          <w:tab/>
        </w:r>
        <w:r w:rsidRPr="00022436">
          <w:rPr>
            <w:rStyle w:val="Hyperlink"/>
            <w:noProof/>
          </w:rPr>
          <w:t>Nadir beam diameters (and other satellite parameters) for Ku-band are not available in TR 38.821.</w:t>
        </w:r>
      </w:hyperlink>
    </w:p>
    <w:p w14:paraId="6DAF5F1E"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699" w:history="1">
        <w:r w:rsidRPr="00022436">
          <w:rPr>
            <w:rStyle w:val="Hyperlink"/>
            <w:noProof/>
          </w:rPr>
          <w:t>Observation 4</w:t>
        </w:r>
        <w:r>
          <w:rPr>
            <w:rFonts w:asciiTheme="minorHAnsi" w:hAnsiTheme="minorHAnsi" w:cstheme="minorBidi"/>
            <w:b w:val="0"/>
            <w:noProof/>
            <w:kern w:val="2"/>
            <w:sz w:val="24"/>
            <w:szCs w:val="24"/>
            <w:lang/>
            <w14:ligatures w14:val="standardContextual"/>
          </w:rPr>
          <w:tab/>
        </w:r>
        <w:r w:rsidRPr="00022436">
          <w:rPr>
            <w:rStyle w:val="Hyperlink"/>
            <w:noProof/>
          </w:rPr>
          <w:t>It is unclear if the nadir beam diameters for Ka-band in TR 38.821 are realistic.</w:t>
        </w:r>
      </w:hyperlink>
    </w:p>
    <w:p w14:paraId="7BE0EC85"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00" w:history="1">
        <w:r w:rsidRPr="00022436">
          <w:rPr>
            <w:rStyle w:val="Hyperlink"/>
            <w:noProof/>
            <w:lang w:val="en-US" w:eastAsia="en-GB"/>
          </w:rPr>
          <w:t>Observation 5</w:t>
        </w:r>
        <w:r>
          <w:rPr>
            <w:rFonts w:asciiTheme="minorHAnsi" w:hAnsiTheme="minorHAnsi" w:cstheme="minorBidi"/>
            <w:b w:val="0"/>
            <w:noProof/>
            <w:kern w:val="2"/>
            <w:sz w:val="24"/>
            <w:szCs w:val="24"/>
            <w:lang/>
            <w14:ligatures w14:val="standardContextual"/>
          </w:rPr>
          <w:tab/>
        </w:r>
        <w:r w:rsidRPr="00022436">
          <w:rPr>
            <w:rStyle w:val="Hyperlink"/>
            <w:noProof/>
            <w:lang w:val="en-US" w:eastAsia="en-GB"/>
          </w:rPr>
          <w:t>For max differential Doppler, the highest values for footprint case 1 can be observed for the nadir beam and the edge beam perpendicular to the orbital plane. The same max differential Doppler is observed for footprint case 2 but only for the nadir beam.</w:t>
        </w:r>
      </w:hyperlink>
    </w:p>
    <w:p w14:paraId="7EDE966F"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01" w:history="1">
        <w:r w:rsidRPr="00022436">
          <w:rPr>
            <w:rStyle w:val="Hyperlink"/>
            <w:noProof/>
            <w:lang w:eastAsia="en-GB"/>
          </w:rPr>
          <w:t>Observation 6</w:t>
        </w:r>
        <w:r>
          <w:rPr>
            <w:rFonts w:asciiTheme="minorHAnsi" w:hAnsiTheme="minorHAnsi" w:cstheme="minorBidi"/>
            <w:b w:val="0"/>
            <w:noProof/>
            <w:kern w:val="2"/>
            <w:sz w:val="24"/>
            <w:szCs w:val="24"/>
            <w:lang/>
            <w14:ligatures w14:val="standardContextual"/>
          </w:rPr>
          <w:tab/>
        </w:r>
        <w:r w:rsidRPr="00022436">
          <w:rPr>
            <w:rStyle w:val="Hyperlink"/>
            <w:noProof/>
            <w:lang w:eastAsia="en-GB"/>
          </w:rPr>
          <w:t>The max differential roundtrip Doppler for LEO and Set-1 is up to 4.2 ppm.</w:t>
        </w:r>
      </w:hyperlink>
    </w:p>
    <w:p w14:paraId="3C3E24B9"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02" w:history="1">
        <w:r w:rsidRPr="00022436">
          <w:rPr>
            <w:rStyle w:val="Hyperlink"/>
            <w:noProof/>
            <w:lang w:eastAsia="en-GB"/>
          </w:rPr>
          <w:t>Observation 7</w:t>
        </w:r>
        <w:r>
          <w:rPr>
            <w:rFonts w:asciiTheme="minorHAnsi" w:hAnsiTheme="minorHAnsi" w:cstheme="minorBidi"/>
            <w:b w:val="0"/>
            <w:noProof/>
            <w:kern w:val="2"/>
            <w:sz w:val="24"/>
            <w:szCs w:val="24"/>
            <w:lang/>
            <w14:ligatures w14:val="standardContextual"/>
          </w:rPr>
          <w:tab/>
        </w:r>
        <w:r w:rsidRPr="00022436">
          <w:rPr>
            <w:rStyle w:val="Hyperlink"/>
            <w:noProof/>
            <w:lang w:eastAsia="en-GB"/>
          </w:rPr>
          <w:t>The max differential roundtrip Doppler for LEO and Set-2 is up to 7.7 ppm.</w:t>
        </w:r>
      </w:hyperlink>
    </w:p>
    <w:p w14:paraId="3713A58C"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03" w:history="1">
        <w:r w:rsidRPr="00022436">
          <w:rPr>
            <w:rStyle w:val="Hyperlink"/>
            <w:noProof/>
            <w:lang w:val="en-US" w:eastAsia="en-GB"/>
          </w:rPr>
          <w:t>Observation 8</w:t>
        </w:r>
        <w:r>
          <w:rPr>
            <w:rFonts w:asciiTheme="minorHAnsi" w:hAnsiTheme="minorHAnsi" w:cstheme="minorBidi"/>
            <w:b w:val="0"/>
            <w:noProof/>
            <w:kern w:val="2"/>
            <w:sz w:val="24"/>
            <w:szCs w:val="24"/>
            <w:lang/>
            <w14:ligatures w14:val="standardContextual"/>
          </w:rPr>
          <w:tab/>
        </w:r>
        <w:r w:rsidRPr="00022436">
          <w:rPr>
            <w:rStyle w:val="Hyperlink"/>
            <w:noProof/>
            <w:lang w:val="en-US" w:eastAsia="en-GB"/>
          </w:rPr>
          <w:t>For max differential delay, the largest values can be observed for the edge beams.</w:t>
        </w:r>
      </w:hyperlink>
    </w:p>
    <w:p w14:paraId="07C2CB9F"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04" w:history="1">
        <w:r w:rsidRPr="00022436">
          <w:rPr>
            <w:rStyle w:val="Hyperlink"/>
            <w:noProof/>
            <w:lang w:val="en-US" w:eastAsia="en-GB"/>
          </w:rPr>
          <w:t>Observation 9</w:t>
        </w:r>
        <w:r>
          <w:rPr>
            <w:rFonts w:asciiTheme="minorHAnsi" w:hAnsiTheme="minorHAnsi" w:cstheme="minorBidi"/>
            <w:b w:val="0"/>
            <w:noProof/>
            <w:kern w:val="2"/>
            <w:sz w:val="24"/>
            <w:szCs w:val="24"/>
            <w:lang/>
            <w14:ligatures w14:val="standardContextual"/>
          </w:rPr>
          <w:tab/>
        </w:r>
        <w:r w:rsidRPr="00022436">
          <w:rPr>
            <w:rStyle w:val="Hyperlink"/>
            <w:noProof/>
            <w:lang w:val="en-US" w:eastAsia="en-GB"/>
          </w:rPr>
          <w:t>The max differential roundtrip delay for LEO and Set-1 is up to 1.4 ms assuming fixed angle beams and up to 0.5 ms assuming fixed size beams.</w:t>
        </w:r>
      </w:hyperlink>
    </w:p>
    <w:p w14:paraId="570A4B7B"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05" w:history="1">
        <w:r w:rsidRPr="00022436">
          <w:rPr>
            <w:rStyle w:val="Hyperlink"/>
            <w:noProof/>
            <w:lang w:val="en-US" w:eastAsia="en-GB"/>
          </w:rPr>
          <w:t>Observation 10</w:t>
        </w:r>
        <w:r>
          <w:rPr>
            <w:rFonts w:asciiTheme="minorHAnsi" w:hAnsiTheme="minorHAnsi" w:cstheme="minorBidi"/>
            <w:b w:val="0"/>
            <w:noProof/>
            <w:kern w:val="2"/>
            <w:sz w:val="24"/>
            <w:szCs w:val="24"/>
            <w:lang/>
            <w14:ligatures w14:val="standardContextual"/>
          </w:rPr>
          <w:tab/>
        </w:r>
        <w:r w:rsidRPr="00022436">
          <w:rPr>
            <w:rStyle w:val="Hyperlink"/>
            <w:noProof/>
            <w:lang w:val="en-US" w:eastAsia="en-GB"/>
          </w:rPr>
          <w:t>The max differential roundtrip delay for LEO and Set-2 is up to 2.6 ms assuming fixed angle beams and up to 1.1 ms assuming fixed size beams.</w:t>
        </w:r>
      </w:hyperlink>
    </w:p>
    <w:p w14:paraId="40FE9AC8"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06" w:history="1">
        <w:r w:rsidRPr="00022436">
          <w:rPr>
            <w:rStyle w:val="Hyperlink"/>
            <w:noProof/>
            <w:lang w:val="en-US" w:eastAsia="en-GB"/>
          </w:rPr>
          <w:t>Observation 11</w:t>
        </w:r>
        <w:r>
          <w:rPr>
            <w:rFonts w:asciiTheme="minorHAnsi" w:hAnsiTheme="minorHAnsi" w:cstheme="minorBidi"/>
            <w:b w:val="0"/>
            <w:noProof/>
            <w:kern w:val="2"/>
            <w:sz w:val="24"/>
            <w:szCs w:val="24"/>
            <w:lang/>
            <w14:ligatures w14:val="standardContextual"/>
          </w:rPr>
          <w:tab/>
        </w:r>
        <w:r w:rsidRPr="00022436">
          <w:rPr>
            <w:rStyle w:val="Hyperlink"/>
            <w:noProof/>
            <w:lang w:val="en-US" w:eastAsia="en-GB"/>
          </w:rPr>
          <w:t>The max differential roundtrip delay for GSO and Set-1 is up to 6.1 ms assuming fixed angle beams and up to 1.6 ms assuming fixed size beams.</w:t>
        </w:r>
      </w:hyperlink>
    </w:p>
    <w:p w14:paraId="0284B01E"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07" w:history="1">
        <w:r w:rsidRPr="00022436">
          <w:rPr>
            <w:rStyle w:val="Hyperlink"/>
            <w:noProof/>
            <w:lang w:val="en-US" w:eastAsia="en-GB"/>
          </w:rPr>
          <w:t>Observation 12</w:t>
        </w:r>
        <w:r>
          <w:rPr>
            <w:rFonts w:asciiTheme="minorHAnsi" w:hAnsiTheme="minorHAnsi" w:cstheme="minorBidi"/>
            <w:b w:val="0"/>
            <w:noProof/>
            <w:kern w:val="2"/>
            <w:sz w:val="24"/>
            <w:szCs w:val="24"/>
            <w:lang/>
            <w14:ligatures w14:val="standardContextual"/>
          </w:rPr>
          <w:tab/>
        </w:r>
        <w:r w:rsidRPr="00022436">
          <w:rPr>
            <w:rStyle w:val="Hyperlink"/>
            <w:noProof/>
            <w:lang w:val="en-US" w:eastAsia="en-GB"/>
          </w:rPr>
          <w:t>The max differential roundtrip delay for GSO and Set-2 is up to 9.3 ms assuming fixed angle beams and up to 2.9 ms assuming fixed size beams.</w:t>
        </w:r>
      </w:hyperlink>
    </w:p>
    <w:p w14:paraId="376530FC"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08" w:history="1">
        <w:r w:rsidRPr="00022436">
          <w:rPr>
            <w:rStyle w:val="Hyperlink"/>
            <w:noProof/>
            <w:lang w:eastAsia="en-GB"/>
          </w:rPr>
          <w:t>Observation 13</w:t>
        </w:r>
        <w:r>
          <w:rPr>
            <w:rFonts w:asciiTheme="minorHAnsi" w:hAnsiTheme="minorHAnsi" w:cstheme="minorBidi"/>
            <w:b w:val="0"/>
            <w:noProof/>
            <w:kern w:val="2"/>
            <w:sz w:val="24"/>
            <w:szCs w:val="24"/>
            <w:lang/>
            <w14:ligatures w14:val="standardContextual"/>
          </w:rPr>
          <w:tab/>
        </w:r>
        <w:r w:rsidRPr="00022436">
          <w:rPr>
            <w:rStyle w:val="Hyperlink"/>
            <w:noProof/>
            <w:lang w:eastAsia="en-GB"/>
          </w:rPr>
          <w:t>In the worst case, UE movement will add to the max differential roundtrip Doppler in a beam 0.011 ppm at 3 km/h, 0.44 ppm at 120 km/h and 5.6 ppm at 1500 km/h.</w:t>
        </w:r>
      </w:hyperlink>
    </w:p>
    <w:p w14:paraId="40151555"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09" w:history="1">
        <w:r w:rsidRPr="00022436">
          <w:rPr>
            <w:rStyle w:val="Hyperlink"/>
            <w:noProof/>
          </w:rPr>
          <w:t>Observation 14</w:t>
        </w:r>
        <w:r>
          <w:rPr>
            <w:rFonts w:asciiTheme="minorHAnsi" w:hAnsiTheme="minorHAnsi" w:cstheme="minorBidi"/>
            <w:b w:val="0"/>
            <w:noProof/>
            <w:kern w:val="2"/>
            <w:sz w:val="24"/>
            <w:szCs w:val="24"/>
            <w:lang/>
            <w14:ligatures w14:val="standardContextual"/>
          </w:rPr>
          <w:tab/>
        </w:r>
        <w:r w:rsidRPr="00022436">
          <w:rPr>
            <w:rStyle w:val="Hyperlink"/>
            <w:noProof/>
          </w:rPr>
          <w:t>Without GNSS-based UL pre-compensation at initial access, the differential delay and Doppler shift values at the PRACH receiver will be much larger than that in legacy PRACH transmission with GNSS-based UL pre-compensation.</w:t>
        </w:r>
      </w:hyperlink>
    </w:p>
    <w:p w14:paraId="03E029EF"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10" w:history="1">
        <w:r w:rsidRPr="00022436">
          <w:rPr>
            <w:rStyle w:val="Hyperlink"/>
            <w:noProof/>
          </w:rPr>
          <w:t>Observation 15</w:t>
        </w:r>
        <w:r>
          <w:rPr>
            <w:rFonts w:asciiTheme="minorHAnsi" w:hAnsiTheme="minorHAnsi" w:cstheme="minorBidi"/>
            <w:b w:val="0"/>
            <w:noProof/>
            <w:kern w:val="2"/>
            <w:sz w:val="24"/>
            <w:szCs w:val="24"/>
            <w:lang/>
            <w14:ligatures w14:val="standardContextual"/>
          </w:rPr>
          <w:tab/>
        </w:r>
        <w:r w:rsidRPr="00022436">
          <w:rPr>
            <w:rStyle w:val="Hyperlink"/>
            <w:noProof/>
          </w:rPr>
          <w:t>Separate PRACH resources may be needed to support initial access for UEs with and without GNSS information in a cell.</w:t>
        </w:r>
      </w:hyperlink>
    </w:p>
    <w:p w14:paraId="49B57750"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11" w:history="1">
        <w:r w:rsidRPr="00022436">
          <w:rPr>
            <w:rStyle w:val="Hyperlink"/>
            <w:noProof/>
          </w:rPr>
          <w:t>Observation 16</w:t>
        </w:r>
        <w:r>
          <w:rPr>
            <w:rFonts w:asciiTheme="minorHAnsi" w:hAnsiTheme="minorHAnsi" w:cstheme="minorBidi"/>
            <w:b w:val="0"/>
            <w:noProof/>
            <w:kern w:val="2"/>
            <w:sz w:val="24"/>
            <w:szCs w:val="24"/>
            <w:lang/>
            <w14:ligatures w14:val="standardContextual"/>
          </w:rPr>
          <w:tab/>
        </w:r>
        <w:r w:rsidRPr="00022436">
          <w:rPr>
            <w:rStyle w:val="Hyperlink"/>
            <w:noProof/>
          </w:rPr>
          <w:t>When UL pre-compensation is based on a reference location, to keep the TA within timing accuracy limits specified by RAN4, TA commands may need to be sent more frequently than 2-3 times per second.</w:t>
        </w:r>
      </w:hyperlink>
    </w:p>
    <w:p w14:paraId="51AF0876"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12" w:history="1">
        <w:r w:rsidRPr="00022436">
          <w:rPr>
            <w:rStyle w:val="Hyperlink"/>
            <w:noProof/>
          </w:rPr>
          <w:t>Observation 17</w:t>
        </w:r>
        <w:r>
          <w:rPr>
            <w:rFonts w:asciiTheme="minorHAnsi" w:hAnsiTheme="minorHAnsi" w:cstheme="minorBidi"/>
            <w:b w:val="0"/>
            <w:noProof/>
            <w:kern w:val="2"/>
            <w:sz w:val="24"/>
            <w:szCs w:val="24"/>
            <w:lang/>
            <w14:ligatures w14:val="standardContextual"/>
          </w:rPr>
          <w:tab/>
        </w:r>
        <w:r w:rsidRPr="00022436">
          <w:rPr>
            <w:rStyle w:val="Hyperlink"/>
            <w:noProof/>
          </w:rPr>
          <w:t>RACH-less handover is not feasible to support when GNSS is unavailable.</w:t>
        </w:r>
      </w:hyperlink>
    </w:p>
    <w:p w14:paraId="42E46CE3"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13" w:history="1">
        <w:r w:rsidRPr="00022436">
          <w:rPr>
            <w:rStyle w:val="Hyperlink"/>
            <w:noProof/>
          </w:rPr>
          <w:t>Observation 18</w:t>
        </w:r>
        <w:r>
          <w:rPr>
            <w:rFonts w:asciiTheme="minorHAnsi" w:hAnsiTheme="minorHAnsi" w:cstheme="minorBidi"/>
            <w:b w:val="0"/>
            <w:noProof/>
            <w:kern w:val="2"/>
            <w:sz w:val="24"/>
            <w:szCs w:val="24"/>
            <w:lang/>
            <w14:ligatures w14:val="standardContextual"/>
          </w:rPr>
          <w:tab/>
        </w:r>
        <w:r w:rsidRPr="00022436">
          <w:rPr>
            <w:rStyle w:val="Hyperlink"/>
            <w:noProof/>
          </w:rPr>
          <w:t xml:space="preserve">The GNSS position is also used in mobility-related procedures such as location/distance-based conditional handover and neighbor cell measurements, SMTC adjustment for neighbor cell SSB measurements and </w:t>
        </w:r>
        <w:r w:rsidRPr="00022436">
          <w:rPr>
            <w:rStyle w:val="Hyperlink"/>
            <w:noProof/>
            <w:lang w:val="en-US"/>
          </w:rPr>
          <w:t>TN</w:t>
        </w:r>
        <w:r w:rsidRPr="00022436">
          <w:rPr>
            <w:rStyle w:val="Hyperlink"/>
            <w:noProof/>
          </w:rPr>
          <w:t xml:space="preserve"> cell</w:t>
        </w:r>
        <w:r w:rsidRPr="00022436">
          <w:rPr>
            <w:rStyle w:val="Hyperlink"/>
            <w:noProof/>
            <w:lang w:val="en-US"/>
          </w:rPr>
          <w:t xml:space="preserve"> measurement avoidance. These procedures are out of RAN1 scope but could be studied later in RAN2 or in RAN1 based on input from RAN2.</w:t>
        </w:r>
      </w:hyperlink>
    </w:p>
    <w:p w14:paraId="50320805"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14" w:history="1">
        <w:r w:rsidRPr="00022436">
          <w:rPr>
            <w:rStyle w:val="Hyperlink"/>
            <w:noProof/>
          </w:rPr>
          <w:t>Observation 19</w:t>
        </w:r>
        <w:r>
          <w:rPr>
            <w:rFonts w:asciiTheme="minorHAnsi" w:hAnsiTheme="minorHAnsi" w:cstheme="minorBidi"/>
            <w:b w:val="0"/>
            <w:noProof/>
            <w:kern w:val="2"/>
            <w:sz w:val="24"/>
            <w:szCs w:val="24"/>
            <w:lang/>
            <w14:ligatures w14:val="standardContextual"/>
          </w:rPr>
          <w:tab/>
        </w:r>
        <w:r w:rsidRPr="00022436">
          <w:rPr>
            <w:rStyle w:val="Hyperlink"/>
            <w:noProof/>
          </w:rPr>
          <w:t>The magnitude of maximum residual Doppler shift, even the current values obtained under optimistic assumptions, seems challenging to be handled by the existing PRACH. The large timing uncertainty compounds the challenge even further.</w:t>
        </w:r>
      </w:hyperlink>
    </w:p>
    <w:p w14:paraId="2A6A9391"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15" w:history="1">
        <w:r w:rsidRPr="00022436">
          <w:rPr>
            <w:rStyle w:val="Hyperlink"/>
            <w:noProof/>
          </w:rPr>
          <w:t>Observation 20</w:t>
        </w:r>
        <w:r>
          <w:rPr>
            <w:rFonts w:asciiTheme="minorHAnsi" w:hAnsiTheme="minorHAnsi" w:cstheme="minorBidi"/>
            <w:b w:val="0"/>
            <w:noProof/>
            <w:kern w:val="2"/>
            <w:sz w:val="24"/>
            <w:szCs w:val="24"/>
            <w:lang/>
            <w14:ligatures w14:val="standardContextual"/>
          </w:rPr>
          <w:tab/>
        </w:r>
        <w:r w:rsidRPr="00022436">
          <w:rPr>
            <w:rStyle w:val="Hyperlink"/>
            <w:noProof/>
          </w:rPr>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hyperlink>
    </w:p>
    <w:p w14:paraId="55ABDCCB"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16" w:history="1">
        <w:r w:rsidRPr="00022436">
          <w:rPr>
            <w:rStyle w:val="Hyperlink"/>
            <w:noProof/>
            <w:lang w:val="en-US"/>
          </w:rPr>
          <w:t>Observation 21</w:t>
        </w:r>
        <w:r>
          <w:rPr>
            <w:rFonts w:asciiTheme="minorHAnsi" w:hAnsiTheme="minorHAnsi" w:cstheme="minorBidi"/>
            <w:b w:val="0"/>
            <w:noProof/>
            <w:kern w:val="2"/>
            <w:sz w:val="24"/>
            <w:szCs w:val="24"/>
            <w:lang/>
            <w14:ligatures w14:val="standardContextual"/>
          </w:rPr>
          <w:tab/>
        </w:r>
        <w:r w:rsidRPr="00022436">
          <w:rPr>
            <w:rStyle w:val="Hyperlink"/>
            <w:rFonts w:eastAsiaTheme="minorHAnsi"/>
            <w:noProof/>
            <w:spacing w:val="2"/>
            <w:lang w:val="en-US" w:eastAsia="en-US"/>
          </w:rPr>
          <w:t>Both delay and frequency offset cause cyclic shift in the received ZC sequences, resulting in a composite cyclic shift from which the effect of delay cannot be separated from the effect of frequency offset.</w:t>
        </w:r>
      </w:hyperlink>
    </w:p>
    <w:p w14:paraId="3D423DA6"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17" w:history="1">
        <w:r w:rsidRPr="00022436">
          <w:rPr>
            <w:rStyle w:val="Hyperlink"/>
            <w:noProof/>
          </w:rPr>
          <w:t>Observation 22</w:t>
        </w:r>
        <w:r>
          <w:rPr>
            <w:rFonts w:asciiTheme="minorHAnsi" w:hAnsiTheme="minorHAnsi" w:cstheme="minorBidi"/>
            <w:b w:val="0"/>
            <w:noProof/>
            <w:kern w:val="2"/>
            <w:sz w:val="24"/>
            <w:szCs w:val="24"/>
            <w:lang/>
            <w14:ligatures w14:val="standardContextual"/>
          </w:rPr>
          <w:tab/>
        </w:r>
        <w:r w:rsidRPr="00022436">
          <w:rPr>
            <w:rStyle w:val="Hyperlink"/>
            <w:noProof/>
          </w:rPr>
          <w:t>Two different ZC sequences are needed for UL timing estimation and UL frequency estimation in LEO when GNSS is unavailable.</w:t>
        </w:r>
      </w:hyperlink>
    </w:p>
    <w:p w14:paraId="3143E458" w14:textId="7777777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18" w:history="1">
        <w:r w:rsidRPr="00022436">
          <w:rPr>
            <w:rStyle w:val="Hyperlink"/>
            <w:noProof/>
          </w:rPr>
          <w:t>Observation 23</w:t>
        </w:r>
        <w:r>
          <w:rPr>
            <w:rFonts w:asciiTheme="minorHAnsi" w:hAnsiTheme="minorHAnsi" w:cstheme="minorBidi"/>
            <w:b w:val="0"/>
            <w:noProof/>
            <w:kern w:val="2"/>
            <w:sz w:val="24"/>
            <w:szCs w:val="24"/>
            <w:lang/>
            <w14:ligatures w14:val="standardContextual"/>
          </w:rPr>
          <w:tab/>
        </w:r>
        <w:r w:rsidRPr="00022436">
          <w:rPr>
            <w:rStyle w:val="Hyperlink"/>
            <w:noProof/>
          </w:rPr>
          <w:t>PRACH repetition with conjugated preambles can cope with the large differential Doppler shifts expected in a LEO NTN system when GNSS is unavailable.</w:t>
        </w:r>
      </w:hyperlink>
    </w:p>
    <w:p w14:paraId="5F69EC0F" w14:textId="149BD20C" w:rsidR="006E1C82" w:rsidRPr="000D314C" w:rsidRDefault="006F6582" w:rsidP="00300D9A">
      <w:pPr>
        <w:pStyle w:val="BodyText"/>
      </w:pPr>
      <w:r w:rsidRPr="000D314C">
        <w:fldChar w:fldCharType="end"/>
      </w:r>
    </w:p>
    <w:p w14:paraId="6225A1B8" w14:textId="77777777" w:rsidR="006E1C82" w:rsidRPr="000D314C" w:rsidRDefault="008E065E" w:rsidP="00300D9A">
      <w:pPr>
        <w:pStyle w:val="BodyText"/>
      </w:pPr>
      <w:r w:rsidRPr="000D314C">
        <w:t xml:space="preserve">Based on the discussion in </w:t>
      </w:r>
      <w:r w:rsidR="007729A2" w:rsidRPr="000D314C">
        <w:t xml:space="preserve">the previous </w:t>
      </w:r>
      <w:r w:rsidRPr="000D314C">
        <w:t>section</w:t>
      </w:r>
      <w:r w:rsidR="007729A2" w:rsidRPr="000D314C">
        <w:t>s</w:t>
      </w:r>
      <w:r w:rsidRPr="000D314C">
        <w:t xml:space="preserve"> we propose the following:</w:t>
      </w:r>
    </w:p>
    <w:p w14:paraId="754FB79A" w14:textId="17524B92" w:rsidR="00684CB4" w:rsidRDefault="006E1C82">
      <w:pPr>
        <w:pStyle w:val="TableofFigures"/>
        <w:tabs>
          <w:tab w:val="right" w:leader="dot" w:pos="9629"/>
        </w:tabs>
        <w:rPr>
          <w:rFonts w:asciiTheme="minorHAnsi" w:hAnsiTheme="minorHAnsi" w:cstheme="minorBidi"/>
          <w:b w:val="0"/>
          <w:noProof/>
          <w:kern w:val="2"/>
          <w:sz w:val="24"/>
          <w:szCs w:val="24"/>
          <w:lang/>
          <w14:ligatures w14:val="standardContextual"/>
        </w:rPr>
      </w:pPr>
      <w:r w:rsidRPr="000D314C">
        <w:rPr>
          <w:bCs/>
        </w:rPr>
        <w:fldChar w:fldCharType="begin"/>
      </w:r>
      <w:r w:rsidRPr="000D314C">
        <w:rPr>
          <w:bCs/>
        </w:rPr>
        <w:instrText xml:space="preserve"> TOC \n \h \z \t "Proposal" \c </w:instrText>
      </w:r>
      <w:r w:rsidRPr="000D314C">
        <w:rPr>
          <w:bCs/>
        </w:rPr>
        <w:fldChar w:fldCharType="separate"/>
      </w:r>
      <w:hyperlink w:anchor="_Toc210424719" w:history="1">
        <w:r w:rsidR="00684CB4" w:rsidRPr="00831AB6">
          <w:rPr>
            <w:rStyle w:val="Hyperlink"/>
            <w:noProof/>
          </w:rPr>
          <w:t>Proposal 1</w:t>
        </w:r>
        <w:r w:rsidR="00684CB4">
          <w:rPr>
            <w:rFonts w:asciiTheme="minorHAnsi" w:hAnsiTheme="minorHAnsi" w:cstheme="minorBidi"/>
            <w:b w:val="0"/>
            <w:noProof/>
            <w:kern w:val="2"/>
            <w:sz w:val="24"/>
            <w:szCs w:val="24"/>
            <w:lang/>
            <w14:ligatures w14:val="standardContextual"/>
          </w:rPr>
          <w:tab/>
        </w:r>
        <w:r w:rsidR="00684CB4" w:rsidRPr="00831AB6">
          <w:rPr>
            <w:rStyle w:val="Hyperlink"/>
            <w:noProof/>
          </w:rPr>
          <w:t>Study network-assisted and UE-assisted methods to detect a loss of GNSS information in a cell or UE.</w:t>
        </w:r>
      </w:hyperlink>
    </w:p>
    <w:p w14:paraId="0E43736D" w14:textId="20844B08"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20" w:history="1">
        <w:r w:rsidRPr="00831AB6">
          <w:rPr>
            <w:rStyle w:val="Hyperlink"/>
            <w:noProof/>
          </w:rPr>
          <w:t>Proposal 2</w:t>
        </w:r>
        <w:r>
          <w:rPr>
            <w:rFonts w:asciiTheme="minorHAnsi" w:hAnsiTheme="minorHAnsi" w:cstheme="minorBidi"/>
            <w:b w:val="0"/>
            <w:noProof/>
            <w:kern w:val="2"/>
            <w:sz w:val="24"/>
            <w:szCs w:val="24"/>
            <w:lang/>
            <w14:ligatures w14:val="standardContextual"/>
          </w:rPr>
          <w:tab/>
        </w:r>
        <w:r w:rsidRPr="00831AB6">
          <w:rPr>
            <w:rStyle w:val="Hyperlink"/>
            <w:noProof/>
          </w:rPr>
          <w:t>Agree assumptions for nadir beam diameters for Ku-band and discuss whether Ka-band parameters are realistic.</w:t>
        </w:r>
      </w:hyperlink>
    </w:p>
    <w:p w14:paraId="4CAFE667" w14:textId="27D1CF0B"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21" w:history="1">
        <w:r w:rsidRPr="00831AB6">
          <w:rPr>
            <w:rStyle w:val="Hyperlink"/>
            <w:noProof/>
          </w:rPr>
          <w:t>Proposal 3</w:t>
        </w:r>
        <w:r>
          <w:rPr>
            <w:rFonts w:asciiTheme="minorHAnsi" w:hAnsiTheme="minorHAnsi" w:cstheme="minorBidi"/>
            <w:b w:val="0"/>
            <w:noProof/>
            <w:kern w:val="2"/>
            <w:sz w:val="24"/>
            <w:szCs w:val="24"/>
            <w:lang/>
            <w14:ligatures w14:val="standardContextual"/>
          </w:rPr>
          <w:tab/>
        </w:r>
        <w:r w:rsidRPr="00831AB6">
          <w:rPr>
            <w:rStyle w:val="Hyperlink"/>
            <w:noProof/>
          </w:rPr>
          <w:t>The study should cover both Set-1 and Set-2 beam diameters with equal priority.</w:t>
        </w:r>
      </w:hyperlink>
    </w:p>
    <w:p w14:paraId="1326D40A" w14:textId="2CD75B96"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22" w:history="1">
        <w:r w:rsidRPr="00831AB6">
          <w:rPr>
            <w:rStyle w:val="Hyperlink"/>
            <w:noProof/>
          </w:rPr>
          <w:t>Proposal 4</w:t>
        </w:r>
        <w:r>
          <w:rPr>
            <w:rFonts w:asciiTheme="minorHAnsi" w:hAnsiTheme="minorHAnsi" w:cstheme="minorBidi"/>
            <w:b w:val="0"/>
            <w:noProof/>
            <w:kern w:val="2"/>
            <w:sz w:val="24"/>
            <w:szCs w:val="24"/>
            <w:lang/>
            <w14:ligatures w14:val="standardContextual"/>
          </w:rPr>
          <w:tab/>
        </w:r>
        <w:r w:rsidRPr="00831AB6">
          <w:rPr>
            <w:rStyle w:val="Hyperlink"/>
            <w:noProof/>
          </w:rPr>
          <w:t>Discuss and agree assumptions for non-nadir beam sizes.</w:t>
        </w:r>
      </w:hyperlink>
    </w:p>
    <w:p w14:paraId="53A13635" w14:textId="49DE1164"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23" w:history="1">
        <w:r w:rsidRPr="00831AB6">
          <w:rPr>
            <w:rStyle w:val="Hyperlink"/>
            <w:noProof/>
          </w:rPr>
          <w:t>Proposal 5</w:t>
        </w:r>
        <w:r>
          <w:rPr>
            <w:rFonts w:asciiTheme="minorHAnsi" w:hAnsiTheme="minorHAnsi" w:cstheme="minorBidi"/>
            <w:b w:val="0"/>
            <w:noProof/>
            <w:kern w:val="2"/>
            <w:sz w:val="24"/>
            <w:szCs w:val="24"/>
            <w:lang/>
            <w14:ligatures w14:val="standardContextual"/>
          </w:rPr>
          <w:tab/>
        </w:r>
        <w:r w:rsidRPr="00831AB6">
          <w:rPr>
            <w:rStyle w:val="Hyperlink"/>
            <w:noProof/>
          </w:rPr>
          <w:t>Study UL pre-compensation for initial access based on a reference location, broadcast by gNB, used by the UE as its own location at preamble transmission.</w:t>
        </w:r>
      </w:hyperlink>
    </w:p>
    <w:p w14:paraId="6AA98065" w14:textId="392F5F86"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24" w:history="1">
        <w:r w:rsidRPr="00831AB6">
          <w:rPr>
            <w:rStyle w:val="Hyperlink"/>
            <w:noProof/>
          </w:rPr>
          <w:t>Proposal 6</w:t>
        </w:r>
        <w:r>
          <w:rPr>
            <w:rFonts w:asciiTheme="minorHAnsi" w:hAnsiTheme="minorHAnsi" w:cstheme="minorBidi"/>
            <w:b w:val="0"/>
            <w:noProof/>
            <w:kern w:val="2"/>
            <w:sz w:val="24"/>
            <w:szCs w:val="24"/>
            <w:lang/>
            <w14:ligatures w14:val="standardContextual"/>
          </w:rPr>
          <w:tab/>
        </w:r>
        <w:r w:rsidRPr="00831AB6">
          <w:rPr>
            <w:rStyle w:val="Hyperlink"/>
            <w:noProof/>
          </w:rPr>
          <w:t xml:space="preserve">Study conjugated preambles and other PRACH enhancements that do not require </w:t>
        </w:r>
        <w:r w:rsidRPr="00831AB6">
          <w:rPr>
            <w:rStyle w:val="Hyperlink"/>
            <w:noProof/>
            <w:lang w:val="en-US"/>
          </w:rPr>
          <w:t xml:space="preserve">physical layer channel/signal changes </w:t>
        </w:r>
        <w:r w:rsidRPr="00831AB6">
          <w:rPr>
            <w:rStyle w:val="Hyperlink"/>
            <w:noProof/>
          </w:rPr>
          <w:t>to enable initial access in the absence of GNSS information at the NTN UE.</w:t>
        </w:r>
      </w:hyperlink>
    </w:p>
    <w:p w14:paraId="03AF872D" w14:textId="1852BD6A"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25" w:history="1">
        <w:r w:rsidRPr="00831AB6">
          <w:rPr>
            <w:rStyle w:val="Hyperlink"/>
            <w:noProof/>
          </w:rPr>
          <w:t>Proposal 7</w:t>
        </w:r>
        <w:r>
          <w:rPr>
            <w:rFonts w:asciiTheme="minorHAnsi" w:hAnsiTheme="minorHAnsi" w:cstheme="minorBidi"/>
            <w:b w:val="0"/>
            <w:noProof/>
            <w:kern w:val="2"/>
            <w:sz w:val="24"/>
            <w:szCs w:val="24"/>
            <w:lang/>
            <w14:ligatures w14:val="standardContextual"/>
          </w:rPr>
          <w:tab/>
        </w:r>
        <w:r w:rsidRPr="00831AB6">
          <w:rPr>
            <w:rStyle w:val="Hyperlink"/>
            <w:noProof/>
          </w:rPr>
          <w:t>Study signalling enhancements in Msg2 aiming at correcting time/frequency offsets during initial access, including:</w:t>
        </w:r>
      </w:hyperlink>
    </w:p>
    <w:p w14:paraId="7FE16CB6" w14:textId="67D29172" w:rsidR="00684CB4" w:rsidRDefault="00684CB4" w:rsidP="00684CB4">
      <w:pPr>
        <w:pStyle w:val="TableofFigures"/>
        <w:tabs>
          <w:tab w:val="right" w:leader="dot" w:pos="9629"/>
        </w:tabs>
        <w:ind w:left="2127" w:hanging="426"/>
        <w:rPr>
          <w:rFonts w:asciiTheme="minorHAnsi" w:hAnsiTheme="minorHAnsi" w:cstheme="minorBidi"/>
          <w:b w:val="0"/>
          <w:noProof/>
          <w:kern w:val="2"/>
          <w:sz w:val="24"/>
          <w:szCs w:val="24"/>
          <w:lang/>
          <w14:ligatures w14:val="standardContextual"/>
        </w:rPr>
      </w:pPr>
      <w:hyperlink w:anchor="_Toc210424726" w:history="1">
        <w:r w:rsidRPr="00831AB6">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831AB6">
          <w:rPr>
            <w:rStyle w:val="Hyperlink"/>
            <w:noProof/>
          </w:rPr>
          <w:t>Enhanced TA command (e.g., extended range and/or negative range)</w:t>
        </w:r>
      </w:hyperlink>
    </w:p>
    <w:p w14:paraId="06147822" w14:textId="107D8805" w:rsidR="00684CB4" w:rsidRDefault="00684CB4" w:rsidP="00684CB4">
      <w:pPr>
        <w:pStyle w:val="TableofFigures"/>
        <w:tabs>
          <w:tab w:val="right" w:leader="dot" w:pos="9629"/>
        </w:tabs>
        <w:ind w:left="2127" w:hanging="426"/>
        <w:rPr>
          <w:rFonts w:asciiTheme="minorHAnsi" w:hAnsiTheme="minorHAnsi" w:cstheme="minorBidi"/>
          <w:b w:val="0"/>
          <w:noProof/>
          <w:kern w:val="2"/>
          <w:sz w:val="24"/>
          <w:szCs w:val="24"/>
          <w:lang/>
          <w14:ligatures w14:val="standardContextual"/>
        </w:rPr>
      </w:pPr>
      <w:hyperlink w:anchor="_Toc210424727" w:history="1">
        <w:r w:rsidRPr="00831AB6">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831AB6">
          <w:rPr>
            <w:rStyle w:val="Hyperlink"/>
            <w:noProof/>
          </w:rPr>
          <w:t>Frequency adjustment command</w:t>
        </w:r>
      </w:hyperlink>
    </w:p>
    <w:p w14:paraId="5A51671F" w14:textId="05EABF16" w:rsidR="00684CB4" w:rsidRDefault="00684CB4" w:rsidP="00684CB4">
      <w:pPr>
        <w:pStyle w:val="TableofFigures"/>
        <w:tabs>
          <w:tab w:val="right" w:leader="dot" w:pos="9629"/>
        </w:tabs>
        <w:ind w:left="2127" w:hanging="426"/>
        <w:rPr>
          <w:rFonts w:asciiTheme="minorHAnsi" w:hAnsiTheme="minorHAnsi" w:cstheme="minorBidi"/>
          <w:b w:val="0"/>
          <w:noProof/>
          <w:kern w:val="2"/>
          <w:sz w:val="24"/>
          <w:szCs w:val="24"/>
          <w:lang/>
          <w14:ligatures w14:val="standardContextual"/>
        </w:rPr>
      </w:pPr>
      <w:hyperlink w:anchor="_Toc210424728" w:history="1">
        <w:r w:rsidRPr="00831AB6">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831AB6">
          <w:rPr>
            <w:rStyle w:val="Hyperlink"/>
            <w:noProof/>
          </w:rPr>
          <w:t>Position adjustment command (indicating an UE-specific reference location to the UE)</w:t>
        </w:r>
      </w:hyperlink>
    </w:p>
    <w:p w14:paraId="7FEE07FE" w14:textId="44D94A3D"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29" w:history="1">
        <w:r w:rsidRPr="00831AB6">
          <w:rPr>
            <w:rStyle w:val="Hyperlink"/>
            <w:noProof/>
          </w:rPr>
          <w:t>Proposal 8</w:t>
        </w:r>
        <w:r>
          <w:rPr>
            <w:rFonts w:asciiTheme="minorHAnsi" w:hAnsiTheme="minorHAnsi" w:cstheme="minorBidi"/>
            <w:b w:val="0"/>
            <w:noProof/>
            <w:kern w:val="2"/>
            <w:sz w:val="24"/>
            <w:szCs w:val="24"/>
            <w:lang/>
            <w14:ligatures w14:val="standardContextual"/>
          </w:rPr>
          <w:tab/>
        </w:r>
        <w:r w:rsidRPr="00831AB6">
          <w:rPr>
            <w:rStyle w:val="Hyperlink"/>
            <w:noProof/>
          </w:rPr>
          <w:t>Study pre-compensation for RRC_CONNECTED state based on a reference location, broadcast by gNB, used by the UE as its own location for UL transmission.</w:t>
        </w:r>
      </w:hyperlink>
    </w:p>
    <w:p w14:paraId="69B5A584" w14:textId="689EB347"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30" w:history="1">
        <w:r w:rsidRPr="00831AB6">
          <w:rPr>
            <w:rStyle w:val="Hyperlink"/>
            <w:noProof/>
          </w:rPr>
          <w:t>Proposal 9</w:t>
        </w:r>
        <w:r>
          <w:rPr>
            <w:rFonts w:asciiTheme="minorHAnsi" w:hAnsiTheme="minorHAnsi" w:cstheme="minorBidi"/>
            <w:b w:val="0"/>
            <w:noProof/>
            <w:kern w:val="2"/>
            <w:sz w:val="24"/>
            <w:szCs w:val="24"/>
            <w:lang/>
            <w14:ligatures w14:val="standardContextual"/>
          </w:rPr>
          <w:tab/>
        </w:r>
        <w:r w:rsidRPr="00831AB6">
          <w:rPr>
            <w:rStyle w:val="Hyperlink"/>
            <w:noProof/>
          </w:rPr>
          <w:t>Study signalling enhancements (MAC CE) aiming at correcting time/frequency offsets in RRC_CONNECTED state, including:</w:t>
        </w:r>
      </w:hyperlink>
    </w:p>
    <w:p w14:paraId="789B97BC" w14:textId="4F443B40" w:rsidR="00684CB4" w:rsidRDefault="00684CB4" w:rsidP="00684CB4">
      <w:pPr>
        <w:pStyle w:val="TableofFigures"/>
        <w:tabs>
          <w:tab w:val="right" w:leader="dot" w:pos="9629"/>
        </w:tabs>
        <w:ind w:left="2127" w:hanging="426"/>
        <w:rPr>
          <w:rFonts w:asciiTheme="minorHAnsi" w:hAnsiTheme="minorHAnsi" w:cstheme="minorBidi"/>
          <w:b w:val="0"/>
          <w:noProof/>
          <w:kern w:val="2"/>
          <w:sz w:val="24"/>
          <w:szCs w:val="24"/>
          <w:lang/>
          <w14:ligatures w14:val="standardContextual"/>
        </w:rPr>
      </w:pPr>
      <w:hyperlink w:anchor="_Toc210424731" w:history="1">
        <w:r w:rsidRPr="00831AB6">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831AB6">
          <w:rPr>
            <w:rStyle w:val="Hyperlink"/>
            <w:noProof/>
          </w:rPr>
          <w:t>Enhanced TA command (e.g., TA drift rate and TA drift variation rate)</w:t>
        </w:r>
      </w:hyperlink>
    </w:p>
    <w:p w14:paraId="0418FEE3" w14:textId="6877C004" w:rsidR="00684CB4" w:rsidRDefault="00684CB4" w:rsidP="00684CB4">
      <w:pPr>
        <w:pStyle w:val="TableofFigures"/>
        <w:tabs>
          <w:tab w:val="right" w:leader="dot" w:pos="9629"/>
        </w:tabs>
        <w:ind w:left="2127" w:hanging="426"/>
        <w:rPr>
          <w:rFonts w:asciiTheme="minorHAnsi" w:hAnsiTheme="minorHAnsi" w:cstheme="minorBidi"/>
          <w:b w:val="0"/>
          <w:noProof/>
          <w:kern w:val="2"/>
          <w:sz w:val="24"/>
          <w:szCs w:val="24"/>
          <w:lang/>
          <w14:ligatures w14:val="standardContextual"/>
        </w:rPr>
      </w:pPr>
      <w:hyperlink w:anchor="_Toc210424732" w:history="1">
        <w:r w:rsidRPr="00831AB6">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831AB6">
          <w:rPr>
            <w:rStyle w:val="Hyperlink"/>
            <w:noProof/>
          </w:rPr>
          <w:t>Frequency adjustment command</w:t>
        </w:r>
      </w:hyperlink>
    </w:p>
    <w:p w14:paraId="4DF6FA0B" w14:textId="209B4A56" w:rsidR="00684CB4" w:rsidRDefault="00684CB4" w:rsidP="00684CB4">
      <w:pPr>
        <w:pStyle w:val="TableofFigures"/>
        <w:tabs>
          <w:tab w:val="right" w:leader="dot" w:pos="9629"/>
        </w:tabs>
        <w:ind w:left="2127" w:hanging="426"/>
        <w:rPr>
          <w:rFonts w:asciiTheme="minorHAnsi" w:hAnsiTheme="minorHAnsi" w:cstheme="minorBidi"/>
          <w:b w:val="0"/>
          <w:noProof/>
          <w:kern w:val="2"/>
          <w:sz w:val="24"/>
          <w:szCs w:val="24"/>
          <w:lang/>
          <w14:ligatures w14:val="standardContextual"/>
        </w:rPr>
      </w:pPr>
      <w:hyperlink w:anchor="_Toc210424733" w:history="1">
        <w:r w:rsidRPr="00831AB6">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831AB6">
          <w:rPr>
            <w:rStyle w:val="Hyperlink"/>
            <w:noProof/>
          </w:rPr>
          <w:t>Position adjustment command (indicating UE-specific reference location to the UE)</w:t>
        </w:r>
      </w:hyperlink>
    </w:p>
    <w:p w14:paraId="16E35EF3" w14:textId="39CD6866"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34" w:history="1">
        <w:r w:rsidRPr="00831AB6">
          <w:rPr>
            <w:rStyle w:val="Hyperlink"/>
            <w:noProof/>
          </w:rPr>
          <w:t>Proposal 10</w:t>
        </w:r>
        <w:r>
          <w:rPr>
            <w:rFonts w:asciiTheme="minorHAnsi" w:hAnsiTheme="minorHAnsi" w:cstheme="minorBidi"/>
            <w:b w:val="0"/>
            <w:noProof/>
            <w:kern w:val="2"/>
            <w:sz w:val="24"/>
            <w:szCs w:val="24"/>
            <w:lang/>
            <w14:ligatures w14:val="standardContextual"/>
          </w:rPr>
          <w:tab/>
        </w:r>
        <w:r w:rsidRPr="00831AB6">
          <w:rPr>
            <w:rStyle w:val="Hyperlink"/>
            <w:noProof/>
          </w:rPr>
          <w:t>Study the GNSS operations specified for IoT-NTN in Rel-18 to see if any solutions can be adopted for GNSS-resilient operation of NR-NTN.</w:t>
        </w:r>
      </w:hyperlink>
    </w:p>
    <w:p w14:paraId="2BBE59C9" w14:textId="3FC4A460"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35" w:history="1">
        <w:r w:rsidRPr="00831AB6">
          <w:rPr>
            <w:rStyle w:val="Hyperlink"/>
            <w:noProof/>
          </w:rPr>
          <w:t>Proposal 11</w:t>
        </w:r>
        <w:r>
          <w:rPr>
            <w:rFonts w:asciiTheme="minorHAnsi" w:hAnsiTheme="minorHAnsi" w:cstheme="minorBidi"/>
            <w:b w:val="0"/>
            <w:noProof/>
            <w:kern w:val="2"/>
            <w:sz w:val="24"/>
            <w:szCs w:val="24"/>
            <w:lang/>
            <w14:ligatures w14:val="standardContextual"/>
          </w:rPr>
          <w:tab/>
        </w:r>
        <w:r w:rsidRPr="00831AB6">
          <w:rPr>
            <w:rStyle w:val="Hyperlink"/>
            <w:noProof/>
          </w:rPr>
          <w:t>Study conjugated preambles and other methods to enable PDCCH order PRACH in the absence of GNSS information at the NTN UE.</w:t>
        </w:r>
      </w:hyperlink>
    </w:p>
    <w:p w14:paraId="40872EC3" w14:textId="162673EB"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36" w:history="1">
        <w:r w:rsidRPr="00831AB6">
          <w:rPr>
            <w:rStyle w:val="Hyperlink"/>
            <w:noProof/>
          </w:rPr>
          <w:t>Proposal 12</w:t>
        </w:r>
        <w:r>
          <w:rPr>
            <w:rFonts w:asciiTheme="minorHAnsi" w:hAnsiTheme="minorHAnsi" w:cstheme="minorBidi"/>
            <w:b w:val="0"/>
            <w:noProof/>
            <w:kern w:val="2"/>
            <w:sz w:val="24"/>
            <w:szCs w:val="24"/>
            <w:lang/>
            <w14:ligatures w14:val="standardContextual"/>
          </w:rPr>
          <w:tab/>
        </w:r>
        <w:r w:rsidRPr="00831AB6">
          <w:rPr>
            <w:rStyle w:val="Hyperlink"/>
            <w:noProof/>
            <w:lang w:eastAsia="ja-JP"/>
          </w:rPr>
          <w:t>PRACH preamble reception with large max differential delay can be handled by implementation-based techniques using a long enough PRACH processing window and multiple timing hypotheses.</w:t>
        </w:r>
      </w:hyperlink>
    </w:p>
    <w:p w14:paraId="1D19D844" w14:textId="2E798BB6" w:rsidR="00684CB4" w:rsidRDefault="00684CB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4737" w:history="1">
        <w:r w:rsidRPr="00831AB6">
          <w:rPr>
            <w:rStyle w:val="Hyperlink"/>
            <w:noProof/>
          </w:rPr>
          <w:t>Proposal 13</w:t>
        </w:r>
        <w:r>
          <w:rPr>
            <w:rFonts w:asciiTheme="minorHAnsi" w:hAnsiTheme="minorHAnsi" w:cstheme="minorBidi"/>
            <w:b w:val="0"/>
            <w:noProof/>
            <w:kern w:val="2"/>
            <w:sz w:val="24"/>
            <w:szCs w:val="24"/>
            <w:lang/>
            <w14:ligatures w14:val="standardContextual"/>
          </w:rPr>
          <w:tab/>
        </w:r>
        <w:r w:rsidRPr="00831AB6">
          <w:rPr>
            <w:rStyle w:val="Hyperlink"/>
            <w:noProof/>
          </w:rPr>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hyperlink>
    </w:p>
    <w:p w14:paraId="747C743C" w14:textId="038A71FD" w:rsidR="006E1C82" w:rsidRPr="000D314C" w:rsidRDefault="006E1C82" w:rsidP="00300D9A">
      <w:pPr>
        <w:pStyle w:val="BodyText"/>
      </w:pPr>
      <w:r w:rsidRPr="000D314C">
        <w:rPr>
          <w:b/>
          <w:bCs/>
        </w:rPr>
        <w:fldChar w:fldCharType="end"/>
      </w:r>
      <w:r w:rsidRPr="000D314C">
        <w:t xml:space="preserve"> </w:t>
      </w:r>
    </w:p>
    <w:p w14:paraId="58ACA235" w14:textId="77777777" w:rsidR="00C01F33" w:rsidRPr="000D314C" w:rsidRDefault="00C01F33" w:rsidP="00300D9A"/>
    <w:p w14:paraId="71D79D99" w14:textId="77777777" w:rsidR="00F507D1" w:rsidRPr="000D314C" w:rsidRDefault="00F507D1" w:rsidP="00345DB0">
      <w:pPr>
        <w:pStyle w:val="Heading1"/>
      </w:pPr>
      <w:bookmarkStart w:id="76" w:name="_In-sequence_SDU_delivery"/>
      <w:bookmarkEnd w:id="76"/>
      <w:r w:rsidRPr="000D314C">
        <w:t>References</w:t>
      </w:r>
    </w:p>
    <w:bookmarkStart w:id="77" w:name="_Ref157680771"/>
    <w:bookmarkStart w:id="78" w:name="_Ref162970030"/>
    <w:bookmarkStart w:id="79" w:name="_Ref174151459"/>
    <w:bookmarkStart w:id="80" w:name="_Ref189809556"/>
    <w:bookmarkStart w:id="81" w:name="_Ref205471182"/>
    <w:p w14:paraId="77C5E852" w14:textId="4C079CCE" w:rsidR="005F3025" w:rsidRDefault="00CD70DE" w:rsidP="00300D9A">
      <w:pPr>
        <w:pStyle w:val="Reference"/>
      </w:pPr>
      <w:r>
        <w:fldChar w:fldCharType="begin"/>
      </w:r>
      <w:r w:rsidR="00052A84">
        <w:instrText>HYPERLINK "https://www.3gpp.org/ftp/tsg_ran/TSG_RAN/TSGR_109/Docs/RP-251933.zip"</w:instrText>
      </w:r>
      <w:r>
        <w:fldChar w:fldCharType="separate"/>
      </w:r>
      <w:r w:rsidR="00052A84">
        <w:rPr>
          <w:rStyle w:val="Hyperlink"/>
        </w:rPr>
        <w:t>RP-251933</w:t>
      </w:r>
      <w:r>
        <w:fldChar w:fldCharType="end"/>
      </w:r>
      <w:r w:rsidR="003B0EB8" w:rsidRPr="001764A1">
        <w:t xml:space="preserve">, </w:t>
      </w:r>
      <w:r w:rsidR="002F01AC" w:rsidRPr="001764A1">
        <w:t>"</w:t>
      </w:r>
      <w:r w:rsidR="00F50DCB">
        <w:t>Study</w:t>
      </w:r>
      <w:r w:rsidR="003B0EB8" w:rsidRPr="001764A1">
        <w:t xml:space="preserve"> </w:t>
      </w:r>
      <w:r w:rsidR="00F50DCB">
        <w:t xml:space="preserve">on GNSS resilient </w:t>
      </w:r>
      <w:r w:rsidR="003A6F2F">
        <w:t>NR-</w:t>
      </w:r>
      <w:r w:rsidR="003B0EB8" w:rsidRPr="001764A1">
        <w:t xml:space="preserve">NTN </w:t>
      </w:r>
      <w:r w:rsidR="003A6F2F">
        <w:t>operation</w:t>
      </w:r>
      <w:r w:rsidR="002F01AC" w:rsidRPr="001764A1">
        <w:t>"</w:t>
      </w:r>
      <w:r w:rsidR="003B0EB8" w:rsidRPr="001764A1">
        <w:t>, Thales</w:t>
      </w:r>
      <w:r w:rsidR="00CC70AD">
        <w:t xml:space="preserve"> (Moderator)</w:t>
      </w:r>
      <w:r w:rsidR="003B0EB8" w:rsidRPr="001764A1">
        <w:t>, RAN#10</w:t>
      </w:r>
      <w:r w:rsidR="00830B07">
        <w:t>9</w:t>
      </w:r>
      <w:r w:rsidR="003B0EB8" w:rsidRPr="001764A1">
        <w:t xml:space="preserve">, </w:t>
      </w:r>
      <w:r w:rsidR="00830B07">
        <w:t>Se</w:t>
      </w:r>
      <w:r w:rsidR="00F851E6">
        <w:t>ptember</w:t>
      </w:r>
      <w:r w:rsidR="003E21FA" w:rsidRPr="000D314C">
        <w:t xml:space="preserve"> </w:t>
      </w:r>
      <w:r w:rsidR="003B0EB8" w:rsidRPr="000D314C">
        <w:t>202</w:t>
      </w:r>
      <w:bookmarkEnd w:id="77"/>
      <w:bookmarkEnd w:id="78"/>
      <w:bookmarkEnd w:id="79"/>
      <w:bookmarkEnd w:id="80"/>
      <w:r w:rsidR="00CC70AD">
        <w:t>5.</w:t>
      </w:r>
      <w:bookmarkEnd w:id="81"/>
    </w:p>
    <w:bookmarkStart w:id="82" w:name="_Ref205480894"/>
    <w:p w14:paraId="31CCAB19" w14:textId="70A83B5B" w:rsidR="00524D2B" w:rsidRDefault="007F6B30" w:rsidP="00300D9A">
      <w:pPr>
        <w:pStyle w:val="Reference"/>
      </w:pPr>
      <w:r>
        <w:fldChar w:fldCharType="begin"/>
      </w:r>
      <w:r>
        <w:instrText>HYPERLINK "https://www.3gpp.org/ftp/tsg_ran/WG1_RL1/TSGR1_99/Docs/R1-1912725.zip"</w:instrText>
      </w:r>
      <w:r>
        <w:fldChar w:fldCharType="separate"/>
      </w:r>
      <w:r w:rsidRPr="007F6B30">
        <w:rPr>
          <w:rStyle w:val="Hyperlink"/>
        </w:rPr>
        <w:t>R1-1912725</w:t>
      </w:r>
      <w:r>
        <w:fldChar w:fldCharType="end"/>
      </w:r>
      <w:r>
        <w:t>, "</w:t>
      </w:r>
      <w:r w:rsidR="00304B70" w:rsidRPr="00304B70">
        <w:t>On NTN synchronization, random access, and timing advance</w:t>
      </w:r>
      <w:r>
        <w:t xml:space="preserve">", Ericsson, RAN1#99, </w:t>
      </w:r>
      <w:r w:rsidR="00304B70">
        <w:t>November 2019</w:t>
      </w:r>
      <w:bookmarkEnd w:id="82"/>
    </w:p>
    <w:bookmarkStart w:id="83" w:name="_Ref206083912"/>
    <w:p w14:paraId="2B429087" w14:textId="35ECB815" w:rsidR="004C4A05" w:rsidRDefault="000F4747" w:rsidP="00300D9A">
      <w:pPr>
        <w:pStyle w:val="Reference"/>
      </w:pPr>
      <w:r>
        <w:fldChar w:fldCharType="begin"/>
      </w:r>
      <w:r>
        <w:instrText>HYPERLINK "https://www.3gpp.org/ftp/TSG_RAN/WG4_Radio/TSGR4_100-e/Docs/R4-2115346.zip"</w:instrText>
      </w:r>
      <w:r>
        <w:fldChar w:fldCharType="separate"/>
      </w:r>
      <w:r w:rsidR="006A5E2D" w:rsidRPr="000F4747">
        <w:rPr>
          <w:rStyle w:val="Hyperlink"/>
        </w:rPr>
        <w:t>R4-2115346</w:t>
      </w:r>
      <w:r>
        <w:fldChar w:fldCharType="end"/>
      </w:r>
      <w:r w:rsidR="007C6271">
        <w:t>, "</w:t>
      </w:r>
      <w:r w:rsidR="007C6271" w:rsidRPr="007C6271">
        <w:t xml:space="preserve">WF on GNSS-related and timing requirements for </w:t>
      </w:r>
      <w:r w:rsidR="00096499">
        <w:t>NR-NTN</w:t>
      </w:r>
      <w:r w:rsidR="007C6271">
        <w:t xml:space="preserve">", Xiaomi, </w:t>
      </w:r>
      <w:r w:rsidR="006E25DB">
        <w:t>RAN4#100-e, August 2021</w:t>
      </w:r>
      <w:bookmarkEnd w:id="83"/>
    </w:p>
    <w:bookmarkStart w:id="84" w:name="_Ref210234294"/>
    <w:p w14:paraId="20F190EF" w14:textId="4D5FDBC6" w:rsidR="00FD78BB" w:rsidRPr="003D3EC7" w:rsidRDefault="0044764F" w:rsidP="00300D9A">
      <w:pPr>
        <w:pStyle w:val="Reference"/>
      </w:pPr>
      <w:r>
        <w:rPr>
          <w:bCs/>
        </w:rPr>
        <w:fldChar w:fldCharType="begin"/>
      </w:r>
      <w:r>
        <w:rPr>
          <w:bCs/>
        </w:rPr>
        <w:instrText>HYPERLINK "https://www.3gpp.org/ftp/tsg_ran/wg1_rl1/TSGR1_122/Docs/R1-2505142.zip"</w:instrText>
      </w:r>
      <w:r>
        <w:rPr>
          <w:bCs/>
        </w:rPr>
      </w:r>
      <w:r>
        <w:rPr>
          <w:bCs/>
        </w:rPr>
        <w:fldChar w:fldCharType="separate"/>
      </w:r>
      <w:r w:rsidR="00FD78BB" w:rsidRPr="0044764F">
        <w:rPr>
          <w:rStyle w:val="Hyperlink"/>
          <w:bCs/>
        </w:rPr>
        <w:t>R1-2505142</w:t>
      </w:r>
      <w:r>
        <w:rPr>
          <w:bCs/>
        </w:rPr>
        <w:fldChar w:fldCharType="end"/>
      </w:r>
      <w:r w:rsidR="00F2319D" w:rsidRPr="003D3EC7">
        <w:rPr>
          <w:bCs/>
        </w:rPr>
        <w:t>, "</w:t>
      </w:r>
      <w:r w:rsidR="003D3EC7" w:rsidRPr="003D3EC7">
        <w:t>On GNSS-resilient operation for NR-NTN</w:t>
      </w:r>
      <w:r w:rsidR="00F2319D" w:rsidRPr="003D3EC7">
        <w:rPr>
          <w:bCs/>
        </w:rPr>
        <w:t>", Ericsson, RAN1#112, August 2025</w:t>
      </w:r>
      <w:bookmarkEnd w:id="84"/>
    </w:p>
    <w:p w14:paraId="1CF08C85" w14:textId="69AC132B" w:rsidR="00654768" w:rsidRPr="00972574" w:rsidRDefault="00654768" w:rsidP="00654768">
      <w:pPr>
        <w:pStyle w:val="Reference"/>
      </w:pPr>
      <w:bookmarkStart w:id="85" w:name="_Ref16847400"/>
      <w:r w:rsidRPr="00BA304B">
        <w:rPr>
          <w:color w:val="000000"/>
        </w:rPr>
        <w:t xml:space="preserve">Y. S. Shinakov, "Ambiguity Functions of </w:t>
      </w:r>
      <w:proofErr w:type="spellStart"/>
      <w:r w:rsidRPr="00BA304B">
        <w:rPr>
          <w:color w:val="000000"/>
        </w:rPr>
        <w:t>Zadoff</w:t>
      </w:r>
      <w:proofErr w:type="spellEnd"/>
      <w:r w:rsidRPr="00BA304B">
        <w:rPr>
          <w:color w:val="000000"/>
        </w:rPr>
        <w:t>-Chu Signals for 5-G Synchronization Systems," </w:t>
      </w:r>
      <w:r w:rsidRPr="00BA304B">
        <w:rPr>
          <w:rStyle w:val="Emphasis"/>
          <w:color w:val="000000"/>
        </w:rPr>
        <w:t>2018 Systems of Signal Synchronization, Generating and Processing in Telecommunications (SYNCHROINFO)</w:t>
      </w:r>
      <w:r w:rsidRPr="00BA304B">
        <w:rPr>
          <w:color w:val="000000"/>
        </w:rPr>
        <w:t>, Minsk, 2018, pp. 1-7.</w:t>
      </w:r>
      <w:bookmarkEnd w:id="85"/>
    </w:p>
    <w:p w14:paraId="2DA49E96" w14:textId="1F64A31B" w:rsidR="00972574" w:rsidRDefault="00972574" w:rsidP="00654768">
      <w:pPr>
        <w:pStyle w:val="Reference"/>
      </w:pPr>
      <w:bookmarkStart w:id="86" w:name="_Ref24030151"/>
      <w:r w:rsidRPr="00BA304B">
        <w:t xml:space="preserve">Hua, Min, et al. "Analysis of the frequency offset effect on </w:t>
      </w:r>
      <w:proofErr w:type="spellStart"/>
      <w:r w:rsidRPr="00BA304B">
        <w:t>Zadoff</w:t>
      </w:r>
      <w:proofErr w:type="spellEnd"/>
      <w:r w:rsidRPr="00BA304B">
        <w:t xml:space="preserve">–Chu sequence timing performance." </w:t>
      </w:r>
      <w:r w:rsidRPr="00B778F8">
        <w:t>IEEE Transactions on Communications 62.11 (2014): 4024-4039.</w:t>
      </w:r>
      <w:bookmarkEnd w:id="86"/>
    </w:p>
    <w:p w14:paraId="28410310" w14:textId="77777777" w:rsidR="00D844CE" w:rsidRDefault="00D844CE" w:rsidP="00D844CE">
      <w:pPr>
        <w:pStyle w:val="Reference"/>
        <w:numPr>
          <w:ilvl w:val="0"/>
          <w:numId w:val="0"/>
        </w:numPr>
        <w:ind w:left="567" w:hanging="567"/>
      </w:pPr>
    </w:p>
    <w:p w14:paraId="27EEC63B" w14:textId="5ABEAD4F" w:rsidR="00D844CE" w:rsidRDefault="00D844CE" w:rsidP="00D844CE">
      <w:pPr>
        <w:pStyle w:val="Heading1"/>
        <w:numPr>
          <w:ilvl w:val="0"/>
          <w:numId w:val="0"/>
        </w:numPr>
        <w:ind w:left="432" w:hanging="432"/>
      </w:pPr>
      <w:r>
        <w:t>Appendix A</w:t>
      </w:r>
      <w:r>
        <w:tab/>
        <w:t>Parameters for link-level PRACH simulations</w:t>
      </w:r>
    </w:p>
    <w:p w14:paraId="0E379649" w14:textId="4AFCFE08" w:rsidR="00D844CE" w:rsidRPr="007E3F71" w:rsidRDefault="00D844CE" w:rsidP="00D844CE">
      <w:r w:rsidRPr="007E3F71">
        <w:t xml:space="preserve">Simulation parameters for the simulations results provided in </w:t>
      </w:r>
      <w:r>
        <w:t xml:space="preserve">section </w:t>
      </w:r>
      <w:r>
        <w:fldChar w:fldCharType="begin"/>
      </w:r>
      <w:r>
        <w:instrText xml:space="preserve"> REF _Ref210165166 \r \h </w:instrText>
      </w:r>
      <w:r>
        <w:fldChar w:fldCharType="separate"/>
      </w:r>
      <w:r w:rsidR="00684CB4">
        <w:t>2.7.3</w:t>
      </w:r>
      <w:r>
        <w:fldChar w:fldCharType="end"/>
      </w:r>
      <w:r w:rsidR="00196E82">
        <w:t xml:space="preserve"> </w:t>
      </w:r>
      <w:r w:rsidRPr="007E3F71">
        <w:t>are listed as follows.</w:t>
      </w:r>
    </w:p>
    <w:p w14:paraId="058D21A0" w14:textId="3E25BF7D" w:rsidR="00D844CE" w:rsidRPr="007E3F71" w:rsidRDefault="00D844CE" w:rsidP="00D844CE">
      <w:pPr>
        <w:pStyle w:val="Caption"/>
        <w:keepNext/>
        <w:ind w:left="1701" w:firstLine="567"/>
        <w:jc w:val="both"/>
      </w:pPr>
      <w:r w:rsidRPr="007E3F71">
        <w:t xml:space="preserve">    Table </w:t>
      </w:r>
      <w:r w:rsidRPr="007E3F71">
        <w:fldChar w:fldCharType="begin"/>
      </w:r>
      <w:r w:rsidRPr="007E3F71">
        <w:instrText xml:space="preserve"> SEQ Table \* ARABIC </w:instrText>
      </w:r>
      <w:r w:rsidRPr="007E3F71">
        <w:fldChar w:fldCharType="separate"/>
      </w:r>
      <w:r w:rsidR="00684CB4">
        <w:rPr>
          <w:noProof/>
        </w:rPr>
        <w:t>8</w:t>
      </w:r>
      <w:r w:rsidRPr="007E3F71">
        <w:fldChar w:fldCharType="end"/>
      </w:r>
      <w:r>
        <w:t>:</w:t>
      </w:r>
      <w:r w:rsidRPr="007E3F71">
        <w:t xml:space="preserve"> NR PRACH format for link level simulation</w:t>
      </w:r>
    </w:p>
    <w:tbl>
      <w:tblPr>
        <w:tblStyle w:val="TableGrid"/>
        <w:tblW w:w="0" w:type="auto"/>
        <w:jc w:val="center"/>
        <w:tblLook w:val="04A0" w:firstRow="1" w:lastRow="0" w:firstColumn="1" w:lastColumn="0" w:noHBand="0" w:noVBand="1"/>
      </w:tblPr>
      <w:tblGrid>
        <w:gridCol w:w="1203"/>
        <w:gridCol w:w="1203"/>
        <w:gridCol w:w="1203"/>
        <w:gridCol w:w="1203"/>
        <w:gridCol w:w="1204"/>
        <w:gridCol w:w="1204"/>
        <w:gridCol w:w="1204"/>
      </w:tblGrid>
      <w:tr w:rsidR="00D844CE" w:rsidRPr="00D844CE" w14:paraId="27993AB3" w14:textId="77777777" w:rsidTr="00D844CE">
        <w:trPr>
          <w:jc w:val="center"/>
        </w:trPr>
        <w:tc>
          <w:tcPr>
            <w:tcW w:w="1203" w:type="dxa"/>
            <w:shd w:val="clear" w:color="auto" w:fill="D9E2F3" w:themeFill="accent1" w:themeFillTint="33"/>
          </w:tcPr>
          <w:p w14:paraId="124FA5F5" w14:textId="77777777" w:rsidR="00D844CE" w:rsidRPr="00D844CE" w:rsidRDefault="00D844CE" w:rsidP="00D844CE">
            <w:pPr>
              <w:keepNext/>
              <w:spacing w:after="0"/>
              <w:jc w:val="center"/>
              <w:rPr>
                <w:sz w:val="16"/>
                <w:szCs w:val="16"/>
              </w:rPr>
            </w:pPr>
            <w:r w:rsidRPr="00D844CE">
              <w:rPr>
                <w:sz w:val="16"/>
                <w:szCs w:val="16"/>
              </w:rPr>
              <w:t>PRACH format</w:t>
            </w:r>
          </w:p>
        </w:tc>
        <w:tc>
          <w:tcPr>
            <w:tcW w:w="1203" w:type="dxa"/>
            <w:shd w:val="clear" w:color="auto" w:fill="D9E2F3" w:themeFill="accent1" w:themeFillTint="33"/>
          </w:tcPr>
          <w:p w14:paraId="149E6FA3" w14:textId="77777777" w:rsidR="00D844CE" w:rsidRPr="00D844CE" w:rsidRDefault="00D01698" w:rsidP="00D844CE">
            <w:pPr>
              <w:keepNext/>
              <w:spacing w:after="0"/>
              <w:jc w:val="center"/>
              <w:rPr>
                <w:sz w:val="16"/>
                <w:szCs w:val="16"/>
              </w:rPr>
            </w:pPr>
            <m:oMathPara>
              <m:oMath>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RA</m:t>
                    </m:r>
                  </m:sub>
                </m:sSub>
              </m:oMath>
            </m:oMathPara>
          </w:p>
        </w:tc>
        <w:tc>
          <w:tcPr>
            <w:tcW w:w="1203" w:type="dxa"/>
            <w:shd w:val="clear" w:color="auto" w:fill="D9E2F3" w:themeFill="accent1" w:themeFillTint="33"/>
          </w:tcPr>
          <w:p w14:paraId="1D2D8C92" w14:textId="77777777" w:rsidR="00D844CE" w:rsidRPr="00D844CE" w:rsidRDefault="00D844CE" w:rsidP="00D844CE">
            <w:pPr>
              <w:keepNext/>
              <w:spacing w:after="0"/>
              <w:jc w:val="center"/>
              <w:rPr>
                <w:sz w:val="16"/>
                <w:szCs w:val="16"/>
              </w:rPr>
            </w:pPr>
            <w:r w:rsidRPr="00D844CE">
              <w:rPr>
                <w:sz w:val="16"/>
                <w:szCs w:val="16"/>
              </w:rPr>
              <w:t>SCS</w:t>
            </w:r>
          </w:p>
        </w:tc>
        <w:tc>
          <w:tcPr>
            <w:tcW w:w="1203" w:type="dxa"/>
            <w:shd w:val="clear" w:color="auto" w:fill="D9E2F3" w:themeFill="accent1" w:themeFillTint="33"/>
          </w:tcPr>
          <w:p w14:paraId="77767409" w14:textId="77777777" w:rsidR="00D844CE" w:rsidRPr="00D844CE" w:rsidRDefault="00D844CE" w:rsidP="00D844CE">
            <w:pPr>
              <w:keepNext/>
              <w:spacing w:after="0"/>
              <w:jc w:val="center"/>
              <w:rPr>
                <w:sz w:val="16"/>
                <w:szCs w:val="16"/>
              </w:rPr>
            </w:pPr>
            <w:r w:rsidRPr="00D844CE">
              <w:rPr>
                <w:sz w:val="16"/>
                <w:szCs w:val="16"/>
              </w:rPr>
              <w:t>BW</w:t>
            </w:r>
          </w:p>
        </w:tc>
        <w:tc>
          <w:tcPr>
            <w:tcW w:w="1204" w:type="dxa"/>
            <w:shd w:val="clear" w:color="auto" w:fill="D9E2F3" w:themeFill="accent1" w:themeFillTint="33"/>
          </w:tcPr>
          <w:p w14:paraId="164E638D" w14:textId="77777777" w:rsidR="00D844CE" w:rsidRPr="00D844CE" w:rsidRDefault="00D01698" w:rsidP="00D844CE">
            <w:pPr>
              <w:keepNext/>
              <w:spacing w:after="0"/>
              <w:jc w:val="center"/>
              <w:rPr>
                <w:sz w:val="16"/>
                <w:szCs w:val="16"/>
              </w:rPr>
            </w:pPr>
            <m:oMathPara>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SEQ</m:t>
                    </m:r>
                  </m:sub>
                </m:sSub>
              </m:oMath>
            </m:oMathPara>
          </w:p>
        </w:tc>
        <w:tc>
          <w:tcPr>
            <w:tcW w:w="1204" w:type="dxa"/>
            <w:shd w:val="clear" w:color="auto" w:fill="D9E2F3" w:themeFill="accent1" w:themeFillTint="33"/>
          </w:tcPr>
          <w:p w14:paraId="584DC973" w14:textId="77777777" w:rsidR="00D844CE" w:rsidRPr="00D844CE" w:rsidRDefault="00D01698" w:rsidP="00D844CE">
            <w:pPr>
              <w:keepNext/>
              <w:spacing w:after="0"/>
              <w:jc w:val="center"/>
              <w:rPr>
                <w:sz w:val="16"/>
                <w:szCs w:val="16"/>
              </w:rPr>
            </w:pPr>
            <m:oMathPara>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CP</m:t>
                    </m:r>
                  </m:sub>
                </m:sSub>
              </m:oMath>
            </m:oMathPara>
          </w:p>
        </w:tc>
        <w:tc>
          <w:tcPr>
            <w:tcW w:w="1204" w:type="dxa"/>
            <w:shd w:val="clear" w:color="auto" w:fill="D9E2F3" w:themeFill="accent1" w:themeFillTint="33"/>
          </w:tcPr>
          <w:p w14:paraId="3B362794" w14:textId="77777777" w:rsidR="00D844CE" w:rsidRPr="00D844CE" w:rsidRDefault="00D01698" w:rsidP="00D844CE">
            <w:pPr>
              <w:keepNext/>
              <w:spacing w:after="0"/>
              <w:jc w:val="center"/>
              <w:rPr>
                <w:sz w:val="16"/>
                <w:szCs w:val="16"/>
              </w:rPr>
            </w:pPr>
            <m:oMathPara>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GP</m:t>
                    </m:r>
                  </m:sub>
                </m:sSub>
              </m:oMath>
            </m:oMathPara>
          </w:p>
        </w:tc>
      </w:tr>
      <w:tr w:rsidR="00D844CE" w:rsidRPr="00D844CE" w14:paraId="3C2A5212" w14:textId="77777777">
        <w:trPr>
          <w:jc w:val="center"/>
        </w:trPr>
        <w:tc>
          <w:tcPr>
            <w:tcW w:w="1203" w:type="dxa"/>
          </w:tcPr>
          <w:p w14:paraId="3C6DA804" w14:textId="77777777" w:rsidR="00D844CE" w:rsidRPr="00D844CE" w:rsidRDefault="00D844CE" w:rsidP="00D844CE">
            <w:pPr>
              <w:keepNext/>
              <w:spacing w:after="0"/>
              <w:jc w:val="center"/>
              <w:rPr>
                <w:sz w:val="16"/>
                <w:szCs w:val="16"/>
              </w:rPr>
            </w:pPr>
            <w:r w:rsidRPr="00D844CE">
              <w:rPr>
                <w:sz w:val="16"/>
                <w:szCs w:val="16"/>
              </w:rPr>
              <w:t>0</w:t>
            </w:r>
          </w:p>
        </w:tc>
        <w:tc>
          <w:tcPr>
            <w:tcW w:w="1203" w:type="dxa"/>
          </w:tcPr>
          <w:p w14:paraId="55D363C3" w14:textId="77777777" w:rsidR="00D844CE" w:rsidRPr="00D844CE" w:rsidRDefault="00D844CE" w:rsidP="00D844CE">
            <w:pPr>
              <w:keepNext/>
              <w:spacing w:after="0"/>
              <w:jc w:val="center"/>
              <w:rPr>
                <w:sz w:val="16"/>
                <w:szCs w:val="16"/>
              </w:rPr>
            </w:pPr>
            <w:r w:rsidRPr="00D844CE">
              <w:rPr>
                <w:sz w:val="16"/>
                <w:szCs w:val="16"/>
              </w:rPr>
              <w:t>839</w:t>
            </w:r>
          </w:p>
        </w:tc>
        <w:tc>
          <w:tcPr>
            <w:tcW w:w="1203" w:type="dxa"/>
          </w:tcPr>
          <w:p w14:paraId="29A72687" w14:textId="77777777" w:rsidR="00D844CE" w:rsidRPr="00D844CE" w:rsidRDefault="00D844CE" w:rsidP="00D844CE">
            <w:pPr>
              <w:keepNext/>
              <w:spacing w:after="0"/>
              <w:jc w:val="center"/>
              <w:rPr>
                <w:sz w:val="16"/>
                <w:szCs w:val="16"/>
              </w:rPr>
            </w:pPr>
            <w:r w:rsidRPr="00D844CE">
              <w:rPr>
                <w:sz w:val="16"/>
                <w:szCs w:val="16"/>
              </w:rPr>
              <w:t>1.25 kHz</w:t>
            </w:r>
          </w:p>
        </w:tc>
        <w:tc>
          <w:tcPr>
            <w:tcW w:w="1203" w:type="dxa"/>
          </w:tcPr>
          <w:p w14:paraId="0C7DD819" w14:textId="77777777" w:rsidR="00D844CE" w:rsidRPr="00D844CE" w:rsidRDefault="00D844CE" w:rsidP="00D844CE">
            <w:pPr>
              <w:keepNext/>
              <w:spacing w:after="0"/>
              <w:jc w:val="center"/>
              <w:rPr>
                <w:sz w:val="16"/>
                <w:szCs w:val="16"/>
              </w:rPr>
            </w:pPr>
            <w:r w:rsidRPr="00D844CE">
              <w:rPr>
                <w:sz w:val="16"/>
                <w:szCs w:val="16"/>
              </w:rPr>
              <w:t>1.08 MHz</w:t>
            </w:r>
          </w:p>
        </w:tc>
        <w:tc>
          <w:tcPr>
            <w:tcW w:w="1204" w:type="dxa"/>
          </w:tcPr>
          <w:p w14:paraId="52D7DC65" w14:textId="77777777" w:rsidR="00D844CE" w:rsidRPr="00D844CE" w:rsidRDefault="00D844CE" w:rsidP="00D844CE">
            <w:pPr>
              <w:keepNext/>
              <w:spacing w:after="0"/>
              <w:jc w:val="center"/>
              <w:rPr>
                <w:sz w:val="16"/>
                <w:szCs w:val="16"/>
              </w:rPr>
            </w:pPr>
            <w:r w:rsidRPr="00D844CE">
              <w:rPr>
                <w:sz w:val="16"/>
                <w:szCs w:val="16"/>
              </w:rPr>
              <w:t xml:space="preserve">24576 </w:t>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
                  </m:r>
                </m:sub>
              </m:sSub>
            </m:oMath>
          </w:p>
        </w:tc>
        <w:tc>
          <w:tcPr>
            <w:tcW w:w="1204" w:type="dxa"/>
          </w:tcPr>
          <w:p w14:paraId="3E2EFA10" w14:textId="77777777" w:rsidR="00D844CE" w:rsidRPr="00D844CE" w:rsidRDefault="00D844CE" w:rsidP="00D844CE">
            <w:pPr>
              <w:keepNext/>
              <w:spacing w:after="0"/>
              <w:jc w:val="center"/>
              <w:rPr>
                <w:sz w:val="16"/>
                <w:szCs w:val="16"/>
              </w:rPr>
            </w:pPr>
            <w:r w:rsidRPr="00D844CE">
              <w:rPr>
                <w:sz w:val="16"/>
                <w:szCs w:val="16"/>
              </w:rPr>
              <w:t xml:space="preserve">3168 </w:t>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
                  </m:r>
                </m:sub>
              </m:sSub>
            </m:oMath>
          </w:p>
        </w:tc>
        <w:tc>
          <w:tcPr>
            <w:tcW w:w="1204" w:type="dxa"/>
          </w:tcPr>
          <w:p w14:paraId="2B3C1CD1" w14:textId="77777777" w:rsidR="00D844CE" w:rsidRPr="00D844CE" w:rsidRDefault="00D844CE" w:rsidP="00D844CE">
            <w:pPr>
              <w:keepNext/>
              <w:spacing w:after="0"/>
              <w:jc w:val="center"/>
              <w:rPr>
                <w:sz w:val="16"/>
                <w:szCs w:val="16"/>
              </w:rPr>
            </w:pPr>
            <w:r w:rsidRPr="00D844CE">
              <w:rPr>
                <w:sz w:val="16"/>
                <w:szCs w:val="16"/>
              </w:rPr>
              <w:t xml:space="preserve">2975 </w:t>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
                  </m:r>
                </m:sub>
              </m:sSub>
            </m:oMath>
          </w:p>
        </w:tc>
      </w:tr>
      <w:tr w:rsidR="00D844CE" w:rsidRPr="00D844CE" w14:paraId="23764305" w14:textId="77777777">
        <w:trPr>
          <w:jc w:val="center"/>
        </w:trPr>
        <w:tc>
          <w:tcPr>
            <w:tcW w:w="8424" w:type="dxa"/>
            <w:gridSpan w:val="7"/>
          </w:tcPr>
          <w:p w14:paraId="6833BA12" w14:textId="77777777" w:rsidR="00D844CE" w:rsidRPr="00D844CE" w:rsidRDefault="00D844CE" w:rsidP="00D844CE">
            <w:pPr>
              <w:spacing w:after="0"/>
              <w:rPr>
                <w:sz w:val="16"/>
                <w:szCs w:val="16"/>
              </w:rPr>
            </w:pPr>
            <w:r w:rsidRPr="00D844CE">
              <w:rPr>
                <w:sz w:val="16"/>
                <w:szCs w:val="16"/>
              </w:rPr>
              <w:t xml:space="preserve">Note: </w:t>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
                  </m:r>
                </m:sub>
              </m:sSub>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30720</m:t>
                  </m:r>
                </m:den>
              </m:f>
            </m:oMath>
            <w:r w:rsidRPr="00D844CE">
              <w:rPr>
                <w:sz w:val="16"/>
                <w:szCs w:val="16"/>
              </w:rPr>
              <w:t xml:space="preserve"> ms</w:t>
            </w:r>
          </w:p>
        </w:tc>
      </w:tr>
    </w:tbl>
    <w:p w14:paraId="0AF5E1AC" w14:textId="77777777" w:rsidR="00D844CE" w:rsidRPr="007E3F71" w:rsidRDefault="00D844CE" w:rsidP="00D844CE"/>
    <w:p w14:paraId="15DF4892" w14:textId="6AAC6DF4" w:rsidR="00D844CE" w:rsidRPr="007E3F71" w:rsidRDefault="00D844CE" w:rsidP="00926E9A">
      <w:pPr>
        <w:pStyle w:val="Caption"/>
        <w:keepNext/>
      </w:pPr>
      <w:r w:rsidRPr="007E3F71">
        <w:t xml:space="preserve">Table </w:t>
      </w:r>
      <w:r w:rsidRPr="007E3F71">
        <w:fldChar w:fldCharType="begin"/>
      </w:r>
      <w:r w:rsidRPr="007E3F71">
        <w:instrText xml:space="preserve"> SEQ Table \* ARABIC </w:instrText>
      </w:r>
      <w:r w:rsidRPr="007E3F71">
        <w:fldChar w:fldCharType="separate"/>
      </w:r>
      <w:r w:rsidR="00684CB4">
        <w:rPr>
          <w:noProof/>
        </w:rPr>
        <w:t>9</w:t>
      </w:r>
      <w:r w:rsidRPr="007E3F71">
        <w:fldChar w:fldCharType="end"/>
      </w:r>
      <w:r w:rsidR="00926E9A">
        <w:t>:</w:t>
      </w:r>
      <w:r w:rsidRPr="007E3F71">
        <w:t xml:space="preserve"> Parameters for NR PRACH link level simulations</w:t>
      </w:r>
    </w:p>
    <w:tbl>
      <w:tblPr>
        <w:tblStyle w:val="TableGrid"/>
        <w:tblW w:w="0" w:type="auto"/>
        <w:jc w:val="center"/>
        <w:tblLook w:val="04A0" w:firstRow="1" w:lastRow="0" w:firstColumn="1" w:lastColumn="0" w:noHBand="0" w:noVBand="1"/>
      </w:tblPr>
      <w:tblGrid>
        <w:gridCol w:w="3235"/>
        <w:gridCol w:w="4590"/>
      </w:tblGrid>
      <w:tr w:rsidR="00D844CE" w:rsidRPr="00D844CE" w14:paraId="02491E0F" w14:textId="77777777" w:rsidTr="00D844CE">
        <w:trPr>
          <w:jc w:val="center"/>
        </w:trPr>
        <w:tc>
          <w:tcPr>
            <w:tcW w:w="3235" w:type="dxa"/>
            <w:shd w:val="clear" w:color="auto" w:fill="D9E2F3" w:themeFill="accent1" w:themeFillTint="33"/>
          </w:tcPr>
          <w:p w14:paraId="31EFCEA6" w14:textId="77777777" w:rsidR="00D844CE" w:rsidRPr="00D844CE" w:rsidRDefault="00D844CE" w:rsidP="00D844CE">
            <w:pPr>
              <w:keepNext/>
              <w:spacing w:after="0"/>
              <w:jc w:val="center"/>
              <w:rPr>
                <w:sz w:val="16"/>
                <w:szCs w:val="16"/>
              </w:rPr>
            </w:pPr>
            <w:r w:rsidRPr="00D844CE">
              <w:rPr>
                <w:sz w:val="16"/>
                <w:szCs w:val="16"/>
              </w:rPr>
              <w:t>Antenna configuration</w:t>
            </w:r>
          </w:p>
        </w:tc>
        <w:tc>
          <w:tcPr>
            <w:tcW w:w="4590" w:type="dxa"/>
          </w:tcPr>
          <w:p w14:paraId="57D78654" w14:textId="77777777" w:rsidR="00D844CE" w:rsidRPr="00D844CE" w:rsidRDefault="00D844CE" w:rsidP="00D844CE">
            <w:pPr>
              <w:keepNext/>
              <w:spacing w:after="0"/>
              <w:jc w:val="center"/>
              <w:rPr>
                <w:sz w:val="16"/>
                <w:szCs w:val="16"/>
              </w:rPr>
            </w:pPr>
            <w:r w:rsidRPr="00D844CE">
              <w:rPr>
                <w:sz w:val="16"/>
                <w:szCs w:val="16"/>
              </w:rPr>
              <w:t>1 TX, 2 RX</w:t>
            </w:r>
          </w:p>
        </w:tc>
      </w:tr>
      <w:tr w:rsidR="00D844CE" w:rsidRPr="00D844CE" w14:paraId="3D21C192" w14:textId="77777777" w:rsidTr="00D844CE">
        <w:trPr>
          <w:jc w:val="center"/>
        </w:trPr>
        <w:tc>
          <w:tcPr>
            <w:tcW w:w="3235" w:type="dxa"/>
            <w:shd w:val="clear" w:color="auto" w:fill="D9E2F3" w:themeFill="accent1" w:themeFillTint="33"/>
          </w:tcPr>
          <w:p w14:paraId="4A12DB3F" w14:textId="77777777" w:rsidR="00D844CE" w:rsidRPr="00D844CE" w:rsidRDefault="00D844CE" w:rsidP="00D844CE">
            <w:pPr>
              <w:keepNext/>
              <w:spacing w:after="0"/>
              <w:jc w:val="center"/>
              <w:rPr>
                <w:sz w:val="16"/>
                <w:szCs w:val="16"/>
              </w:rPr>
            </w:pPr>
            <w:r w:rsidRPr="00D844CE">
              <w:rPr>
                <w:sz w:val="16"/>
                <w:szCs w:val="16"/>
              </w:rPr>
              <w:t>Band</w:t>
            </w:r>
          </w:p>
        </w:tc>
        <w:tc>
          <w:tcPr>
            <w:tcW w:w="4590" w:type="dxa"/>
          </w:tcPr>
          <w:p w14:paraId="5071E9C3" w14:textId="77777777" w:rsidR="00D844CE" w:rsidRPr="00D844CE" w:rsidRDefault="00D844CE" w:rsidP="00D844CE">
            <w:pPr>
              <w:keepNext/>
              <w:spacing w:after="0"/>
              <w:jc w:val="center"/>
              <w:rPr>
                <w:sz w:val="16"/>
                <w:szCs w:val="16"/>
              </w:rPr>
            </w:pPr>
            <w:r w:rsidRPr="00D844CE">
              <w:rPr>
                <w:sz w:val="16"/>
                <w:szCs w:val="16"/>
              </w:rPr>
              <w:t>S band</w:t>
            </w:r>
          </w:p>
        </w:tc>
      </w:tr>
      <w:tr w:rsidR="00D844CE" w:rsidRPr="00D844CE" w14:paraId="1F191CC4" w14:textId="77777777" w:rsidTr="00D844CE">
        <w:trPr>
          <w:jc w:val="center"/>
        </w:trPr>
        <w:tc>
          <w:tcPr>
            <w:tcW w:w="3235" w:type="dxa"/>
            <w:shd w:val="clear" w:color="auto" w:fill="D9E2F3" w:themeFill="accent1" w:themeFillTint="33"/>
          </w:tcPr>
          <w:p w14:paraId="530BCED0" w14:textId="77777777" w:rsidR="00D844CE" w:rsidRPr="00D844CE" w:rsidRDefault="00D844CE" w:rsidP="00D844CE">
            <w:pPr>
              <w:keepNext/>
              <w:spacing w:after="0"/>
              <w:jc w:val="center"/>
              <w:rPr>
                <w:sz w:val="16"/>
                <w:szCs w:val="16"/>
              </w:rPr>
            </w:pPr>
            <w:r w:rsidRPr="00D844CE">
              <w:rPr>
                <w:sz w:val="16"/>
                <w:szCs w:val="16"/>
              </w:rPr>
              <w:t>Carrier frequency</w:t>
            </w:r>
          </w:p>
        </w:tc>
        <w:tc>
          <w:tcPr>
            <w:tcW w:w="4590" w:type="dxa"/>
          </w:tcPr>
          <w:p w14:paraId="0709D410" w14:textId="77777777" w:rsidR="00D844CE" w:rsidRPr="00D844CE" w:rsidRDefault="00D844CE" w:rsidP="00D844CE">
            <w:pPr>
              <w:keepNext/>
              <w:spacing w:after="0"/>
              <w:jc w:val="center"/>
              <w:rPr>
                <w:sz w:val="16"/>
                <w:szCs w:val="16"/>
              </w:rPr>
            </w:pPr>
            <w:r w:rsidRPr="00D844CE">
              <w:rPr>
                <w:sz w:val="16"/>
                <w:szCs w:val="16"/>
              </w:rPr>
              <w:t>2 GHz</w:t>
            </w:r>
          </w:p>
        </w:tc>
      </w:tr>
      <w:tr w:rsidR="00D844CE" w:rsidRPr="00D844CE" w14:paraId="15746CA1" w14:textId="77777777" w:rsidTr="00D844CE">
        <w:trPr>
          <w:jc w:val="center"/>
        </w:trPr>
        <w:tc>
          <w:tcPr>
            <w:tcW w:w="3235" w:type="dxa"/>
            <w:shd w:val="clear" w:color="auto" w:fill="D9E2F3" w:themeFill="accent1" w:themeFillTint="33"/>
          </w:tcPr>
          <w:p w14:paraId="21715276" w14:textId="77777777" w:rsidR="00D844CE" w:rsidRPr="00D844CE" w:rsidRDefault="00D844CE" w:rsidP="00D844CE">
            <w:pPr>
              <w:keepNext/>
              <w:spacing w:after="0"/>
              <w:jc w:val="center"/>
              <w:rPr>
                <w:sz w:val="16"/>
                <w:szCs w:val="16"/>
              </w:rPr>
            </w:pPr>
            <w:r w:rsidRPr="00D844CE">
              <w:rPr>
                <w:sz w:val="16"/>
                <w:szCs w:val="16"/>
              </w:rPr>
              <w:t>Number of UEs</w:t>
            </w:r>
          </w:p>
        </w:tc>
        <w:tc>
          <w:tcPr>
            <w:tcW w:w="4590" w:type="dxa"/>
          </w:tcPr>
          <w:p w14:paraId="137548BE" w14:textId="77777777" w:rsidR="00D844CE" w:rsidRPr="00D844CE" w:rsidRDefault="00D844CE" w:rsidP="00D844CE">
            <w:pPr>
              <w:keepNext/>
              <w:spacing w:after="0"/>
              <w:jc w:val="center"/>
              <w:rPr>
                <w:sz w:val="16"/>
                <w:szCs w:val="16"/>
              </w:rPr>
            </w:pPr>
            <w:r w:rsidRPr="00D844CE">
              <w:rPr>
                <w:sz w:val="16"/>
                <w:szCs w:val="16"/>
              </w:rPr>
              <w:t>2</w:t>
            </w:r>
          </w:p>
        </w:tc>
      </w:tr>
      <w:tr w:rsidR="00D844CE" w:rsidRPr="00D844CE" w14:paraId="6EF3C363" w14:textId="77777777" w:rsidTr="00D844CE">
        <w:trPr>
          <w:jc w:val="center"/>
        </w:trPr>
        <w:tc>
          <w:tcPr>
            <w:tcW w:w="3235" w:type="dxa"/>
            <w:shd w:val="clear" w:color="auto" w:fill="D9E2F3" w:themeFill="accent1" w:themeFillTint="33"/>
          </w:tcPr>
          <w:p w14:paraId="2E781A88" w14:textId="77777777" w:rsidR="00D844CE" w:rsidRPr="00D844CE" w:rsidRDefault="00D844CE" w:rsidP="00D844CE">
            <w:pPr>
              <w:keepNext/>
              <w:spacing w:after="0"/>
              <w:jc w:val="center"/>
              <w:rPr>
                <w:sz w:val="16"/>
                <w:szCs w:val="16"/>
              </w:rPr>
            </w:pPr>
            <w:r w:rsidRPr="00D844CE">
              <w:rPr>
                <w:sz w:val="16"/>
                <w:szCs w:val="16"/>
              </w:rPr>
              <w:t>Channel</w:t>
            </w:r>
          </w:p>
        </w:tc>
        <w:tc>
          <w:tcPr>
            <w:tcW w:w="4590" w:type="dxa"/>
          </w:tcPr>
          <w:p w14:paraId="509E962B" w14:textId="77777777" w:rsidR="00D844CE" w:rsidRPr="00D844CE" w:rsidRDefault="00D844CE" w:rsidP="00D844CE">
            <w:pPr>
              <w:keepNext/>
              <w:spacing w:after="0"/>
              <w:jc w:val="center"/>
              <w:rPr>
                <w:sz w:val="16"/>
                <w:szCs w:val="16"/>
              </w:rPr>
            </w:pPr>
            <w:r w:rsidRPr="00D844CE">
              <w:rPr>
                <w:sz w:val="16"/>
                <w:szCs w:val="16"/>
              </w:rPr>
              <w:t>AWGN</w:t>
            </w:r>
          </w:p>
        </w:tc>
      </w:tr>
      <w:tr w:rsidR="00D844CE" w:rsidRPr="00D844CE" w14:paraId="7F73DA59" w14:textId="77777777" w:rsidTr="00D844CE">
        <w:trPr>
          <w:jc w:val="center"/>
        </w:trPr>
        <w:tc>
          <w:tcPr>
            <w:tcW w:w="3235" w:type="dxa"/>
            <w:shd w:val="clear" w:color="auto" w:fill="D9E2F3" w:themeFill="accent1" w:themeFillTint="33"/>
          </w:tcPr>
          <w:p w14:paraId="189BB004" w14:textId="77777777" w:rsidR="00D844CE" w:rsidRPr="00D844CE" w:rsidRDefault="00D844CE" w:rsidP="00D844CE">
            <w:pPr>
              <w:keepNext/>
              <w:spacing w:after="0"/>
              <w:jc w:val="center"/>
              <w:rPr>
                <w:sz w:val="16"/>
                <w:szCs w:val="16"/>
              </w:rPr>
            </w:pPr>
            <w:r w:rsidRPr="00D844CE">
              <w:rPr>
                <w:sz w:val="16"/>
                <w:szCs w:val="16"/>
              </w:rPr>
              <w:t>UE power offset</w:t>
            </w:r>
          </w:p>
        </w:tc>
        <w:tc>
          <w:tcPr>
            <w:tcW w:w="4590" w:type="dxa"/>
          </w:tcPr>
          <w:p w14:paraId="27BC5775" w14:textId="77777777" w:rsidR="00D844CE" w:rsidRPr="00D844CE" w:rsidRDefault="00D844CE" w:rsidP="00D844CE">
            <w:pPr>
              <w:keepNext/>
              <w:spacing w:after="0"/>
              <w:jc w:val="center"/>
              <w:rPr>
                <w:sz w:val="16"/>
                <w:szCs w:val="16"/>
              </w:rPr>
            </w:pPr>
            <w:r w:rsidRPr="00D844CE">
              <w:rPr>
                <w:sz w:val="16"/>
                <w:szCs w:val="16"/>
              </w:rPr>
              <w:t xml:space="preserve"> 3 dB</w:t>
            </w:r>
          </w:p>
        </w:tc>
      </w:tr>
      <w:tr w:rsidR="00D844CE" w:rsidRPr="00D844CE" w14:paraId="46D2141C" w14:textId="77777777" w:rsidTr="00D844CE">
        <w:trPr>
          <w:jc w:val="center"/>
        </w:trPr>
        <w:tc>
          <w:tcPr>
            <w:tcW w:w="3235" w:type="dxa"/>
            <w:shd w:val="clear" w:color="auto" w:fill="D9E2F3" w:themeFill="accent1" w:themeFillTint="33"/>
          </w:tcPr>
          <w:p w14:paraId="1A8C870A" w14:textId="77777777" w:rsidR="00D844CE" w:rsidRPr="00D844CE" w:rsidRDefault="00D844CE" w:rsidP="00D844CE">
            <w:pPr>
              <w:keepNext/>
              <w:spacing w:after="0"/>
              <w:jc w:val="center"/>
              <w:rPr>
                <w:sz w:val="16"/>
                <w:szCs w:val="16"/>
              </w:rPr>
            </w:pPr>
            <w:r w:rsidRPr="00D844CE">
              <w:rPr>
                <w:sz w:val="16"/>
                <w:szCs w:val="16"/>
              </w:rPr>
              <w:t>Differential delay</w:t>
            </w:r>
          </w:p>
        </w:tc>
        <w:tc>
          <w:tcPr>
            <w:tcW w:w="4590" w:type="dxa"/>
          </w:tcPr>
          <w:p w14:paraId="1C25441B" w14:textId="77777777" w:rsidR="00D844CE" w:rsidRPr="00D844CE" w:rsidRDefault="00D844CE" w:rsidP="00D844CE">
            <w:pPr>
              <w:keepNext/>
              <w:spacing w:after="0"/>
              <w:jc w:val="center"/>
              <w:rPr>
                <w:sz w:val="16"/>
                <w:szCs w:val="16"/>
              </w:rPr>
            </w:pPr>
            <w:r w:rsidRPr="00D844CE">
              <w:rPr>
                <w:sz w:val="16"/>
                <w:szCs w:val="16"/>
              </w:rPr>
              <w:t xml:space="preserve">Uniformly drawn from [0, 95] </w:t>
            </w:r>
            <m:oMath>
              <m:r>
                <w:rPr>
                  <w:rFonts w:ascii="Cambria Math" w:hAnsi="Cambria Math"/>
                  <w:sz w:val="16"/>
                  <w:szCs w:val="16"/>
                </w:rPr>
                <m:t>μs</m:t>
              </m:r>
            </m:oMath>
            <w:r w:rsidRPr="00D844CE">
              <w:rPr>
                <w:sz w:val="16"/>
                <w:szCs w:val="16"/>
              </w:rPr>
              <w:t xml:space="preserve"> </w:t>
            </w:r>
          </w:p>
          <w:p w14:paraId="5CB27F7F" w14:textId="77777777" w:rsidR="00D844CE" w:rsidRPr="00D844CE" w:rsidRDefault="00D844CE" w:rsidP="00D844CE">
            <w:pPr>
              <w:keepNext/>
              <w:spacing w:after="0"/>
              <w:jc w:val="center"/>
              <w:rPr>
                <w:sz w:val="16"/>
                <w:szCs w:val="16"/>
              </w:rPr>
            </w:pPr>
            <w:r w:rsidRPr="00D844CE">
              <w:rPr>
                <w:sz w:val="16"/>
                <w:szCs w:val="16"/>
              </w:rPr>
              <w:t xml:space="preserve">(Note: this is about the same range as the CP of PRACH format 0. If the CP is extended to e.g. 800 </w:t>
            </w:r>
            <m:oMath>
              <m:r>
                <w:rPr>
                  <w:rFonts w:ascii="Cambria Math" w:hAnsi="Cambria Math"/>
                  <w:sz w:val="16"/>
                  <w:szCs w:val="16"/>
                </w:rPr>
                <m:t>μs</m:t>
              </m:r>
            </m:oMath>
            <w:r w:rsidRPr="00D844CE">
              <w:rPr>
                <w:sz w:val="16"/>
                <w:szCs w:val="16"/>
              </w:rPr>
              <w:t xml:space="preserve">, the max timing error can be as large as ~800 </w:t>
            </w:r>
            <m:oMath>
              <m:r>
                <w:rPr>
                  <w:rFonts w:ascii="Cambria Math" w:hAnsi="Cambria Math"/>
                  <w:sz w:val="16"/>
                  <w:szCs w:val="16"/>
                </w:rPr>
                <m:t>μs</m:t>
              </m:r>
            </m:oMath>
            <w:r w:rsidRPr="00D844CE">
              <w:rPr>
                <w:sz w:val="16"/>
                <w:szCs w:val="16"/>
              </w:rPr>
              <w:t xml:space="preserve"> and can be further extended by using multiple timing hypotheses.)</w:t>
            </w:r>
          </w:p>
        </w:tc>
      </w:tr>
      <w:tr w:rsidR="00D844CE" w:rsidRPr="00D844CE" w14:paraId="386FED71" w14:textId="77777777" w:rsidTr="00D844CE">
        <w:trPr>
          <w:jc w:val="center"/>
        </w:trPr>
        <w:tc>
          <w:tcPr>
            <w:tcW w:w="3235" w:type="dxa"/>
            <w:shd w:val="clear" w:color="auto" w:fill="D9E2F3" w:themeFill="accent1" w:themeFillTint="33"/>
          </w:tcPr>
          <w:p w14:paraId="045A625F" w14:textId="77777777" w:rsidR="00D844CE" w:rsidRPr="00D844CE" w:rsidRDefault="00D844CE" w:rsidP="00D844CE">
            <w:pPr>
              <w:keepNext/>
              <w:spacing w:after="0"/>
              <w:jc w:val="center"/>
              <w:rPr>
                <w:sz w:val="16"/>
                <w:szCs w:val="16"/>
              </w:rPr>
            </w:pPr>
            <w:r w:rsidRPr="00D844CE">
              <w:rPr>
                <w:sz w:val="16"/>
                <w:szCs w:val="16"/>
              </w:rPr>
              <w:t xml:space="preserve">Maximum differential Doppler shift </w:t>
            </w:r>
            <m:oMath>
              <m: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δ</m:t>
                  </m:r>
                </m:e>
                <m:sub>
                  <m:r>
                    <w:rPr>
                      <w:rFonts w:ascii="Cambria Math" w:hAnsi="Cambria Math"/>
                      <w:sz w:val="16"/>
                      <w:szCs w:val="16"/>
                    </w:rPr>
                    <m:t>max</m:t>
                  </m:r>
                </m:sub>
              </m:sSub>
              <m:r>
                <w:rPr>
                  <w:rFonts w:ascii="Cambria Math" w:hAnsi="Cambria Math"/>
                  <w:sz w:val="16"/>
                  <w:szCs w:val="16"/>
                </w:rPr>
                <m:t xml:space="preserve"> </m:t>
              </m:r>
            </m:oMath>
          </w:p>
        </w:tc>
        <w:tc>
          <w:tcPr>
            <w:tcW w:w="4590" w:type="dxa"/>
          </w:tcPr>
          <w:p w14:paraId="1A7C9514" w14:textId="77777777" w:rsidR="00D844CE" w:rsidRPr="00D844CE" w:rsidRDefault="00D844CE" w:rsidP="00D844CE">
            <w:pPr>
              <w:keepNext/>
              <w:spacing w:after="0"/>
              <w:jc w:val="center"/>
              <w:rPr>
                <w:sz w:val="16"/>
                <w:szCs w:val="16"/>
              </w:rPr>
            </w:pPr>
            <w:r w:rsidRPr="00D844CE">
              <w:rPr>
                <w:sz w:val="16"/>
                <w:szCs w:val="16"/>
              </w:rPr>
              <w:t>400 kHz</w:t>
            </w:r>
          </w:p>
        </w:tc>
      </w:tr>
      <w:tr w:rsidR="00D844CE" w:rsidRPr="00D844CE" w14:paraId="26A243DD" w14:textId="77777777" w:rsidTr="00D844CE">
        <w:trPr>
          <w:jc w:val="center"/>
        </w:trPr>
        <w:tc>
          <w:tcPr>
            <w:tcW w:w="3235" w:type="dxa"/>
            <w:shd w:val="clear" w:color="auto" w:fill="D9E2F3" w:themeFill="accent1" w:themeFillTint="33"/>
          </w:tcPr>
          <w:p w14:paraId="38F4E556" w14:textId="77777777" w:rsidR="00D844CE" w:rsidRPr="00D844CE" w:rsidRDefault="00D844CE" w:rsidP="00D844CE">
            <w:pPr>
              <w:keepNext/>
              <w:spacing w:after="0"/>
              <w:jc w:val="center"/>
              <w:rPr>
                <w:sz w:val="16"/>
                <w:szCs w:val="16"/>
              </w:rPr>
            </w:pPr>
            <w:r w:rsidRPr="00D844CE">
              <w:rPr>
                <w:sz w:val="16"/>
                <w:szCs w:val="16"/>
              </w:rPr>
              <w:t>Differential Doppler Shift</w:t>
            </w:r>
          </w:p>
        </w:tc>
        <w:tc>
          <w:tcPr>
            <w:tcW w:w="4590" w:type="dxa"/>
          </w:tcPr>
          <w:p w14:paraId="260EF38E" w14:textId="77777777" w:rsidR="00D844CE" w:rsidRPr="00D844CE" w:rsidRDefault="00D844CE" w:rsidP="00D844CE">
            <w:pPr>
              <w:keepNext/>
              <w:spacing w:after="0"/>
              <w:jc w:val="center"/>
              <w:rPr>
                <w:sz w:val="16"/>
                <w:szCs w:val="16"/>
              </w:rPr>
            </w:pPr>
            <w:r w:rsidRPr="00D844CE">
              <w:rPr>
                <w:sz w:val="16"/>
                <w:szCs w:val="16"/>
              </w:rPr>
              <w:t>Uniformly drawn from [</w:t>
            </w:r>
            <m:oMath>
              <m:sSub>
                <m:sSubPr>
                  <m:ctrlPr>
                    <w:rPr>
                      <w:rFonts w:ascii="Cambria Math" w:hAnsi="Cambria Math"/>
                      <w:i/>
                      <w:sz w:val="16"/>
                      <w:szCs w:val="16"/>
                    </w:rPr>
                  </m:ctrlPr>
                </m:sSubPr>
                <m:e>
                  <m:r>
                    <w:rPr>
                      <w:rFonts w:ascii="Cambria Math" w:hAnsi="Cambria Math"/>
                      <w:sz w:val="16"/>
                      <w:szCs w:val="16"/>
                    </w:rPr>
                    <m:t>-δ</m:t>
                  </m:r>
                </m:e>
                <m:sub>
                  <m:r>
                    <w:rPr>
                      <w:rFonts w:ascii="Cambria Math" w:hAnsi="Cambria Math"/>
                      <w:sz w:val="16"/>
                      <w:szCs w:val="16"/>
                    </w:rPr>
                    <m:t>max</m:t>
                  </m:r>
                </m:sub>
              </m:sSub>
            </m:oMath>
            <w:r w:rsidRPr="00D844CE">
              <w:rPr>
                <w:sz w:val="16"/>
                <w:szCs w:val="16"/>
              </w:rPr>
              <w:t xml:space="preserve">  </w:t>
            </w:r>
            <m:oMath>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δ</m:t>
                  </m:r>
                </m:e>
                <m:sub>
                  <m:r>
                    <w:rPr>
                      <w:rFonts w:ascii="Cambria Math" w:hAnsi="Cambria Math"/>
                      <w:sz w:val="16"/>
                      <w:szCs w:val="16"/>
                    </w:rPr>
                    <m:t>max</m:t>
                  </m:r>
                </m:sub>
              </m:sSub>
            </m:oMath>
            <w:r w:rsidRPr="00D844CE">
              <w:rPr>
                <w:sz w:val="16"/>
                <w:szCs w:val="16"/>
              </w:rPr>
              <w:t>]</w:t>
            </w:r>
          </w:p>
        </w:tc>
      </w:tr>
      <w:tr w:rsidR="00D844CE" w:rsidRPr="00D844CE" w14:paraId="5D4C8AC7" w14:textId="77777777" w:rsidTr="00D844CE">
        <w:trPr>
          <w:jc w:val="center"/>
        </w:trPr>
        <w:tc>
          <w:tcPr>
            <w:tcW w:w="3235" w:type="dxa"/>
            <w:shd w:val="clear" w:color="auto" w:fill="D9E2F3" w:themeFill="accent1" w:themeFillTint="33"/>
          </w:tcPr>
          <w:p w14:paraId="3A122E62" w14:textId="77777777" w:rsidR="00D844CE" w:rsidRPr="00D844CE" w:rsidRDefault="00D844CE" w:rsidP="00D844CE">
            <w:pPr>
              <w:keepNext/>
              <w:spacing w:after="0"/>
              <w:jc w:val="center"/>
              <w:rPr>
                <w:sz w:val="16"/>
                <w:szCs w:val="16"/>
              </w:rPr>
            </w:pPr>
            <w:r w:rsidRPr="00D844CE">
              <w:rPr>
                <w:sz w:val="16"/>
                <w:szCs w:val="16"/>
              </w:rPr>
              <w:t>False alarm rate</w:t>
            </w:r>
          </w:p>
        </w:tc>
        <w:tc>
          <w:tcPr>
            <w:tcW w:w="4590" w:type="dxa"/>
          </w:tcPr>
          <w:p w14:paraId="668A28CF" w14:textId="77777777" w:rsidR="00D844CE" w:rsidRPr="00D844CE" w:rsidRDefault="00D844CE" w:rsidP="00D844CE">
            <w:pPr>
              <w:keepNext/>
              <w:spacing w:after="0"/>
              <w:jc w:val="center"/>
              <w:rPr>
                <w:sz w:val="16"/>
                <w:szCs w:val="16"/>
              </w:rPr>
            </w:pPr>
            <w:r w:rsidRPr="00D844CE">
              <w:rPr>
                <w:sz w:val="16"/>
                <w:szCs w:val="16"/>
              </w:rPr>
              <w:t xml:space="preserve">0.1% (or </w:t>
            </w:r>
            <m:oMath>
              <m:f>
                <m:fPr>
                  <m:ctrlPr>
                    <w:rPr>
                      <w:rFonts w:ascii="Cambria Math" w:hAnsi="Cambria Math"/>
                      <w:i/>
                      <w:sz w:val="16"/>
                      <w:szCs w:val="16"/>
                    </w:rPr>
                  </m:ctrlPr>
                </m:fPr>
                <m:num>
                  <m:r>
                    <w:rPr>
                      <w:rFonts w:ascii="Cambria Math" w:hAnsi="Cambria Math"/>
                      <w:sz w:val="16"/>
                      <w:szCs w:val="16"/>
                    </w:rPr>
                    <m:t>0.1</m:t>
                  </m:r>
                </m:num>
                <m:den>
                  <m:r>
                    <w:rPr>
                      <w:rFonts w:ascii="Cambria Math" w:hAnsi="Cambria Math"/>
                      <w:sz w:val="16"/>
                      <w:szCs w:val="16"/>
                    </w:rPr>
                    <m:t>64</m:t>
                  </m:r>
                </m:den>
              </m:f>
              <m:r>
                <w:rPr>
                  <w:rFonts w:ascii="Cambria Math" w:hAnsi="Cambria Math"/>
                  <w:sz w:val="16"/>
                  <w:szCs w:val="16"/>
                </w:rPr>
                <m:t>%</m:t>
              </m:r>
            </m:oMath>
            <w:r w:rsidRPr="00D844CE">
              <w:rPr>
                <w:sz w:val="16"/>
                <w:szCs w:val="16"/>
              </w:rPr>
              <w:t xml:space="preserve"> for each preamble)</w:t>
            </w:r>
          </w:p>
        </w:tc>
      </w:tr>
      <w:tr w:rsidR="00D844CE" w:rsidRPr="00D844CE" w14:paraId="639A7F83" w14:textId="77777777" w:rsidTr="00D844CE">
        <w:trPr>
          <w:jc w:val="center"/>
        </w:trPr>
        <w:tc>
          <w:tcPr>
            <w:tcW w:w="3235" w:type="dxa"/>
            <w:shd w:val="clear" w:color="auto" w:fill="D9E2F3" w:themeFill="accent1" w:themeFillTint="33"/>
          </w:tcPr>
          <w:p w14:paraId="5C74DE9D" w14:textId="77777777" w:rsidR="00D844CE" w:rsidRPr="00D844CE" w:rsidRDefault="00D844CE" w:rsidP="00D844CE">
            <w:pPr>
              <w:spacing w:after="0"/>
              <w:jc w:val="center"/>
              <w:rPr>
                <w:sz w:val="16"/>
                <w:szCs w:val="16"/>
              </w:rPr>
            </w:pPr>
            <w:r w:rsidRPr="00D844CE">
              <w:rPr>
                <w:sz w:val="16"/>
                <w:szCs w:val="16"/>
              </w:rPr>
              <w:t>Number of preambles</w:t>
            </w:r>
          </w:p>
        </w:tc>
        <w:tc>
          <w:tcPr>
            <w:tcW w:w="4590" w:type="dxa"/>
          </w:tcPr>
          <w:p w14:paraId="0A8D2393" w14:textId="77777777" w:rsidR="00D844CE" w:rsidRPr="00D844CE" w:rsidRDefault="00D844CE" w:rsidP="00D844CE">
            <w:pPr>
              <w:spacing w:after="0"/>
              <w:jc w:val="center"/>
              <w:rPr>
                <w:sz w:val="16"/>
                <w:szCs w:val="16"/>
              </w:rPr>
            </w:pPr>
            <w:r w:rsidRPr="00D844CE">
              <w:rPr>
                <w:sz w:val="16"/>
                <w:szCs w:val="16"/>
              </w:rPr>
              <w:t>64</w:t>
            </w:r>
          </w:p>
        </w:tc>
      </w:tr>
    </w:tbl>
    <w:p w14:paraId="391ABEE0" w14:textId="77777777" w:rsidR="00D844CE" w:rsidRPr="007E3F71" w:rsidRDefault="00D844CE" w:rsidP="00D844CE"/>
    <w:p w14:paraId="0A603570" w14:textId="77777777" w:rsidR="00D844CE" w:rsidRDefault="00D844CE" w:rsidP="00D844CE">
      <w:pPr>
        <w:pStyle w:val="Reference"/>
        <w:numPr>
          <w:ilvl w:val="0"/>
          <w:numId w:val="0"/>
        </w:numPr>
        <w:ind w:left="567" w:hanging="567"/>
      </w:pPr>
    </w:p>
    <w:sectPr w:rsidR="00D844CE"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809FC" w14:textId="77777777" w:rsidR="004E0F30" w:rsidRDefault="004E0F30" w:rsidP="00300D9A">
      <w:r>
        <w:separator/>
      </w:r>
    </w:p>
    <w:p w14:paraId="7413E215" w14:textId="77777777" w:rsidR="004E0F30" w:rsidRDefault="004E0F30" w:rsidP="00300D9A"/>
  </w:endnote>
  <w:endnote w:type="continuationSeparator" w:id="0">
    <w:p w14:paraId="4557BC31" w14:textId="77777777" w:rsidR="004E0F30" w:rsidRDefault="004E0F30" w:rsidP="00300D9A">
      <w:r>
        <w:continuationSeparator/>
      </w:r>
    </w:p>
    <w:p w14:paraId="51DB7E77" w14:textId="77777777" w:rsidR="004E0F30" w:rsidRDefault="004E0F30" w:rsidP="00300D9A"/>
  </w:endnote>
  <w:endnote w:type="continuationNotice" w:id="1">
    <w:p w14:paraId="554ED370" w14:textId="77777777" w:rsidR="004E0F30" w:rsidRDefault="004E0F30" w:rsidP="00300D9A"/>
    <w:p w14:paraId="4C124209" w14:textId="77777777" w:rsidR="004E0F30" w:rsidRDefault="004E0F30" w:rsidP="00300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5C0554C" w14:textId="77777777" w:rsidR="00145DA5" w:rsidRDefault="00145DA5" w:rsidP="00300D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FDD29" w14:textId="77777777" w:rsidR="004E0F30" w:rsidRDefault="004E0F30" w:rsidP="00300D9A">
      <w:r>
        <w:separator/>
      </w:r>
    </w:p>
    <w:p w14:paraId="1C444650" w14:textId="77777777" w:rsidR="004E0F30" w:rsidRDefault="004E0F30" w:rsidP="00300D9A"/>
  </w:footnote>
  <w:footnote w:type="continuationSeparator" w:id="0">
    <w:p w14:paraId="7270CF8F" w14:textId="77777777" w:rsidR="004E0F30" w:rsidRDefault="004E0F30" w:rsidP="00300D9A">
      <w:r>
        <w:continuationSeparator/>
      </w:r>
    </w:p>
    <w:p w14:paraId="6CD78E6B" w14:textId="77777777" w:rsidR="004E0F30" w:rsidRDefault="004E0F30" w:rsidP="00300D9A"/>
  </w:footnote>
  <w:footnote w:type="continuationNotice" w:id="1">
    <w:p w14:paraId="4EE3EF33" w14:textId="77777777" w:rsidR="004E0F30" w:rsidRDefault="004E0F30" w:rsidP="00300D9A"/>
    <w:p w14:paraId="195C62FA" w14:textId="77777777" w:rsidR="004E0F30" w:rsidRDefault="004E0F30" w:rsidP="00300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sidP="00300D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53AC145F" w14:textId="77777777" w:rsidR="00145DA5" w:rsidRDefault="00145DA5" w:rsidP="00300D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E863A45"/>
    <w:multiLevelType w:val="hybridMultilevel"/>
    <w:tmpl w:val="525048D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B567D4"/>
    <w:multiLevelType w:val="hybridMultilevel"/>
    <w:tmpl w:val="1AB29FF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2E3597D"/>
    <w:multiLevelType w:val="hybridMultilevel"/>
    <w:tmpl w:val="972E5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372221"/>
    <w:multiLevelType w:val="hybridMultilevel"/>
    <w:tmpl w:val="1AB29FF2"/>
    <w:lvl w:ilvl="0" w:tplc="4AD2C28A">
      <w:start w:val="1"/>
      <w:numFmt w:val="decimal"/>
      <w:lvlText w:val="%1."/>
      <w:lvlJc w:val="left"/>
      <w:pPr>
        <w:tabs>
          <w:tab w:val="num" w:pos="720"/>
        </w:tabs>
        <w:ind w:left="720" w:hanging="360"/>
      </w:pPr>
    </w:lvl>
    <w:lvl w:ilvl="1" w:tplc="DBD4E04E">
      <w:start w:val="1"/>
      <w:numFmt w:val="decimal"/>
      <w:lvlText w:val="%2."/>
      <w:lvlJc w:val="left"/>
      <w:pPr>
        <w:tabs>
          <w:tab w:val="num" w:pos="1440"/>
        </w:tabs>
        <w:ind w:left="1440" w:hanging="360"/>
      </w:pPr>
    </w:lvl>
    <w:lvl w:ilvl="2" w:tplc="C8B6AAA2" w:tentative="1">
      <w:start w:val="1"/>
      <w:numFmt w:val="decimal"/>
      <w:lvlText w:val="%3."/>
      <w:lvlJc w:val="left"/>
      <w:pPr>
        <w:tabs>
          <w:tab w:val="num" w:pos="2160"/>
        </w:tabs>
        <w:ind w:left="2160" w:hanging="360"/>
      </w:pPr>
    </w:lvl>
    <w:lvl w:ilvl="3" w:tplc="A7DC12D4" w:tentative="1">
      <w:start w:val="1"/>
      <w:numFmt w:val="decimal"/>
      <w:lvlText w:val="%4."/>
      <w:lvlJc w:val="left"/>
      <w:pPr>
        <w:tabs>
          <w:tab w:val="num" w:pos="2880"/>
        </w:tabs>
        <w:ind w:left="2880" w:hanging="360"/>
      </w:pPr>
    </w:lvl>
    <w:lvl w:ilvl="4" w:tplc="AD3092C8" w:tentative="1">
      <w:start w:val="1"/>
      <w:numFmt w:val="decimal"/>
      <w:lvlText w:val="%5."/>
      <w:lvlJc w:val="left"/>
      <w:pPr>
        <w:tabs>
          <w:tab w:val="num" w:pos="3600"/>
        </w:tabs>
        <w:ind w:left="3600" w:hanging="360"/>
      </w:pPr>
    </w:lvl>
    <w:lvl w:ilvl="5" w:tplc="72E4F178" w:tentative="1">
      <w:start w:val="1"/>
      <w:numFmt w:val="decimal"/>
      <w:lvlText w:val="%6."/>
      <w:lvlJc w:val="left"/>
      <w:pPr>
        <w:tabs>
          <w:tab w:val="num" w:pos="4320"/>
        </w:tabs>
        <w:ind w:left="4320" w:hanging="360"/>
      </w:pPr>
    </w:lvl>
    <w:lvl w:ilvl="6" w:tplc="0AA0D794" w:tentative="1">
      <w:start w:val="1"/>
      <w:numFmt w:val="decimal"/>
      <w:lvlText w:val="%7."/>
      <w:lvlJc w:val="left"/>
      <w:pPr>
        <w:tabs>
          <w:tab w:val="num" w:pos="5040"/>
        </w:tabs>
        <w:ind w:left="5040" w:hanging="360"/>
      </w:pPr>
    </w:lvl>
    <w:lvl w:ilvl="7" w:tplc="FEF0E09A" w:tentative="1">
      <w:start w:val="1"/>
      <w:numFmt w:val="decimal"/>
      <w:lvlText w:val="%8."/>
      <w:lvlJc w:val="left"/>
      <w:pPr>
        <w:tabs>
          <w:tab w:val="num" w:pos="5760"/>
        </w:tabs>
        <w:ind w:left="5760" w:hanging="360"/>
      </w:pPr>
    </w:lvl>
    <w:lvl w:ilvl="8" w:tplc="200CBBF0" w:tentative="1">
      <w:start w:val="1"/>
      <w:numFmt w:val="decimal"/>
      <w:lvlText w:val="%9."/>
      <w:lvlJc w:val="left"/>
      <w:pPr>
        <w:tabs>
          <w:tab w:val="num" w:pos="6480"/>
        </w:tabs>
        <w:ind w:left="6480" w:hanging="360"/>
      </w:pPr>
    </w:lvl>
  </w:abstractNum>
  <w:abstractNum w:abstractNumId="14"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69223D2"/>
    <w:multiLevelType w:val="hybridMultilevel"/>
    <w:tmpl w:val="B11AD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6621FB"/>
    <w:multiLevelType w:val="hybridMultilevel"/>
    <w:tmpl w:val="8F205334"/>
    <w:lvl w:ilvl="0" w:tplc="71B6DCD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CB538B"/>
    <w:multiLevelType w:val="hybridMultilevel"/>
    <w:tmpl w:val="70F840B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703DFD"/>
    <w:multiLevelType w:val="hybridMultilevel"/>
    <w:tmpl w:val="AEC8A6FC"/>
    <w:lvl w:ilvl="0" w:tplc="91CE130E">
      <w:start w:val="1"/>
      <w:numFmt w:val="bullet"/>
      <w:lvlText w:val=""/>
      <w:lvlJc w:val="left"/>
      <w:pPr>
        <w:ind w:left="2160" w:hanging="360"/>
      </w:pPr>
      <w:rPr>
        <w:rFonts w:ascii="Symbol" w:hAnsi="Symbol"/>
      </w:rPr>
    </w:lvl>
    <w:lvl w:ilvl="1" w:tplc="40F8C578">
      <w:start w:val="1"/>
      <w:numFmt w:val="bullet"/>
      <w:lvlText w:val=""/>
      <w:lvlJc w:val="left"/>
      <w:pPr>
        <w:ind w:left="2160" w:hanging="360"/>
      </w:pPr>
      <w:rPr>
        <w:rFonts w:ascii="Symbol" w:hAnsi="Symbol"/>
      </w:rPr>
    </w:lvl>
    <w:lvl w:ilvl="2" w:tplc="1AFA5AA0">
      <w:start w:val="1"/>
      <w:numFmt w:val="bullet"/>
      <w:lvlText w:val=""/>
      <w:lvlJc w:val="left"/>
      <w:pPr>
        <w:ind w:left="2160" w:hanging="360"/>
      </w:pPr>
      <w:rPr>
        <w:rFonts w:ascii="Symbol" w:hAnsi="Symbol"/>
      </w:rPr>
    </w:lvl>
    <w:lvl w:ilvl="3" w:tplc="0A54840E">
      <w:start w:val="1"/>
      <w:numFmt w:val="bullet"/>
      <w:lvlText w:val=""/>
      <w:lvlJc w:val="left"/>
      <w:pPr>
        <w:ind w:left="2160" w:hanging="360"/>
      </w:pPr>
      <w:rPr>
        <w:rFonts w:ascii="Symbol" w:hAnsi="Symbol"/>
      </w:rPr>
    </w:lvl>
    <w:lvl w:ilvl="4" w:tplc="AA7C02C0">
      <w:start w:val="1"/>
      <w:numFmt w:val="bullet"/>
      <w:lvlText w:val=""/>
      <w:lvlJc w:val="left"/>
      <w:pPr>
        <w:ind w:left="2160" w:hanging="360"/>
      </w:pPr>
      <w:rPr>
        <w:rFonts w:ascii="Symbol" w:hAnsi="Symbol"/>
      </w:rPr>
    </w:lvl>
    <w:lvl w:ilvl="5" w:tplc="D1403DD6">
      <w:start w:val="1"/>
      <w:numFmt w:val="bullet"/>
      <w:lvlText w:val=""/>
      <w:lvlJc w:val="left"/>
      <w:pPr>
        <w:ind w:left="2160" w:hanging="360"/>
      </w:pPr>
      <w:rPr>
        <w:rFonts w:ascii="Symbol" w:hAnsi="Symbol"/>
      </w:rPr>
    </w:lvl>
    <w:lvl w:ilvl="6" w:tplc="B13CFA54">
      <w:start w:val="1"/>
      <w:numFmt w:val="bullet"/>
      <w:lvlText w:val=""/>
      <w:lvlJc w:val="left"/>
      <w:pPr>
        <w:ind w:left="2160" w:hanging="360"/>
      </w:pPr>
      <w:rPr>
        <w:rFonts w:ascii="Symbol" w:hAnsi="Symbol"/>
      </w:rPr>
    </w:lvl>
    <w:lvl w:ilvl="7" w:tplc="F3360CC0">
      <w:start w:val="1"/>
      <w:numFmt w:val="bullet"/>
      <w:lvlText w:val=""/>
      <w:lvlJc w:val="left"/>
      <w:pPr>
        <w:ind w:left="2160" w:hanging="360"/>
      </w:pPr>
      <w:rPr>
        <w:rFonts w:ascii="Symbol" w:hAnsi="Symbol"/>
      </w:rPr>
    </w:lvl>
    <w:lvl w:ilvl="8" w:tplc="7B365312">
      <w:start w:val="1"/>
      <w:numFmt w:val="bullet"/>
      <w:lvlText w:val=""/>
      <w:lvlJc w:val="left"/>
      <w:pPr>
        <w:ind w:left="2160" w:hanging="360"/>
      </w:pPr>
      <w:rPr>
        <w:rFonts w:ascii="Symbol" w:hAnsi="Symbol"/>
      </w:rPr>
    </w:lvl>
  </w:abstractNum>
  <w:abstractNum w:abstractNumId="25"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680B31AC"/>
    <w:multiLevelType w:val="hybridMultilevel"/>
    <w:tmpl w:val="8DE88C98"/>
    <w:lvl w:ilvl="0" w:tplc="DBD4E04E">
      <w:start w:val="1"/>
      <w:numFmt w:val="decimal"/>
      <w:lvlText w:val="%1."/>
      <w:lvlJc w:val="left"/>
      <w:pPr>
        <w:tabs>
          <w:tab w:val="num" w:pos="927"/>
        </w:tabs>
        <w:ind w:left="927" w:hanging="360"/>
      </w:pPr>
    </w:lvl>
    <w:lvl w:ilvl="1" w:tplc="20000019" w:tentative="1">
      <w:start w:val="1"/>
      <w:numFmt w:val="lowerLetter"/>
      <w:lvlText w:val="%2."/>
      <w:lvlJc w:val="left"/>
      <w:pPr>
        <w:ind w:left="927" w:hanging="360"/>
      </w:pPr>
    </w:lvl>
    <w:lvl w:ilvl="2" w:tplc="2000001B" w:tentative="1">
      <w:start w:val="1"/>
      <w:numFmt w:val="lowerRoman"/>
      <w:lvlText w:val="%3."/>
      <w:lvlJc w:val="right"/>
      <w:pPr>
        <w:ind w:left="1647" w:hanging="180"/>
      </w:pPr>
    </w:lvl>
    <w:lvl w:ilvl="3" w:tplc="2000000F" w:tentative="1">
      <w:start w:val="1"/>
      <w:numFmt w:val="decimal"/>
      <w:lvlText w:val="%4."/>
      <w:lvlJc w:val="left"/>
      <w:pPr>
        <w:ind w:left="2367" w:hanging="360"/>
      </w:pPr>
    </w:lvl>
    <w:lvl w:ilvl="4" w:tplc="20000019" w:tentative="1">
      <w:start w:val="1"/>
      <w:numFmt w:val="lowerLetter"/>
      <w:lvlText w:val="%5."/>
      <w:lvlJc w:val="left"/>
      <w:pPr>
        <w:ind w:left="3087" w:hanging="360"/>
      </w:pPr>
    </w:lvl>
    <w:lvl w:ilvl="5" w:tplc="2000001B" w:tentative="1">
      <w:start w:val="1"/>
      <w:numFmt w:val="lowerRoman"/>
      <w:lvlText w:val="%6."/>
      <w:lvlJc w:val="right"/>
      <w:pPr>
        <w:ind w:left="3807" w:hanging="180"/>
      </w:pPr>
    </w:lvl>
    <w:lvl w:ilvl="6" w:tplc="2000000F" w:tentative="1">
      <w:start w:val="1"/>
      <w:numFmt w:val="decimal"/>
      <w:lvlText w:val="%7."/>
      <w:lvlJc w:val="left"/>
      <w:pPr>
        <w:ind w:left="4527" w:hanging="360"/>
      </w:pPr>
    </w:lvl>
    <w:lvl w:ilvl="7" w:tplc="20000019" w:tentative="1">
      <w:start w:val="1"/>
      <w:numFmt w:val="lowerLetter"/>
      <w:lvlText w:val="%8."/>
      <w:lvlJc w:val="left"/>
      <w:pPr>
        <w:ind w:left="5247" w:hanging="360"/>
      </w:pPr>
    </w:lvl>
    <w:lvl w:ilvl="8" w:tplc="2000001B" w:tentative="1">
      <w:start w:val="1"/>
      <w:numFmt w:val="lowerRoman"/>
      <w:lvlText w:val="%9."/>
      <w:lvlJc w:val="right"/>
      <w:pPr>
        <w:ind w:left="5967" w:hanging="180"/>
      </w:pPr>
    </w:lvl>
  </w:abstractNum>
  <w:abstractNum w:abstractNumId="27" w15:restartNumberingAfterBreak="0">
    <w:nsid w:val="6C7C3178"/>
    <w:multiLevelType w:val="multilevel"/>
    <w:tmpl w:val="794480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683"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D2C0ACD"/>
    <w:multiLevelType w:val="hybridMultilevel"/>
    <w:tmpl w:val="F224DE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3E02A4"/>
    <w:multiLevelType w:val="hybridMultilevel"/>
    <w:tmpl w:val="055C0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26619"/>
    <w:multiLevelType w:val="hybridMultilevel"/>
    <w:tmpl w:val="14D47E7C"/>
    <w:lvl w:ilvl="0" w:tplc="D28A8BBC">
      <w:start w:val="1"/>
      <w:numFmt w:val="bullet"/>
      <w:lvlText w:val=""/>
      <w:lvlJc w:val="left"/>
      <w:pPr>
        <w:ind w:left="1440" w:hanging="360"/>
      </w:pPr>
      <w:rPr>
        <w:rFonts w:ascii="Symbol" w:hAnsi="Symbol"/>
      </w:rPr>
    </w:lvl>
    <w:lvl w:ilvl="1" w:tplc="1578DAB6">
      <w:start w:val="1"/>
      <w:numFmt w:val="bullet"/>
      <w:lvlText w:val=""/>
      <w:lvlJc w:val="left"/>
      <w:pPr>
        <w:ind w:left="1440" w:hanging="360"/>
      </w:pPr>
      <w:rPr>
        <w:rFonts w:ascii="Symbol" w:hAnsi="Symbol"/>
      </w:rPr>
    </w:lvl>
    <w:lvl w:ilvl="2" w:tplc="0842429C">
      <w:start w:val="1"/>
      <w:numFmt w:val="bullet"/>
      <w:lvlText w:val=""/>
      <w:lvlJc w:val="left"/>
      <w:pPr>
        <w:ind w:left="1440" w:hanging="360"/>
      </w:pPr>
      <w:rPr>
        <w:rFonts w:ascii="Symbol" w:hAnsi="Symbol"/>
      </w:rPr>
    </w:lvl>
    <w:lvl w:ilvl="3" w:tplc="A8F8BC5C">
      <w:start w:val="1"/>
      <w:numFmt w:val="bullet"/>
      <w:lvlText w:val=""/>
      <w:lvlJc w:val="left"/>
      <w:pPr>
        <w:ind w:left="1440" w:hanging="360"/>
      </w:pPr>
      <w:rPr>
        <w:rFonts w:ascii="Symbol" w:hAnsi="Symbol"/>
      </w:rPr>
    </w:lvl>
    <w:lvl w:ilvl="4" w:tplc="CCF09A26">
      <w:start w:val="1"/>
      <w:numFmt w:val="bullet"/>
      <w:lvlText w:val=""/>
      <w:lvlJc w:val="left"/>
      <w:pPr>
        <w:ind w:left="1440" w:hanging="360"/>
      </w:pPr>
      <w:rPr>
        <w:rFonts w:ascii="Symbol" w:hAnsi="Symbol"/>
      </w:rPr>
    </w:lvl>
    <w:lvl w:ilvl="5" w:tplc="17C65D38">
      <w:start w:val="1"/>
      <w:numFmt w:val="bullet"/>
      <w:lvlText w:val=""/>
      <w:lvlJc w:val="left"/>
      <w:pPr>
        <w:ind w:left="1440" w:hanging="360"/>
      </w:pPr>
      <w:rPr>
        <w:rFonts w:ascii="Symbol" w:hAnsi="Symbol"/>
      </w:rPr>
    </w:lvl>
    <w:lvl w:ilvl="6" w:tplc="91FE63C2">
      <w:start w:val="1"/>
      <w:numFmt w:val="bullet"/>
      <w:lvlText w:val=""/>
      <w:lvlJc w:val="left"/>
      <w:pPr>
        <w:ind w:left="1440" w:hanging="360"/>
      </w:pPr>
      <w:rPr>
        <w:rFonts w:ascii="Symbol" w:hAnsi="Symbol"/>
      </w:rPr>
    </w:lvl>
    <w:lvl w:ilvl="7" w:tplc="9DE8409E">
      <w:start w:val="1"/>
      <w:numFmt w:val="bullet"/>
      <w:lvlText w:val=""/>
      <w:lvlJc w:val="left"/>
      <w:pPr>
        <w:ind w:left="1440" w:hanging="360"/>
      </w:pPr>
      <w:rPr>
        <w:rFonts w:ascii="Symbol" w:hAnsi="Symbol"/>
      </w:rPr>
    </w:lvl>
    <w:lvl w:ilvl="8" w:tplc="6BD43126">
      <w:start w:val="1"/>
      <w:numFmt w:val="bullet"/>
      <w:lvlText w:val=""/>
      <w:lvlJc w:val="left"/>
      <w:pPr>
        <w:ind w:left="1440" w:hanging="360"/>
      </w:pPr>
      <w:rPr>
        <w:rFonts w:ascii="Symbol" w:hAnsi="Symbol"/>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AAB4A86"/>
    <w:multiLevelType w:val="hybridMultilevel"/>
    <w:tmpl w:val="D89C60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15EC7CA6">
      <w:start w:val="1"/>
      <w:numFmt w:val="bullet"/>
      <w:pStyle w:val="ListParagraph"/>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7D433F37"/>
    <w:multiLevelType w:val="hybridMultilevel"/>
    <w:tmpl w:val="CBBA2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F1051A5"/>
    <w:multiLevelType w:val="hybridMultilevel"/>
    <w:tmpl w:val="C56E8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38416824">
    <w:abstractNumId w:val="16"/>
  </w:num>
  <w:num w:numId="2" w16cid:durableId="588932636">
    <w:abstractNumId w:val="11"/>
  </w:num>
  <w:num w:numId="3" w16cid:durableId="1061290191">
    <w:abstractNumId w:val="0"/>
  </w:num>
  <w:num w:numId="4" w16cid:durableId="1097100841">
    <w:abstractNumId w:val="20"/>
  </w:num>
  <w:num w:numId="5" w16cid:durableId="355809151">
    <w:abstractNumId w:val="21"/>
  </w:num>
  <w:num w:numId="6" w16cid:durableId="131991248">
    <w:abstractNumId w:val="23"/>
  </w:num>
  <w:num w:numId="7" w16cid:durableId="1450976718">
    <w:abstractNumId w:val="4"/>
  </w:num>
  <w:num w:numId="8" w16cid:durableId="469245931">
    <w:abstractNumId w:val="5"/>
  </w:num>
  <w:num w:numId="9" w16cid:durableId="780027328">
    <w:abstractNumId w:val="2"/>
  </w:num>
  <w:num w:numId="10" w16cid:durableId="1738935271">
    <w:abstractNumId w:val="32"/>
  </w:num>
  <w:num w:numId="11" w16cid:durableId="787314635">
    <w:abstractNumId w:val="10"/>
  </w:num>
  <w:num w:numId="12" w16cid:durableId="1264265251">
    <w:abstractNumId w:val="29"/>
  </w:num>
  <w:num w:numId="13" w16cid:durableId="1007438419">
    <w:abstractNumId w:val="27"/>
  </w:num>
  <w:num w:numId="14" w16cid:durableId="1699962429">
    <w:abstractNumId w:val="34"/>
  </w:num>
  <w:num w:numId="15" w16cid:durableId="53744856">
    <w:abstractNumId w:val="1"/>
  </w:num>
  <w:num w:numId="16" w16cid:durableId="874583888">
    <w:abstractNumId w:val="22"/>
  </w:num>
  <w:num w:numId="17" w16cid:durableId="1284118558">
    <w:abstractNumId w:val="12"/>
  </w:num>
  <w:num w:numId="18" w16cid:durableId="135101055">
    <w:abstractNumId w:val="18"/>
  </w:num>
  <w:num w:numId="19" w16cid:durableId="751588867">
    <w:abstractNumId w:val="37"/>
  </w:num>
  <w:num w:numId="20" w16cid:durableId="1122576683">
    <w:abstractNumId w:val="3"/>
  </w:num>
  <w:num w:numId="21" w16cid:durableId="656030464">
    <w:abstractNumId w:val="24"/>
  </w:num>
  <w:num w:numId="22" w16cid:durableId="1849174668">
    <w:abstractNumId w:val="31"/>
  </w:num>
  <w:num w:numId="23" w16cid:durableId="2058234210">
    <w:abstractNumId w:val="14"/>
  </w:num>
  <w:num w:numId="24" w16cid:durableId="1416318282">
    <w:abstractNumId w:val="7"/>
  </w:num>
  <w:num w:numId="25" w16cid:durableId="100419604">
    <w:abstractNumId w:val="33"/>
  </w:num>
  <w:num w:numId="26" w16cid:durableId="1271277395">
    <w:abstractNumId w:val="13"/>
  </w:num>
  <w:num w:numId="27" w16cid:durableId="921180510">
    <w:abstractNumId w:val="26"/>
  </w:num>
  <w:num w:numId="28" w16cid:durableId="241110929">
    <w:abstractNumId w:val="6"/>
  </w:num>
  <w:num w:numId="29" w16cid:durableId="2120832464">
    <w:abstractNumId w:val="36"/>
  </w:num>
  <w:num w:numId="30" w16cid:durableId="1019699305">
    <w:abstractNumId w:val="35"/>
  </w:num>
  <w:num w:numId="31" w16cid:durableId="501549719">
    <w:abstractNumId w:val="28"/>
  </w:num>
  <w:num w:numId="32" w16cid:durableId="522010742">
    <w:abstractNumId w:val="17"/>
  </w:num>
  <w:num w:numId="33" w16cid:durableId="729964912">
    <w:abstractNumId w:val="25"/>
  </w:num>
  <w:num w:numId="34" w16cid:durableId="544413395">
    <w:abstractNumId w:val="19"/>
  </w:num>
  <w:num w:numId="35" w16cid:durableId="534806526">
    <w:abstractNumId w:val="8"/>
  </w:num>
  <w:num w:numId="36" w16cid:durableId="341518082">
    <w:abstractNumId w:val="9"/>
  </w:num>
  <w:num w:numId="37" w16cid:durableId="1621840442">
    <w:abstractNumId w:val="15"/>
  </w:num>
  <w:num w:numId="38" w16cid:durableId="157747459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E5"/>
    <w:rsid w:val="00000360"/>
    <w:rsid w:val="00000671"/>
    <w:rsid w:val="000006E1"/>
    <w:rsid w:val="000007EC"/>
    <w:rsid w:val="000009A5"/>
    <w:rsid w:val="00000F64"/>
    <w:rsid w:val="00001666"/>
    <w:rsid w:val="00001823"/>
    <w:rsid w:val="00001ABF"/>
    <w:rsid w:val="00001D27"/>
    <w:rsid w:val="000022E5"/>
    <w:rsid w:val="0000279C"/>
    <w:rsid w:val="000029D1"/>
    <w:rsid w:val="00002A37"/>
    <w:rsid w:val="00002DE6"/>
    <w:rsid w:val="00002E82"/>
    <w:rsid w:val="00002FD3"/>
    <w:rsid w:val="00003043"/>
    <w:rsid w:val="0000318B"/>
    <w:rsid w:val="00003321"/>
    <w:rsid w:val="000033BC"/>
    <w:rsid w:val="000036B0"/>
    <w:rsid w:val="00003743"/>
    <w:rsid w:val="000038F8"/>
    <w:rsid w:val="00003CBE"/>
    <w:rsid w:val="00003F0E"/>
    <w:rsid w:val="0000404D"/>
    <w:rsid w:val="0000436B"/>
    <w:rsid w:val="000043A5"/>
    <w:rsid w:val="0000488E"/>
    <w:rsid w:val="000048CA"/>
    <w:rsid w:val="00004CC6"/>
    <w:rsid w:val="0000564C"/>
    <w:rsid w:val="00005731"/>
    <w:rsid w:val="00005786"/>
    <w:rsid w:val="0000586C"/>
    <w:rsid w:val="000059D7"/>
    <w:rsid w:val="00005D13"/>
    <w:rsid w:val="00006446"/>
    <w:rsid w:val="0000670C"/>
    <w:rsid w:val="00006732"/>
    <w:rsid w:val="00006892"/>
    <w:rsid w:val="00006896"/>
    <w:rsid w:val="00006D2A"/>
    <w:rsid w:val="00007CDC"/>
    <w:rsid w:val="00010218"/>
    <w:rsid w:val="00010645"/>
    <w:rsid w:val="000109F5"/>
    <w:rsid w:val="00010A28"/>
    <w:rsid w:val="00010D4A"/>
    <w:rsid w:val="00010EC4"/>
    <w:rsid w:val="00011178"/>
    <w:rsid w:val="0001135F"/>
    <w:rsid w:val="000115FE"/>
    <w:rsid w:val="00011949"/>
    <w:rsid w:val="00011B28"/>
    <w:rsid w:val="00011E78"/>
    <w:rsid w:val="00011FC6"/>
    <w:rsid w:val="0001206C"/>
    <w:rsid w:val="00012348"/>
    <w:rsid w:val="00012876"/>
    <w:rsid w:val="00012A39"/>
    <w:rsid w:val="000132A4"/>
    <w:rsid w:val="00013C14"/>
    <w:rsid w:val="000140BD"/>
    <w:rsid w:val="00014475"/>
    <w:rsid w:val="00014649"/>
    <w:rsid w:val="00014C50"/>
    <w:rsid w:val="00014C88"/>
    <w:rsid w:val="0001522C"/>
    <w:rsid w:val="000152FB"/>
    <w:rsid w:val="0001542D"/>
    <w:rsid w:val="00015469"/>
    <w:rsid w:val="000158D5"/>
    <w:rsid w:val="00015D15"/>
    <w:rsid w:val="0001655D"/>
    <w:rsid w:val="000168FC"/>
    <w:rsid w:val="0001709E"/>
    <w:rsid w:val="0001715B"/>
    <w:rsid w:val="00017464"/>
    <w:rsid w:val="00017797"/>
    <w:rsid w:val="00017948"/>
    <w:rsid w:val="0002002F"/>
    <w:rsid w:val="00020178"/>
    <w:rsid w:val="0002118C"/>
    <w:rsid w:val="0002140B"/>
    <w:rsid w:val="0002185B"/>
    <w:rsid w:val="000219DF"/>
    <w:rsid w:val="00022045"/>
    <w:rsid w:val="00022674"/>
    <w:rsid w:val="00022721"/>
    <w:rsid w:val="00022AAE"/>
    <w:rsid w:val="00022BD7"/>
    <w:rsid w:val="00022EED"/>
    <w:rsid w:val="00023203"/>
    <w:rsid w:val="00023456"/>
    <w:rsid w:val="000243B7"/>
    <w:rsid w:val="0002450C"/>
    <w:rsid w:val="00024B7C"/>
    <w:rsid w:val="00024F6A"/>
    <w:rsid w:val="00025048"/>
    <w:rsid w:val="000250B8"/>
    <w:rsid w:val="00025227"/>
    <w:rsid w:val="00025271"/>
    <w:rsid w:val="0002564D"/>
    <w:rsid w:val="00025A87"/>
    <w:rsid w:val="00025AEF"/>
    <w:rsid w:val="00025ECA"/>
    <w:rsid w:val="00026B69"/>
    <w:rsid w:val="000270A2"/>
    <w:rsid w:val="00027100"/>
    <w:rsid w:val="000273FF"/>
    <w:rsid w:val="00027822"/>
    <w:rsid w:val="00027B56"/>
    <w:rsid w:val="00027B57"/>
    <w:rsid w:val="00027D5E"/>
    <w:rsid w:val="000301B4"/>
    <w:rsid w:val="00030716"/>
    <w:rsid w:val="000310C5"/>
    <w:rsid w:val="0003142C"/>
    <w:rsid w:val="000314BF"/>
    <w:rsid w:val="00031866"/>
    <w:rsid w:val="00031AF3"/>
    <w:rsid w:val="00031CBC"/>
    <w:rsid w:val="000325B8"/>
    <w:rsid w:val="000329FB"/>
    <w:rsid w:val="00032E9C"/>
    <w:rsid w:val="000331BE"/>
    <w:rsid w:val="000332D2"/>
    <w:rsid w:val="00033B06"/>
    <w:rsid w:val="00033EA9"/>
    <w:rsid w:val="00034440"/>
    <w:rsid w:val="00034C15"/>
    <w:rsid w:val="000356C6"/>
    <w:rsid w:val="00035A1E"/>
    <w:rsid w:val="00035A67"/>
    <w:rsid w:val="00035A9E"/>
    <w:rsid w:val="000362E5"/>
    <w:rsid w:val="000367ED"/>
    <w:rsid w:val="0003682A"/>
    <w:rsid w:val="00036BA1"/>
    <w:rsid w:val="00036DB6"/>
    <w:rsid w:val="0003747C"/>
    <w:rsid w:val="000377B3"/>
    <w:rsid w:val="00037C1A"/>
    <w:rsid w:val="0004002F"/>
    <w:rsid w:val="00040667"/>
    <w:rsid w:val="0004082F"/>
    <w:rsid w:val="000409F0"/>
    <w:rsid w:val="00040C4B"/>
    <w:rsid w:val="000410EB"/>
    <w:rsid w:val="00041518"/>
    <w:rsid w:val="0004157C"/>
    <w:rsid w:val="000417C9"/>
    <w:rsid w:val="00041977"/>
    <w:rsid w:val="00041B12"/>
    <w:rsid w:val="000422E2"/>
    <w:rsid w:val="00042718"/>
    <w:rsid w:val="000427F5"/>
    <w:rsid w:val="00042CF6"/>
    <w:rsid w:val="00042D63"/>
    <w:rsid w:val="00042F22"/>
    <w:rsid w:val="000434CF"/>
    <w:rsid w:val="0004410B"/>
    <w:rsid w:val="000444EF"/>
    <w:rsid w:val="00044A71"/>
    <w:rsid w:val="0004500A"/>
    <w:rsid w:val="00045170"/>
    <w:rsid w:val="000453C3"/>
    <w:rsid w:val="000454C6"/>
    <w:rsid w:val="0004576F"/>
    <w:rsid w:val="00045802"/>
    <w:rsid w:val="000458CC"/>
    <w:rsid w:val="00045A12"/>
    <w:rsid w:val="00045DF8"/>
    <w:rsid w:val="000462E6"/>
    <w:rsid w:val="00046437"/>
    <w:rsid w:val="000467CB"/>
    <w:rsid w:val="00046A8D"/>
    <w:rsid w:val="00046D60"/>
    <w:rsid w:val="00046E5E"/>
    <w:rsid w:val="00046ECF"/>
    <w:rsid w:val="000475C5"/>
    <w:rsid w:val="0004766E"/>
    <w:rsid w:val="00047C22"/>
    <w:rsid w:val="00047C3F"/>
    <w:rsid w:val="00047FBF"/>
    <w:rsid w:val="00050314"/>
    <w:rsid w:val="0005047B"/>
    <w:rsid w:val="0005082F"/>
    <w:rsid w:val="00051004"/>
    <w:rsid w:val="00052100"/>
    <w:rsid w:val="000521E7"/>
    <w:rsid w:val="0005286F"/>
    <w:rsid w:val="00052A07"/>
    <w:rsid w:val="00052A84"/>
    <w:rsid w:val="00052D8A"/>
    <w:rsid w:val="00052E8B"/>
    <w:rsid w:val="0005317B"/>
    <w:rsid w:val="000531E5"/>
    <w:rsid w:val="0005324E"/>
    <w:rsid w:val="0005326D"/>
    <w:rsid w:val="000534E3"/>
    <w:rsid w:val="0005357C"/>
    <w:rsid w:val="00053849"/>
    <w:rsid w:val="000538D9"/>
    <w:rsid w:val="00053F00"/>
    <w:rsid w:val="0005425C"/>
    <w:rsid w:val="00054315"/>
    <w:rsid w:val="000543AA"/>
    <w:rsid w:val="00054499"/>
    <w:rsid w:val="000546B1"/>
    <w:rsid w:val="0005473F"/>
    <w:rsid w:val="00055656"/>
    <w:rsid w:val="00055FA8"/>
    <w:rsid w:val="00055FC6"/>
    <w:rsid w:val="0005606A"/>
    <w:rsid w:val="000560C1"/>
    <w:rsid w:val="00056197"/>
    <w:rsid w:val="00056221"/>
    <w:rsid w:val="0005634E"/>
    <w:rsid w:val="000563A7"/>
    <w:rsid w:val="0005670E"/>
    <w:rsid w:val="000567B7"/>
    <w:rsid w:val="000568CF"/>
    <w:rsid w:val="00056977"/>
    <w:rsid w:val="00056BFD"/>
    <w:rsid w:val="00056E91"/>
    <w:rsid w:val="00057117"/>
    <w:rsid w:val="0005731F"/>
    <w:rsid w:val="00057925"/>
    <w:rsid w:val="0006012E"/>
    <w:rsid w:val="0006018F"/>
    <w:rsid w:val="0006029F"/>
    <w:rsid w:val="00060620"/>
    <w:rsid w:val="0006068A"/>
    <w:rsid w:val="00060909"/>
    <w:rsid w:val="00060B07"/>
    <w:rsid w:val="000611D7"/>
    <w:rsid w:val="00061392"/>
    <w:rsid w:val="000613B9"/>
    <w:rsid w:val="0006167D"/>
    <w:rsid w:val="000616CA"/>
    <w:rsid w:val="000616E7"/>
    <w:rsid w:val="00061865"/>
    <w:rsid w:val="00061D87"/>
    <w:rsid w:val="0006210C"/>
    <w:rsid w:val="00062512"/>
    <w:rsid w:val="0006274D"/>
    <w:rsid w:val="00062774"/>
    <w:rsid w:val="000633D3"/>
    <w:rsid w:val="000633F5"/>
    <w:rsid w:val="00063560"/>
    <w:rsid w:val="00063586"/>
    <w:rsid w:val="000635AF"/>
    <w:rsid w:val="00063AF8"/>
    <w:rsid w:val="00063CB4"/>
    <w:rsid w:val="00064749"/>
    <w:rsid w:val="00064760"/>
    <w:rsid w:val="0006487E"/>
    <w:rsid w:val="00065313"/>
    <w:rsid w:val="0006532F"/>
    <w:rsid w:val="00065DC7"/>
    <w:rsid w:val="00065E1A"/>
    <w:rsid w:val="00065EEA"/>
    <w:rsid w:val="00066223"/>
    <w:rsid w:val="00066316"/>
    <w:rsid w:val="000666BD"/>
    <w:rsid w:val="000666D9"/>
    <w:rsid w:val="00066722"/>
    <w:rsid w:val="00066772"/>
    <w:rsid w:val="000667BC"/>
    <w:rsid w:val="00066805"/>
    <w:rsid w:val="00066A22"/>
    <w:rsid w:val="00066AC2"/>
    <w:rsid w:val="00066C63"/>
    <w:rsid w:val="00067055"/>
    <w:rsid w:val="000670C6"/>
    <w:rsid w:val="000676BF"/>
    <w:rsid w:val="0006774C"/>
    <w:rsid w:val="000677D2"/>
    <w:rsid w:val="00067B31"/>
    <w:rsid w:val="00067BE5"/>
    <w:rsid w:val="00067CA7"/>
    <w:rsid w:val="00067EBA"/>
    <w:rsid w:val="00067F4D"/>
    <w:rsid w:val="00070244"/>
    <w:rsid w:val="00070521"/>
    <w:rsid w:val="00070927"/>
    <w:rsid w:val="00071108"/>
    <w:rsid w:val="000713BF"/>
    <w:rsid w:val="00071FEE"/>
    <w:rsid w:val="0007201F"/>
    <w:rsid w:val="000720E8"/>
    <w:rsid w:val="000722DA"/>
    <w:rsid w:val="000727EE"/>
    <w:rsid w:val="000728A8"/>
    <w:rsid w:val="000729BC"/>
    <w:rsid w:val="00072AB5"/>
    <w:rsid w:val="00072D6D"/>
    <w:rsid w:val="000732A1"/>
    <w:rsid w:val="00073760"/>
    <w:rsid w:val="0007387B"/>
    <w:rsid w:val="00073D8F"/>
    <w:rsid w:val="00073E20"/>
    <w:rsid w:val="00074539"/>
    <w:rsid w:val="00074785"/>
    <w:rsid w:val="0007528F"/>
    <w:rsid w:val="000753A8"/>
    <w:rsid w:val="00075403"/>
    <w:rsid w:val="00075564"/>
    <w:rsid w:val="000759A0"/>
    <w:rsid w:val="00075EAE"/>
    <w:rsid w:val="00075F07"/>
    <w:rsid w:val="0007634A"/>
    <w:rsid w:val="00076965"/>
    <w:rsid w:val="00076FF8"/>
    <w:rsid w:val="00077042"/>
    <w:rsid w:val="000773D2"/>
    <w:rsid w:val="00077503"/>
    <w:rsid w:val="0007767C"/>
    <w:rsid w:val="00077764"/>
    <w:rsid w:val="00077ADC"/>
    <w:rsid w:val="00077E12"/>
    <w:rsid w:val="00077E5F"/>
    <w:rsid w:val="0008036A"/>
    <w:rsid w:val="0008037A"/>
    <w:rsid w:val="000805D7"/>
    <w:rsid w:val="000808BB"/>
    <w:rsid w:val="00080F43"/>
    <w:rsid w:val="000811CB"/>
    <w:rsid w:val="00081270"/>
    <w:rsid w:val="000815D3"/>
    <w:rsid w:val="00081702"/>
    <w:rsid w:val="00081AE6"/>
    <w:rsid w:val="00081AEB"/>
    <w:rsid w:val="00081AF7"/>
    <w:rsid w:val="00081BC9"/>
    <w:rsid w:val="00081CFA"/>
    <w:rsid w:val="00082106"/>
    <w:rsid w:val="0008232D"/>
    <w:rsid w:val="00082331"/>
    <w:rsid w:val="0008263D"/>
    <w:rsid w:val="00082935"/>
    <w:rsid w:val="00082A39"/>
    <w:rsid w:val="00082C09"/>
    <w:rsid w:val="00082D72"/>
    <w:rsid w:val="00083626"/>
    <w:rsid w:val="0008365D"/>
    <w:rsid w:val="000836E8"/>
    <w:rsid w:val="00083754"/>
    <w:rsid w:val="00083B9E"/>
    <w:rsid w:val="00085222"/>
    <w:rsid w:val="00085454"/>
    <w:rsid w:val="000855EB"/>
    <w:rsid w:val="00085B52"/>
    <w:rsid w:val="00085C95"/>
    <w:rsid w:val="0008602D"/>
    <w:rsid w:val="0008635A"/>
    <w:rsid w:val="000864C3"/>
    <w:rsid w:val="000866F2"/>
    <w:rsid w:val="00087585"/>
    <w:rsid w:val="00087C96"/>
    <w:rsid w:val="00087F4B"/>
    <w:rsid w:val="0009009F"/>
    <w:rsid w:val="0009028B"/>
    <w:rsid w:val="00090596"/>
    <w:rsid w:val="00090723"/>
    <w:rsid w:val="0009077D"/>
    <w:rsid w:val="00090B5C"/>
    <w:rsid w:val="00090EDB"/>
    <w:rsid w:val="00091557"/>
    <w:rsid w:val="00091924"/>
    <w:rsid w:val="0009192C"/>
    <w:rsid w:val="000924C1"/>
    <w:rsid w:val="000924F0"/>
    <w:rsid w:val="00092637"/>
    <w:rsid w:val="000926E8"/>
    <w:rsid w:val="00093052"/>
    <w:rsid w:val="00093084"/>
    <w:rsid w:val="00093213"/>
    <w:rsid w:val="000933B1"/>
    <w:rsid w:val="00093474"/>
    <w:rsid w:val="000934B7"/>
    <w:rsid w:val="00093DC1"/>
    <w:rsid w:val="0009510F"/>
    <w:rsid w:val="0009536B"/>
    <w:rsid w:val="0009590D"/>
    <w:rsid w:val="0009597C"/>
    <w:rsid w:val="0009599A"/>
    <w:rsid w:val="00095E9E"/>
    <w:rsid w:val="00095F2E"/>
    <w:rsid w:val="00095F77"/>
    <w:rsid w:val="00096083"/>
    <w:rsid w:val="00096499"/>
    <w:rsid w:val="000964D1"/>
    <w:rsid w:val="00096AB6"/>
    <w:rsid w:val="00097201"/>
    <w:rsid w:val="00097516"/>
    <w:rsid w:val="00097B3B"/>
    <w:rsid w:val="00097E11"/>
    <w:rsid w:val="000A01F9"/>
    <w:rsid w:val="000A0599"/>
    <w:rsid w:val="000A0F8C"/>
    <w:rsid w:val="000A10CD"/>
    <w:rsid w:val="000A12FD"/>
    <w:rsid w:val="000A17C8"/>
    <w:rsid w:val="000A19D2"/>
    <w:rsid w:val="000A1B7B"/>
    <w:rsid w:val="000A23B6"/>
    <w:rsid w:val="000A2501"/>
    <w:rsid w:val="000A2B88"/>
    <w:rsid w:val="000A3631"/>
    <w:rsid w:val="000A3769"/>
    <w:rsid w:val="000A3A93"/>
    <w:rsid w:val="000A3F46"/>
    <w:rsid w:val="000A42A6"/>
    <w:rsid w:val="000A4416"/>
    <w:rsid w:val="000A4828"/>
    <w:rsid w:val="000A4A6F"/>
    <w:rsid w:val="000A516F"/>
    <w:rsid w:val="000A542C"/>
    <w:rsid w:val="000A56F2"/>
    <w:rsid w:val="000A585B"/>
    <w:rsid w:val="000A5987"/>
    <w:rsid w:val="000A6186"/>
    <w:rsid w:val="000A67BA"/>
    <w:rsid w:val="000A682A"/>
    <w:rsid w:val="000A6EB5"/>
    <w:rsid w:val="000A70BD"/>
    <w:rsid w:val="000A70CD"/>
    <w:rsid w:val="000A723F"/>
    <w:rsid w:val="000A72BA"/>
    <w:rsid w:val="000A76EF"/>
    <w:rsid w:val="000A7BA7"/>
    <w:rsid w:val="000B00EE"/>
    <w:rsid w:val="000B1296"/>
    <w:rsid w:val="000B1502"/>
    <w:rsid w:val="000B1507"/>
    <w:rsid w:val="000B160A"/>
    <w:rsid w:val="000B182F"/>
    <w:rsid w:val="000B1C76"/>
    <w:rsid w:val="000B2719"/>
    <w:rsid w:val="000B2BFC"/>
    <w:rsid w:val="000B3160"/>
    <w:rsid w:val="000B35E4"/>
    <w:rsid w:val="000B3A8F"/>
    <w:rsid w:val="000B43E2"/>
    <w:rsid w:val="000B4695"/>
    <w:rsid w:val="000B4858"/>
    <w:rsid w:val="000B4AB9"/>
    <w:rsid w:val="000B4BFF"/>
    <w:rsid w:val="000B50DD"/>
    <w:rsid w:val="000B58C3"/>
    <w:rsid w:val="000B5C16"/>
    <w:rsid w:val="000B5CC7"/>
    <w:rsid w:val="000B5EC8"/>
    <w:rsid w:val="000B606C"/>
    <w:rsid w:val="000B61E9"/>
    <w:rsid w:val="000B61F4"/>
    <w:rsid w:val="000B6B71"/>
    <w:rsid w:val="000B6C31"/>
    <w:rsid w:val="000B6E7C"/>
    <w:rsid w:val="000B71E9"/>
    <w:rsid w:val="000B7591"/>
    <w:rsid w:val="000B7614"/>
    <w:rsid w:val="000B7B1A"/>
    <w:rsid w:val="000B7C27"/>
    <w:rsid w:val="000B7E65"/>
    <w:rsid w:val="000C012D"/>
    <w:rsid w:val="000C0840"/>
    <w:rsid w:val="000C086E"/>
    <w:rsid w:val="000C09ED"/>
    <w:rsid w:val="000C0D95"/>
    <w:rsid w:val="000C165A"/>
    <w:rsid w:val="000C17E0"/>
    <w:rsid w:val="000C1840"/>
    <w:rsid w:val="000C19AE"/>
    <w:rsid w:val="000C1B2D"/>
    <w:rsid w:val="000C1B69"/>
    <w:rsid w:val="000C2E19"/>
    <w:rsid w:val="000C2F53"/>
    <w:rsid w:val="000C32CD"/>
    <w:rsid w:val="000C348A"/>
    <w:rsid w:val="000C35A5"/>
    <w:rsid w:val="000C3783"/>
    <w:rsid w:val="000C381C"/>
    <w:rsid w:val="000C42C3"/>
    <w:rsid w:val="000C4831"/>
    <w:rsid w:val="000C4BB3"/>
    <w:rsid w:val="000C4F9B"/>
    <w:rsid w:val="000C5788"/>
    <w:rsid w:val="000C57AE"/>
    <w:rsid w:val="000C5879"/>
    <w:rsid w:val="000C59DC"/>
    <w:rsid w:val="000C5D8D"/>
    <w:rsid w:val="000C642E"/>
    <w:rsid w:val="000C64D6"/>
    <w:rsid w:val="000C677C"/>
    <w:rsid w:val="000C693A"/>
    <w:rsid w:val="000C6AEB"/>
    <w:rsid w:val="000C6B8D"/>
    <w:rsid w:val="000C6C37"/>
    <w:rsid w:val="000C72AE"/>
    <w:rsid w:val="000C73B8"/>
    <w:rsid w:val="000C73DB"/>
    <w:rsid w:val="000C785C"/>
    <w:rsid w:val="000C7E87"/>
    <w:rsid w:val="000D0100"/>
    <w:rsid w:val="000D07EA"/>
    <w:rsid w:val="000D0988"/>
    <w:rsid w:val="000D0D07"/>
    <w:rsid w:val="000D0D5D"/>
    <w:rsid w:val="000D0F58"/>
    <w:rsid w:val="000D1485"/>
    <w:rsid w:val="000D14AB"/>
    <w:rsid w:val="000D195C"/>
    <w:rsid w:val="000D22BC"/>
    <w:rsid w:val="000D2330"/>
    <w:rsid w:val="000D253A"/>
    <w:rsid w:val="000D29A3"/>
    <w:rsid w:val="000D2D14"/>
    <w:rsid w:val="000D314C"/>
    <w:rsid w:val="000D329C"/>
    <w:rsid w:val="000D383D"/>
    <w:rsid w:val="000D3925"/>
    <w:rsid w:val="000D4364"/>
    <w:rsid w:val="000D4778"/>
    <w:rsid w:val="000D4797"/>
    <w:rsid w:val="000D4A69"/>
    <w:rsid w:val="000D4D76"/>
    <w:rsid w:val="000D4DEF"/>
    <w:rsid w:val="000D5053"/>
    <w:rsid w:val="000D54A4"/>
    <w:rsid w:val="000D562D"/>
    <w:rsid w:val="000D5C3C"/>
    <w:rsid w:val="000D5E79"/>
    <w:rsid w:val="000D600C"/>
    <w:rsid w:val="000D664C"/>
    <w:rsid w:val="000D67C8"/>
    <w:rsid w:val="000D6ABF"/>
    <w:rsid w:val="000D70DD"/>
    <w:rsid w:val="000D7199"/>
    <w:rsid w:val="000D7458"/>
    <w:rsid w:val="000D76ED"/>
    <w:rsid w:val="000D785D"/>
    <w:rsid w:val="000D7B2C"/>
    <w:rsid w:val="000D7D76"/>
    <w:rsid w:val="000E0024"/>
    <w:rsid w:val="000E0527"/>
    <w:rsid w:val="000E06F5"/>
    <w:rsid w:val="000E0727"/>
    <w:rsid w:val="000E0DB6"/>
    <w:rsid w:val="000E0E20"/>
    <w:rsid w:val="000E1408"/>
    <w:rsid w:val="000E1602"/>
    <w:rsid w:val="000E1825"/>
    <w:rsid w:val="000E1E20"/>
    <w:rsid w:val="000E1E92"/>
    <w:rsid w:val="000E1FB7"/>
    <w:rsid w:val="000E233A"/>
    <w:rsid w:val="000E245B"/>
    <w:rsid w:val="000E2B7F"/>
    <w:rsid w:val="000E2FE4"/>
    <w:rsid w:val="000E3017"/>
    <w:rsid w:val="000E35E6"/>
    <w:rsid w:val="000E3B7C"/>
    <w:rsid w:val="000E3C72"/>
    <w:rsid w:val="000E3F47"/>
    <w:rsid w:val="000E3F6B"/>
    <w:rsid w:val="000E4766"/>
    <w:rsid w:val="000E48EE"/>
    <w:rsid w:val="000E4AF0"/>
    <w:rsid w:val="000E4F30"/>
    <w:rsid w:val="000E5759"/>
    <w:rsid w:val="000E5788"/>
    <w:rsid w:val="000E57F1"/>
    <w:rsid w:val="000E583F"/>
    <w:rsid w:val="000E5884"/>
    <w:rsid w:val="000E5D77"/>
    <w:rsid w:val="000E5E76"/>
    <w:rsid w:val="000E63F5"/>
    <w:rsid w:val="000E64DB"/>
    <w:rsid w:val="000E6921"/>
    <w:rsid w:val="000E6A71"/>
    <w:rsid w:val="000E71BE"/>
    <w:rsid w:val="000E75D8"/>
    <w:rsid w:val="000E7656"/>
    <w:rsid w:val="000E7A87"/>
    <w:rsid w:val="000E7F2A"/>
    <w:rsid w:val="000F04C6"/>
    <w:rsid w:val="000F06D6"/>
    <w:rsid w:val="000F0892"/>
    <w:rsid w:val="000F08BB"/>
    <w:rsid w:val="000F099C"/>
    <w:rsid w:val="000F0EB1"/>
    <w:rsid w:val="000F1106"/>
    <w:rsid w:val="000F130D"/>
    <w:rsid w:val="000F14CC"/>
    <w:rsid w:val="000F19C2"/>
    <w:rsid w:val="000F22F5"/>
    <w:rsid w:val="000F24F8"/>
    <w:rsid w:val="000F25A0"/>
    <w:rsid w:val="000F2639"/>
    <w:rsid w:val="000F274C"/>
    <w:rsid w:val="000F28F1"/>
    <w:rsid w:val="000F2EC1"/>
    <w:rsid w:val="000F3017"/>
    <w:rsid w:val="000F330C"/>
    <w:rsid w:val="000F340A"/>
    <w:rsid w:val="000F35B3"/>
    <w:rsid w:val="000F3BBD"/>
    <w:rsid w:val="000F3BE9"/>
    <w:rsid w:val="000F3F6C"/>
    <w:rsid w:val="000F42AE"/>
    <w:rsid w:val="000F471F"/>
    <w:rsid w:val="000F4747"/>
    <w:rsid w:val="000F4D6D"/>
    <w:rsid w:val="000F5072"/>
    <w:rsid w:val="000F5089"/>
    <w:rsid w:val="000F5D96"/>
    <w:rsid w:val="000F602A"/>
    <w:rsid w:val="000F62D8"/>
    <w:rsid w:val="000F64BB"/>
    <w:rsid w:val="000F659A"/>
    <w:rsid w:val="000F65B0"/>
    <w:rsid w:val="000F6794"/>
    <w:rsid w:val="000F6C2C"/>
    <w:rsid w:val="000F6C32"/>
    <w:rsid w:val="000F6DF3"/>
    <w:rsid w:val="000F6EC4"/>
    <w:rsid w:val="000F736A"/>
    <w:rsid w:val="000F7704"/>
    <w:rsid w:val="000F7BAE"/>
    <w:rsid w:val="00100055"/>
    <w:rsid w:val="001004BE"/>
    <w:rsid w:val="001005FF"/>
    <w:rsid w:val="00100878"/>
    <w:rsid w:val="00100F04"/>
    <w:rsid w:val="00100F78"/>
    <w:rsid w:val="0010109B"/>
    <w:rsid w:val="001011AD"/>
    <w:rsid w:val="00101972"/>
    <w:rsid w:val="00101C70"/>
    <w:rsid w:val="00101D25"/>
    <w:rsid w:val="00102E62"/>
    <w:rsid w:val="001031E5"/>
    <w:rsid w:val="0010341F"/>
    <w:rsid w:val="001034D0"/>
    <w:rsid w:val="00103C03"/>
    <w:rsid w:val="00103FAD"/>
    <w:rsid w:val="00104914"/>
    <w:rsid w:val="00105AFB"/>
    <w:rsid w:val="00105B12"/>
    <w:rsid w:val="00105FCF"/>
    <w:rsid w:val="001062C8"/>
    <w:rsid w:val="001062FB"/>
    <w:rsid w:val="001063C6"/>
    <w:rsid w:val="001063E6"/>
    <w:rsid w:val="00107237"/>
    <w:rsid w:val="001072A0"/>
    <w:rsid w:val="001073A7"/>
    <w:rsid w:val="001075A2"/>
    <w:rsid w:val="0010767E"/>
    <w:rsid w:val="00107AF7"/>
    <w:rsid w:val="001109D2"/>
    <w:rsid w:val="00110A96"/>
    <w:rsid w:val="00110BF7"/>
    <w:rsid w:val="00110F48"/>
    <w:rsid w:val="001110E5"/>
    <w:rsid w:val="00111532"/>
    <w:rsid w:val="00111792"/>
    <w:rsid w:val="00111E2F"/>
    <w:rsid w:val="00111E5F"/>
    <w:rsid w:val="00111E6A"/>
    <w:rsid w:val="001125A2"/>
    <w:rsid w:val="001125D7"/>
    <w:rsid w:val="00113198"/>
    <w:rsid w:val="0011362C"/>
    <w:rsid w:val="00113AE5"/>
    <w:rsid w:val="00113CF4"/>
    <w:rsid w:val="00113D56"/>
    <w:rsid w:val="00113FF2"/>
    <w:rsid w:val="0011424A"/>
    <w:rsid w:val="00114794"/>
    <w:rsid w:val="00114B57"/>
    <w:rsid w:val="001153EA"/>
    <w:rsid w:val="00115643"/>
    <w:rsid w:val="00115817"/>
    <w:rsid w:val="00116254"/>
    <w:rsid w:val="0011653F"/>
    <w:rsid w:val="00116765"/>
    <w:rsid w:val="0011677F"/>
    <w:rsid w:val="0011686F"/>
    <w:rsid w:val="00116BEC"/>
    <w:rsid w:val="00116C4C"/>
    <w:rsid w:val="00116C76"/>
    <w:rsid w:val="00116FFD"/>
    <w:rsid w:val="001171BE"/>
    <w:rsid w:val="001171F9"/>
    <w:rsid w:val="00117234"/>
    <w:rsid w:val="0011736D"/>
    <w:rsid w:val="001176ED"/>
    <w:rsid w:val="0011772B"/>
    <w:rsid w:val="00117D7E"/>
    <w:rsid w:val="001201E8"/>
    <w:rsid w:val="001203FD"/>
    <w:rsid w:val="00120677"/>
    <w:rsid w:val="0012078E"/>
    <w:rsid w:val="00120A72"/>
    <w:rsid w:val="00120E3E"/>
    <w:rsid w:val="0012147F"/>
    <w:rsid w:val="00121919"/>
    <w:rsid w:val="001219F5"/>
    <w:rsid w:val="00121A20"/>
    <w:rsid w:val="001221EE"/>
    <w:rsid w:val="001227E8"/>
    <w:rsid w:val="00122E9D"/>
    <w:rsid w:val="00122FBF"/>
    <w:rsid w:val="00122FC7"/>
    <w:rsid w:val="001232C2"/>
    <w:rsid w:val="001234A9"/>
    <w:rsid w:val="00123675"/>
    <w:rsid w:val="0012375B"/>
    <w:rsid w:val="0012377F"/>
    <w:rsid w:val="00123B2B"/>
    <w:rsid w:val="001240EE"/>
    <w:rsid w:val="00124314"/>
    <w:rsid w:val="00124492"/>
    <w:rsid w:val="00124DF8"/>
    <w:rsid w:val="001252B6"/>
    <w:rsid w:val="0012570B"/>
    <w:rsid w:val="00125AC2"/>
    <w:rsid w:val="0012680D"/>
    <w:rsid w:val="00126A1C"/>
    <w:rsid w:val="00126A3C"/>
    <w:rsid w:val="00126B4A"/>
    <w:rsid w:val="00126B8B"/>
    <w:rsid w:val="00126EB6"/>
    <w:rsid w:val="001278CD"/>
    <w:rsid w:val="00127ADF"/>
    <w:rsid w:val="00127D05"/>
    <w:rsid w:val="00127FFB"/>
    <w:rsid w:val="001305CB"/>
    <w:rsid w:val="00130B23"/>
    <w:rsid w:val="00130B30"/>
    <w:rsid w:val="00130FAD"/>
    <w:rsid w:val="001316E4"/>
    <w:rsid w:val="00131B3E"/>
    <w:rsid w:val="00131C81"/>
    <w:rsid w:val="00132E21"/>
    <w:rsid w:val="00132FD0"/>
    <w:rsid w:val="00133483"/>
    <w:rsid w:val="00133966"/>
    <w:rsid w:val="001344C0"/>
    <w:rsid w:val="001346FA"/>
    <w:rsid w:val="00134727"/>
    <w:rsid w:val="00134C4F"/>
    <w:rsid w:val="00134D6F"/>
    <w:rsid w:val="00134F6C"/>
    <w:rsid w:val="00135252"/>
    <w:rsid w:val="0013537D"/>
    <w:rsid w:val="001353CB"/>
    <w:rsid w:val="00135449"/>
    <w:rsid w:val="00135654"/>
    <w:rsid w:val="0013575A"/>
    <w:rsid w:val="00135EA2"/>
    <w:rsid w:val="0013600F"/>
    <w:rsid w:val="001361BA"/>
    <w:rsid w:val="001368FE"/>
    <w:rsid w:val="00136D0D"/>
    <w:rsid w:val="001370A3"/>
    <w:rsid w:val="00137AB5"/>
    <w:rsid w:val="00137F0B"/>
    <w:rsid w:val="00140077"/>
    <w:rsid w:val="0014010B"/>
    <w:rsid w:val="0014026E"/>
    <w:rsid w:val="00140A15"/>
    <w:rsid w:val="00140B6C"/>
    <w:rsid w:val="00140D48"/>
    <w:rsid w:val="00140D75"/>
    <w:rsid w:val="00141481"/>
    <w:rsid w:val="00141597"/>
    <w:rsid w:val="00141790"/>
    <w:rsid w:val="00141C7C"/>
    <w:rsid w:val="00141FBB"/>
    <w:rsid w:val="00142151"/>
    <w:rsid w:val="00142265"/>
    <w:rsid w:val="00142381"/>
    <w:rsid w:val="00142927"/>
    <w:rsid w:val="00143309"/>
    <w:rsid w:val="00143476"/>
    <w:rsid w:val="00143703"/>
    <w:rsid w:val="00143EDE"/>
    <w:rsid w:val="0014445A"/>
    <w:rsid w:val="001449C3"/>
    <w:rsid w:val="001449E3"/>
    <w:rsid w:val="00144AA8"/>
    <w:rsid w:val="00144DCF"/>
    <w:rsid w:val="00144EE7"/>
    <w:rsid w:val="00144FB1"/>
    <w:rsid w:val="0014527C"/>
    <w:rsid w:val="00145DA5"/>
    <w:rsid w:val="00145DE4"/>
    <w:rsid w:val="00146454"/>
    <w:rsid w:val="001465D5"/>
    <w:rsid w:val="00146A59"/>
    <w:rsid w:val="00146BA2"/>
    <w:rsid w:val="00146E74"/>
    <w:rsid w:val="001473BC"/>
    <w:rsid w:val="00147AE9"/>
    <w:rsid w:val="001500C0"/>
    <w:rsid w:val="00150831"/>
    <w:rsid w:val="001508F3"/>
    <w:rsid w:val="00150ED5"/>
    <w:rsid w:val="00151230"/>
    <w:rsid w:val="0015177A"/>
    <w:rsid w:val="00151948"/>
    <w:rsid w:val="00151E23"/>
    <w:rsid w:val="00151FD9"/>
    <w:rsid w:val="00152538"/>
    <w:rsid w:val="00152613"/>
    <w:rsid w:val="001526E0"/>
    <w:rsid w:val="00152DFB"/>
    <w:rsid w:val="00153049"/>
    <w:rsid w:val="001532C0"/>
    <w:rsid w:val="00153C4E"/>
    <w:rsid w:val="00153CE4"/>
    <w:rsid w:val="00153ECE"/>
    <w:rsid w:val="00153F6F"/>
    <w:rsid w:val="00154012"/>
    <w:rsid w:val="001540DD"/>
    <w:rsid w:val="00154205"/>
    <w:rsid w:val="00154889"/>
    <w:rsid w:val="00154ADD"/>
    <w:rsid w:val="00154EDE"/>
    <w:rsid w:val="001551B5"/>
    <w:rsid w:val="00155388"/>
    <w:rsid w:val="00155836"/>
    <w:rsid w:val="00156694"/>
    <w:rsid w:val="00156787"/>
    <w:rsid w:val="00156B9F"/>
    <w:rsid w:val="00156E51"/>
    <w:rsid w:val="00157812"/>
    <w:rsid w:val="001606FC"/>
    <w:rsid w:val="00160FA1"/>
    <w:rsid w:val="00161280"/>
    <w:rsid w:val="001612AC"/>
    <w:rsid w:val="001614D8"/>
    <w:rsid w:val="00161798"/>
    <w:rsid w:val="0016192B"/>
    <w:rsid w:val="00161DAB"/>
    <w:rsid w:val="0016200D"/>
    <w:rsid w:val="0016202A"/>
    <w:rsid w:val="0016222C"/>
    <w:rsid w:val="00162495"/>
    <w:rsid w:val="00162543"/>
    <w:rsid w:val="00162E6C"/>
    <w:rsid w:val="00162EEF"/>
    <w:rsid w:val="00162EFD"/>
    <w:rsid w:val="001630C0"/>
    <w:rsid w:val="00163B44"/>
    <w:rsid w:val="00163D92"/>
    <w:rsid w:val="001642E6"/>
    <w:rsid w:val="001646F3"/>
    <w:rsid w:val="00164980"/>
    <w:rsid w:val="00165119"/>
    <w:rsid w:val="0016519E"/>
    <w:rsid w:val="001655AC"/>
    <w:rsid w:val="001659C1"/>
    <w:rsid w:val="00165A1A"/>
    <w:rsid w:val="00165DB9"/>
    <w:rsid w:val="00165E05"/>
    <w:rsid w:val="00166911"/>
    <w:rsid w:val="00166A62"/>
    <w:rsid w:val="00166ACE"/>
    <w:rsid w:val="00167232"/>
    <w:rsid w:val="001672C2"/>
    <w:rsid w:val="0016744A"/>
    <w:rsid w:val="00167C06"/>
    <w:rsid w:val="00167E10"/>
    <w:rsid w:val="00167FD5"/>
    <w:rsid w:val="00170AFE"/>
    <w:rsid w:val="00170CFB"/>
    <w:rsid w:val="001711EA"/>
    <w:rsid w:val="001714CB"/>
    <w:rsid w:val="001718BB"/>
    <w:rsid w:val="00171F89"/>
    <w:rsid w:val="00172097"/>
    <w:rsid w:val="00172307"/>
    <w:rsid w:val="00172377"/>
    <w:rsid w:val="00172984"/>
    <w:rsid w:val="0017298E"/>
    <w:rsid w:val="00172E9D"/>
    <w:rsid w:val="00172F82"/>
    <w:rsid w:val="001738A0"/>
    <w:rsid w:val="00173A15"/>
    <w:rsid w:val="00173A8E"/>
    <w:rsid w:val="00173D8A"/>
    <w:rsid w:val="00173DB4"/>
    <w:rsid w:val="0017411A"/>
    <w:rsid w:val="00174ABF"/>
    <w:rsid w:val="00174B32"/>
    <w:rsid w:val="00174E01"/>
    <w:rsid w:val="00174FAE"/>
    <w:rsid w:val="0017502C"/>
    <w:rsid w:val="0017547E"/>
    <w:rsid w:val="00175F7B"/>
    <w:rsid w:val="0017631A"/>
    <w:rsid w:val="00176445"/>
    <w:rsid w:val="001764A1"/>
    <w:rsid w:val="0017690C"/>
    <w:rsid w:val="00176999"/>
    <w:rsid w:val="00176AA5"/>
    <w:rsid w:val="00176BB7"/>
    <w:rsid w:val="00176D6A"/>
    <w:rsid w:val="00176E15"/>
    <w:rsid w:val="0017769B"/>
    <w:rsid w:val="00177B9D"/>
    <w:rsid w:val="00180225"/>
    <w:rsid w:val="00180289"/>
    <w:rsid w:val="00180AAF"/>
    <w:rsid w:val="00180BE7"/>
    <w:rsid w:val="00180C9E"/>
    <w:rsid w:val="0018143F"/>
    <w:rsid w:val="0018144B"/>
    <w:rsid w:val="0018174F"/>
    <w:rsid w:val="00181CB9"/>
    <w:rsid w:val="00181D9B"/>
    <w:rsid w:val="00181FDC"/>
    <w:rsid w:val="00181FF8"/>
    <w:rsid w:val="00182110"/>
    <w:rsid w:val="00182288"/>
    <w:rsid w:val="001824CA"/>
    <w:rsid w:val="0018385E"/>
    <w:rsid w:val="0018393F"/>
    <w:rsid w:val="00183DC5"/>
    <w:rsid w:val="00183E57"/>
    <w:rsid w:val="0018456F"/>
    <w:rsid w:val="001845A9"/>
    <w:rsid w:val="001846FE"/>
    <w:rsid w:val="00185110"/>
    <w:rsid w:val="00185323"/>
    <w:rsid w:val="001853D2"/>
    <w:rsid w:val="001856FC"/>
    <w:rsid w:val="001857D0"/>
    <w:rsid w:val="00185800"/>
    <w:rsid w:val="00185BD8"/>
    <w:rsid w:val="00185C13"/>
    <w:rsid w:val="00185D3D"/>
    <w:rsid w:val="00186077"/>
    <w:rsid w:val="0018617F"/>
    <w:rsid w:val="0018649F"/>
    <w:rsid w:val="001867DA"/>
    <w:rsid w:val="00186806"/>
    <w:rsid w:val="00187A57"/>
    <w:rsid w:val="00187C8A"/>
    <w:rsid w:val="00187D77"/>
    <w:rsid w:val="00187DC7"/>
    <w:rsid w:val="00190395"/>
    <w:rsid w:val="00190AC1"/>
    <w:rsid w:val="00190BCD"/>
    <w:rsid w:val="00190D96"/>
    <w:rsid w:val="00190F0A"/>
    <w:rsid w:val="00191577"/>
    <w:rsid w:val="00191656"/>
    <w:rsid w:val="00191EB6"/>
    <w:rsid w:val="00192CAC"/>
    <w:rsid w:val="00192D83"/>
    <w:rsid w:val="00192E4E"/>
    <w:rsid w:val="0019341A"/>
    <w:rsid w:val="001937D8"/>
    <w:rsid w:val="00193C66"/>
    <w:rsid w:val="00193D4D"/>
    <w:rsid w:val="00193FFA"/>
    <w:rsid w:val="001941E6"/>
    <w:rsid w:val="00194790"/>
    <w:rsid w:val="00194DF0"/>
    <w:rsid w:val="001954AE"/>
    <w:rsid w:val="001956F7"/>
    <w:rsid w:val="001957E2"/>
    <w:rsid w:val="001959A4"/>
    <w:rsid w:val="00195C31"/>
    <w:rsid w:val="0019629F"/>
    <w:rsid w:val="0019660F"/>
    <w:rsid w:val="001969B6"/>
    <w:rsid w:val="00196B69"/>
    <w:rsid w:val="00196E82"/>
    <w:rsid w:val="0019729F"/>
    <w:rsid w:val="0019754E"/>
    <w:rsid w:val="0019784D"/>
    <w:rsid w:val="00197B41"/>
    <w:rsid w:val="00197CAA"/>
    <w:rsid w:val="00197DF9"/>
    <w:rsid w:val="001A003F"/>
    <w:rsid w:val="001A03A6"/>
    <w:rsid w:val="001A083C"/>
    <w:rsid w:val="001A0AD6"/>
    <w:rsid w:val="001A0BEC"/>
    <w:rsid w:val="001A0DC3"/>
    <w:rsid w:val="001A0E02"/>
    <w:rsid w:val="001A105E"/>
    <w:rsid w:val="001A10F5"/>
    <w:rsid w:val="001A1648"/>
    <w:rsid w:val="001A17E1"/>
    <w:rsid w:val="001A1987"/>
    <w:rsid w:val="001A1B39"/>
    <w:rsid w:val="001A1D9E"/>
    <w:rsid w:val="001A216F"/>
    <w:rsid w:val="001A2247"/>
    <w:rsid w:val="001A2564"/>
    <w:rsid w:val="001A28A0"/>
    <w:rsid w:val="001A2B00"/>
    <w:rsid w:val="001A3314"/>
    <w:rsid w:val="001A425E"/>
    <w:rsid w:val="001A495B"/>
    <w:rsid w:val="001A49D6"/>
    <w:rsid w:val="001A4BF6"/>
    <w:rsid w:val="001A54E8"/>
    <w:rsid w:val="001A5D1A"/>
    <w:rsid w:val="001A5E6D"/>
    <w:rsid w:val="001A60FE"/>
    <w:rsid w:val="001A6173"/>
    <w:rsid w:val="001A6344"/>
    <w:rsid w:val="001A6381"/>
    <w:rsid w:val="001A653B"/>
    <w:rsid w:val="001A6703"/>
    <w:rsid w:val="001A6AA6"/>
    <w:rsid w:val="001A6CBA"/>
    <w:rsid w:val="001A73C2"/>
    <w:rsid w:val="001A754B"/>
    <w:rsid w:val="001A755E"/>
    <w:rsid w:val="001A779D"/>
    <w:rsid w:val="001A77DE"/>
    <w:rsid w:val="001B0679"/>
    <w:rsid w:val="001B0D94"/>
    <w:rsid w:val="001B0D97"/>
    <w:rsid w:val="001B0EC9"/>
    <w:rsid w:val="001B1275"/>
    <w:rsid w:val="001B1289"/>
    <w:rsid w:val="001B12B5"/>
    <w:rsid w:val="001B1C89"/>
    <w:rsid w:val="001B200D"/>
    <w:rsid w:val="001B218C"/>
    <w:rsid w:val="001B22D6"/>
    <w:rsid w:val="001B24BF"/>
    <w:rsid w:val="001B25DE"/>
    <w:rsid w:val="001B2B94"/>
    <w:rsid w:val="001B2E24"/>
    <w:rsid w:val="001B2FA3"/>
    <w:rsid w:val="001B362E"/>
    <w:rsid w:val="001B3859"/>
    <w:rsid w:val="001B3D07"/>
    <w:rsid w:val="001B4308"/>
    <w:rsid w:val="001B45C3"/>
    <w:rsid w:val="001B485A"/>
    <w:rsid w:val="001B49C2"/>
    <w:rsid w:val="001B4BD0"/>
    <w:rsid w:val="001B4E06"/>
    <w:rsid w:val="001B4FCD"/>
    <w:rsid w:val="001B5051"/>
    <w:rsid w:val="001B56FF"/>
    <w:rsid w:val="001B5A5D"/>
    <w:rsid w:val="001B5C9E"/>
    <w:rsid w:val="001B63BD"/>
    <w:rsid w:val="001B6AB6"/>
    <w:rsid w:val="001B6FFD"/>
    <w:rsid w:val="001B72CF"/>
    <w:rsid w:val="001B73E1"/>
    <w:rsid w:val="001B75AB"/>
    <w:rsid w:val="001B7E2F"/>
    <w:rsid w:val="001B7E93"/>
    <w:rsid w:val="001B7FDE"/>
    <w:rsid w:val="001C0299"/>
    <w:rsid w:val="001C0404"/>
    <w:rsid w:val="001C068C"/>
    <w:rsid w:val="001C069F"/>
    <w:rsid w:val="001C072F"/>
    <w:rsid w:val="001C09F8"/>
    <w:rsid w:val="001C09FF"/>
    <w:rsid w:val="001C0D2A"/>
    <w:rsid w:val="001C1032"/>
    <w:rsid w:val="001C13AC"/>
    <w:rsid w:val="001C174C"/>
    <w:rsid w:val="001C196E"/>
    <w:rsid w:val="001C1BB4"/>
    <w:rsid w:val="001C1CE5"/>
    <w:rsid w:val="001C1CE7"/>
    <w:rsid w:val="001C1DA1"/>
    <w:rsid w:val="001C2380"/>
    <w:rsid w:val="001C2942"/>
    <w:rsid w:val="001C2FC3"/>
    <w:rsid w:val="001C32FB"/>
    <w:rsid w:val="001C3301"/>
    <w:rsid w:val="001C3644"/>
    <w:rsid w:val="001C3CD1"/>
    <w:rsid w:val="001C3CFB"/>
    <w:rsid w:val="001C3D2A"/>
    <w:rsid w:val="001C3E22"/>
    <w:rsid w:val="001C485A"/>
    <w:rsid w:val="001C4AA4"/>
    <w:rsid w:val="001C538A"/>
    <w:rsid w:val="001C592B"/>
    <w:rsid w:val="001C5D13"/>
    <w:rsid w:val="001C5FA1"/>
    <w:rsid w:val="001C65CF"/>
    <w:rsid w:val="001C6AC5"/>
    <w:rsid w:val="001C70A5"/>
    <w:rsid w:val="001C71F2"/>
    <w:rsid w:val="001C7745"/>
    <w:rsid w:val="001C775E"/>
    <w:rsid w:val="001C78FB"/>
    <w:rsid w:val="001C7D9D"/>
    <w:rsid w:val="001C7E86"/>
    <w:rsid w:val="001D0198"/>
    <w:rsid w:val="001D074A"/>
    <w:rsid w:val="001D07FC"/>
    <w:rsid w:val="001D1340"/>
    <w:rsid w:val="001D14AF"/>
    <w:rsid w:val="001D1D90"/>
    <w:rsid w:val="001D2AB8"/>
    <w:rsid w:val="001D2C6B"/>
    <w:rsid w:val="001D3013"/>
    <w:rsid w:val="001D3421"/>
    <w:rsid w:val="001D3A1D"/>
    <w:rsid w:val="001D3A92"/>
    <w:rsid w:val="001D3EBA"/>
    <w:rsid w:val="001D3F17"/>
    <w:rsid w:val="001D418B"/>
    <w:rsid w:val="001D4434"/>
    <w:rsid w:val="001D496A"/>
    <w:rsid w:val="001D4D67"/>
    <w:rsid w:val="001D51BA"/>
    <w:rsid w:val="001D52E5"/>
    <w:rsid w:val="001D53E7"/>
    <w:rsid w:val="001D55AF"/>
    <w:rsid w:val="001D569B"/>
    <w:rsid w:val="001D5858"/>
    <w:rsid w:val="001D5C97"/>
    <w:rsid w:val="001D5ED0"/>
    <w:rsid w:val="001D6176"/>
    <w:rsid w:val="001D6231"/>
    <w:rsid w:val="001D6342"/>
    <w:rsid w:val="001D66E2"/>
    <w:rsid w:val="001D69A0"/>
    <w:rsid w:val="001D6D53"/>
    <w:rsid w:val="001D72BD"/>
    <w:rsid w:val="001D7566"/>
    <w:rsid w:val="001D77C2"/>
    <w:rsid w:val="001D7E0B"/>
    <w:rsid w:val="001D7EFF"/>
    <w:rsid w:val="001D7FE4"/>
    <w:rsid w:val="001E04F5"/>
    <w:rsid w:val="001E0923"/>
    <w:rsid w:val="001E0CEB"/>
    <w:rsid w:val="001E1244"/>
    <w:rsid w:val="001E12B4"/>
    <w:rsid w:val="001E16D1"/>
    <w:rsid w:val="001E1A79"/>
    <w:rsid w:val="001E1E59"/>
    <w:rsid w:val="001E1F73"/>
    <w:rsid w:val="001E2806"/>
    <w:rsid w:val="001E2B27"/>
    <w:rsid w:val="001E2B58"/>
    <w:rsid w:val="001E2E40"/>
    <w:rsid w:val="001E31FF"/>
    <w:rsid w:val="001E337A"/>
    <w:rsid w:val="001E3561"/>
    <w:rsid w:val="001E3786"/>
    <w:rsid w:val="001E38AD"/>
    <w:rsid w:val="001E3D78"/>
    <w:rsid w:val="001E3E50"/>
    <w:rsid w:val="001E3FC7"/>
    <w:rsid w:val="001E4556"/>
    <w:rsid w:val="001E5295"/>
    <w:rsid w:val="001E5400"/>
    <w:rsid w:val="001E54AB"/>
    <w:rsid w:val="001E5745"/>
    <w:rsid w:val="001E58E2"/>
    <w:rsid w:val="001E5B58"/>
    <w:rsid w:val="001E5B94"/>
    <w:rsid w:val="001E5D3A"/>
    <w:rsid w:val="001E5F37"/>
    <w:rsid w:val="001E610E"/>
    <w:rsid w:val="001E6556"/>
    <w:rsid w:val="001E65F7"/>
    <w:rsid w:val="001E66C7"/>
    <w:rsid w:val="001E6D78"/>
    <w:rsid w:val="001E6F67"/>
    <w:rsid w:val="001E7134"/>
    <w:rsid w:val="001E7277"/>
    <w:rsid w:val="001E7AED"/>
    <w:rsid w:val="001E7B16"/>
    <w:rsid w:val="001E7DDB"/>
    <w:rsid w:val="001E7FAD"/>
    <w:rsid w:val="001F08B5"/>
    <w:rsid w:val="001F092E"/>
    <w:rsid w:val="001F09F0"/>
    <w:rsid w:val="001F0BDE"/>
    <w:rsid w:val="001F1198"/>
    <w:rsid w:val="001F16C5"/>
    <w:rsid w:val="001F1A6C"/>
    <w:rsid w:val="001F1CAA"/>
    <w:rsid w:val="001F22A2"/>
    <w:rsid w:val="001F27AB"/>
    <w:rsid w:val="001F2803"/>
    <w:rsid w:val="001F2856"/>
    <w:rsid w:val="001F2F4B"/>
    <w:rsid w:val="001F320B"/>
    <w:rsid w:val="001F37C8"/>
    <w:rsid w:val="001F3916"/>
    <w:rsid w:val="001F4588"/>
    <w:rsid w:val="001F48E2"/>
    <w:rsid w:val="001F4E4A"/>
    <w:rsid w:val="001F508F"/>
    <w:rsid w:val="001F5127"/>
    <w:rsid w:val="001F54C5"/>
    <w:rsid w:val="001F5F77"/>
    <w:rsid w:val="001F60CC"/>
    <w:rsid w:val="001F656D"/>
    <w:rsid w:val="001F662C"/>
    <w:rsid w:val="001F7074"/>
    <w:rsid w:val="001F7559"/>
    <w:rsid w:val="001F7714"/>
    <w:rsid w:val="001F7AE0"/>
    <w:rsid w:val="00200490"/>
    <w:rsid w:val="00200742"/>
    <w:rsid w:val="00200ADA"/>
    <w:rsid w:val="0020100F"/>
    <w:rsid w:val="0020164E"/>
    <w:rsid w:val="00201E83"/>
    <w:rsid w:val="00201E8A"/>
    <w:rsid w:val="00201F3A"/>
    <w:rsid w:val="0020249F"/>
    <w:rsid w:val="0020272E"/>
    <w:rsid w:val="00202731"/>
    <w:rsid w:val="00202B8F"/>
    <w:rsid w:val="00202E5C"/>
    <w:rsid w:val="00203314"/>
    <w:rsid w:val="002037E4"/>
    <w:rsid w:val="00203B4F"/>
    <w:rsid w:val="00203EFF"/>
    <w:rsid w:val="00203F95"/>
    <w:rsid w:val="00203F96"/>
    <w:rsid w:val="00204232"/>
    <w:rsid w:val="0020429E"/>
    <w:rsid w:val="0020471E"/>
    <w:rsid w:val="0020514E"/>
    <w:rsid w:val="0020541F"/>
    <w:rsid w:val="00206578"/>
    <w:rsid w:val="002068D3"/>
    <w:rsid w:val="002069B2"/>
    <w:rsid w:val="00206F5F"/>
    <w:rsid w:val="00207087"/>
    <w:rsid w:val="00207EF6"/>
    <w:rsid w:val="00207FA3"/>
    <w:rsid w:val="00207FC6"/>
    <w:rsid w:val="0021066E"/>
    <w:rsid w:val="002107BA"/>
    <w:rsid w:val="00210D8F"/>
    <w:rsid w:val="0021195B"/>
    <w:rsid w:val="00211BC7"/>
    <w:rsid w:val="00211C46"/>
    <w:rsid w:val="0021244F"/>
    <w:rsid w:val="00212572"/>
    <w:rsid w:val="00212775"/>
    <w:rsid w:val="00212906"/>
    <w:rsid w:val="00212920"/>
    <w:rsid w:val="00212AA3"/>
    <w:rsid w:val="00212EF3"/>
    <w:rsid w:val="00213098"/>
    <w:rsid w:val="002133CC"/>
    <w:rsid w:val="002134CC"/>
    <w:rsid w:val="002138B7"/>
    <w:rsid w:val="00213A2C"/>
    <w:rsid w:val="00213BD7"/>
    <w:rsid w:val="00214B11"/>
    <w:rsid w:val="00214DA8"/>
    <w:rsid w:val="00214E96"/>
    <w:rsid w:val="00215423"/>
    <w:rsid w:val="00215624"/>
    <w:rsid w:val="002158FA"/>
    <w:rsid w:val="00215E22"/>
    <w:rsid w:val="00216328"/>
    <w:rsid w:val="00216443"/>
    <w:rsid w:val="002168C6"/>
    <w:rsid w:val="00216E3F"/>
    <w:rsid w:val="002172A0"/>
    <w:rsid w:val="0021741C"/>
    <w:rsid w:val="00217554"/>
    <w:rsid w:val="002177C8"/>
    <w:rsid w:val="00220174"/>
    <w:rsid w:val="00220600"/>
    <w:rsid w:val="00220612"/>
    <w:rsid w:val="00220D09"/>
    <w:rsid w:val="00220E72"/>
    <w:rsid w:val="00220FBF"/>
    <w:rsid w:val="00220FC1"/>
    <w:rsid w:val="00221B4F"/>
    <w:rsid w:val="00221BD2"/>
    <w:rsid w:val="00221CA8"/>
    <w:rsid w:val="002224DB"/>
    <w:rsid w:val="002226EC"/>
    <w:rsid w:val="002227A4"/>
    <w:rsid w:val="00222A7C"/>
    <w:rsid w:val="00222D39"/>
    <w:rsid w:val="00222F96"/>
    <w:rsid w:val="00223140"/>
    <w:rsid w:val="00223482"/>
    <w:rsid w:val="002234A1"/>
    <w:rsid w:val="0022373C"/>
    <w:rsid w:val="00223856"/>
    <w:rsid w:val="00223A13"/>
    <w:rsid w:val="00223FCB"/>
    <w:rsid w:val="0022448B"/>
    <w:rsid w:val="002244DC"/>
    <w:rsid w:val="00224708"/>
    <w:rsid w:val="002248B2"/>
    <w:rsid w:val="002249DD"/>
    <w:rsid w:val="00224AE2"/>
    <w:rsid w:val="00224DD5"/>
    <w:rsid w:val="00224F32"/>
    <w:rsid w:val="002250B2"/>
    <w:rsid w:val="002252C3"/>
    <w:rsid w:val="002253BC"/>
    <w:rsid w:val="00225772"/>
    <w:rsid w:val="002258D4"/>
    <w:rsid w:val="00225AC3"/>
    <w:rsid w:val="00225B95"/>
    <w:rsid w:val="00225C54"/>
    <w:rsid w:val="00226389"/>
    <w:rsid w:val="002263AE"/>
    <w:rsid w:val="00226AB3"/>
    <w:rsid w:val="00226FEB"/>
    <w:rsid w:val="00227402"/>
    <w:rsid w:val="002274BC"/>
    <w:rsid w:val="00227505"/>
    <w:rsid w:val="00227601"/>
    <w:rsid w:val="00227AFB"/>
    <w:rsid w:val="00227F28"/>
    <w:rsid w:val="00230160"/>
    <w:rsid w:val="00230685"/>
    <w:rsid w:val="00230765"/>
    <w:rsid w:val="00230D18"/>
    <w:rsid w:val="00230FF1"/>
    <w:rsid w:val="00231014"/>
    <w:rsid w:val="0023141F"/>
    <w:rsid w:val="002319E4"/>
    <w:rsid w:val="002321AE"/>
    <w:rsid w:val="00232427"/>
    <w:rsid w:val="002329FC"/>
    <w:rsid w:val="0023344B"/>
    <w:rsid w:val="00233489"/>
    <w:rsid w:val="00233872"/>
    <w:rsid w:val="0023387E"/>
    <w:rsid w:val="00233F7B"/>
    <w:rsid w:val="002340B6"/>
    <w:rsid w:val="00234845"/>
    <w:rsid w:val="00234915"/>
    <w:rsid w:val="00234F07"/>
    <w:rsid w:val="002355EB"/>
    <w:rsid w:val="00235632"/>
    <w:rsid w:val="00235872"/>
    <w:rsid w:val="00236039"/>
    <w:rsid w:val="0023609E"/>
    <w:rsid w:val="002360B3"/>
    <w:rsid w:val="002362A3"/>
    <w:rsid w:val="0023633F"/>
    <w:rsid w:val="002364D8"/>
    <w:rsid w:val="00236531"/>
    <w:rsid w:val="0023654D"/>
    <w:rsid w:val="00236E91"/>
    <w:rsid w:val="0023796B"/>
    <w:rsid w:val="00237995"/>
    <w:rsid w:val="00237B23"/>
    <w:rsid w:val="00240002"/>
    <w:rsid w:val="0024014B"/>
    <w:rsid w:val="00240414"/>
    <w:rsid w:val="00240665"/>
    <w:rsid w:val="0024078D"/>
    <w:rsid w:val="00240A66"/>
    <w:rsid w:val="00240E8C"/>
    <w:rsid w:val="00241559"/>
    <w:rsid w:val="00241A27"/>
    <w:rsid w:val="00242143"/>
    <w:rsid w:val="0024244E"/>
    <w:rsid w:val="0024251E"/>
    <w:rsid w:val="0024312B"/>
    <w:rsid w:val="002431CE"/>
    <w:rsid w:val="002435B3"/>
    <w:rsid w:val="00243770"/>
    <w:rsid w:val="002437FE"/>
    <w:rsid w:val="0024406C"/>
    <w:rsid w:val="00244079"/>
    <w:rsid w:val="00244090"/>
    <w:rsid w:val="00244564"/>
    <w:rsid w:val="00244619"/>
    <w:rsid w:val="002449DD"/>
    <w:rsid w:val="00244AA1"/>
    <w:rsid w:val="00244DBD"/>
    <w:rsid w:val="00245024"/>
    <w:rsid w:val="00245299"/>
    <w:rsid w:val="0024534D"/>
    <w:rsid w:val="0024550F"/>
    <w:rsid w:val="0024552D"/>
    <w:rsid w:val="002458EB"/>
    <w:rsid w:val="00245CA7"/>
    <w:rsid w:val="00245FDC"/>
    <w:rsid w:val="00246AA1"/>
    <w:rsid w:val="0024766F"/>
    <w:rsid w:val="00247963"/>
    <w:rsid w:val="002479F1"/>
    <w:rsid w:val="00247BB9"/>
    <w:rsid w:val="00250066"/>
    <w:rsid w:val="002500C8"/>
    <w:rsid w:val="0025050F"/>
    <w:rsid w:val="0025051E"/>
    <w:rsid w:val="002506BF"/>
    <w:rsid w:val="00250B66"/>
    <w:rsid w:val="00250E5D"/>
    <w:rsid w:val="002513F3"/>
    <w:rsid w:val="002516EE"/>
    <w:rsid w:val="00251FB5"/>
    <w:rsid w:val="00252269"/>
    <w:rsid w:val="002523A6"/>
    <w:rsid w:val="00252584"/>
    <w:rsid w:val="00252AB3"/>
    <w:rsid w:val="00252FF1"/>
    <w:rsid w:val="00253393"/>
    <w:rsid w:val="002541EF"/>
    <w:rsid w:val="0025465D"/>
    <w:rsid w:val="002546E9"/>
    <w:rsid w:val="00254B0F"/>
    <w:rsid w:val="002557A0"/>
    <w:rsid w:val="00255A09"/>
    <w:rsid w:val="00255BC5"/>
    <w:rsid w:val="002564A5"/>
    <w:rsid w:val="00256666"/>
    <w:rsid w:val="00256941"/>
    <w:rsid w:val="00256A5B"/>
    <w:rsid w:val="00256D0F"/>
    <w:rsid w:val="00256FB1"/>
    <w:rsid w:val="0025719E"/>
    <w:rsid w:val="002571C4"/>
    <w:rsid w:val="00257543"/>
    <w:rsid w:val="0025763C"/>
    <w:rsid w:val="002579BB"/>
    <w:rsid w:val="00257E76"/>
    <w:rsid w:val="00257FF3"/>
    <w:rsid w:val="00260105"/>
    <w:rsid w:val="0026013E"/>
    <w:rsid w:val="00260775"/>
    <w:rsid w:val="002607B1"/>
    <w:rsid w:val="00260810"/>
    <w:rsid w:val="002608D1"/>
    <w:rsid w:val="00260E7C"/>
    <w:rsid w:val="002617E7"/>
    <w:rsid w:val="00261E23"/>
    <w:rsid w:val="00261E71"/>
    <w:rsid w:val="00262241"/>
    <w:rsid w:val="00262A97"/>
    <w:rsid w:val="00262C5B"/>
    <w:rsid w:val="00262EBE"/>
    <w:rsid w:val="002634B1"/>
    <w:rsid w:val="002634D8"/>
    <w:rsid w:val="00263567"/>
    <w:rsid w:val="0026375B"/>
    <w:rsid w:val="0026388A"/>
    <w:rsid w:val="00263A86"/>
    <w:rsid w:val="00263AB6"/>
    <w:rsid w:val="002640D6"/>
    <w:rsid w:val="00264228"/>
    <w:rsid w:val="00264334"/>
    <w:rsid w:val="00264356"/>
    <w:rsid w:val="00264484"/>
    <w:rsid w:val="002644AE"/>
    <w:rsid w:val="0026473E"/>
    <w:rsid w:val="00264E99"/>
    <w:rsid w:val="002656B4"/>
    <w:rsid w:val="0026572E"/>
    <w:rsid w:val="00265833"/>
    <w:rsid w:val="00265A3B"/>
    <w:rsid w:val="00265A62"/>
    <w:rsid w:val="00265BB6"/>
    <w:rsid w:val="00266138"/>
    <w:rsid w:val="00266188"/>
    <w:rsid w:val="00266214"/>
    <w:rsid w:val="0026654C"/>
    <w:rsid w:val="00266661"/>
    <w:rsid w:val="00267175"/>
    <w:rsid w:val="0026737D"/>
    <w:rsid w:val="00267C83"/>
    <w:rsid w:val="00267F6F"/>
    <w:rsid w:val="002701EF"/>
    <w:rsid w:val="00270A31"/>
    <w:rsid w:val="00270B74"/>
    <w:rsid w:val="00270D38"/>
    <w:rsid w:val="00270EAA"/>
    <w:rsid w:val="002710C8"/>
    <w:rsid w:val="002712DB"/>
    <w:rsid w:val="0027131C"/>
    <w:rsid w:val="002713D3"/>
    <w:rsid w:val="0027144F"/>
    <w:rsid w:val="0027145C"/>
    <w:rsid w:val="00271547"/>
    <w:rsid w:val="002715BD"/>
    <w:rsid w:val="00271813"/>
    <w:rsid w:val="00271C42"/>
    <w:rsid w:val="00271F3A"/>
    <w:rsid w:val="002720CF"/>
    <w:rsid w:val="00272926"/>
    <w:rsid w:val="00272FE2"/>
    <w:rsid w:val="00273278"/>
    <w:rsid w:val="00273608"/>
    <w:rsid w:val="002737C9"/>
    <w:rsid w:val="002737F4"/>
    <w:rsid w:val="002740E8"/>
    <w:rsid w:val="0027432A"/>
    <w:rsid w:val="00274F3F"/>
    <w:rsid w:val="002751D6"/>
    <w:rsid w:val="00275ACB"/>
    <w:rsid w:val="00275C76"/>
    <w:rsid w:val="00276419"/>
    <w:rsid w:val="00276913"/>
    <w:rsid w:val="00276B05"/>
    <w:rsid w:val="00277C74"/>
    <w:rsid w:val="00277CE7"/>
    <w:rsid w:val="00277D21"/>
    <w:rsid w:val="00277E5D"/>
    <w:rsid w:val="002805F5"/>
    <w:rsid w:val="00280751"/>
    <w:rsid w:val="00280FD1"/>
    <w:rsid w:val="00281022"/>
    <w:rsid w:val="0028106D"/>
    <w:rsid w:val="002812F3"/>
    <w:rsid w:val="0028134B"/>
    <w:rsid w:val="00281651"/>
    <w:rsid w:val="00281915"/>
    <w:rsid w:val="00281B6D"/>
    <w:rsid w:val="00281DA5"/>
    <w:rsid w:val="002824EE"/>
    <w:rsid w:val="0028280A"/>
    <w:rsid w:val="002828D3"/>
    <w:rsid w:val="0028356E"/>
    <w:rsid w:val="0028363F"/>
    <w:rsid w:val="00283C95"/>
    <w:rsid w:val="00283EAC"/>
    <w:rsid w:val="002840D8"/>
    <w:rsid w:val="0028430F"/>
    <w:rsid w:val="00284525"/>
    <w:rsid w:val="00284689"/>
    <w:rsid w:val="002848D4"/>
    <w:rsid w:val="00284ABB"/>
    <w:rsid w:val="0028514F"/>
    <w:rsid w:val="00285279"/>
    <w:rsid w:val="002859AA"/>
    <w:rsid w:val="00286719"/>
    <w:rsid w:val="002867A4"/>
    <w:rsid w:val="00286915"/>
    <w:rsid w:val="00286ACD"/>
    <w:rsid w:val="00286AEB"/>
    <w:rsid w:val="00286FF2"/>
    <w:rsid w:val="002870D4"/>
    <w:rsid w:val="0028762F"/>
    <w:rsid w:val="00287838"/>
    <w:rsid w:val="00287BE4"/>
    <w:rsid w:val="00287D68"/>
    <w:rsid w:val="00287FC2"/>
    <w:rsid w:val="00290066"/>
    <w:rsid w:val="0029025B"/>
    <w:rsid w:val="002907B5"/>
    <w:rsid w:val="002908B8"/>
    <w:rsid w:val="00290903"/>
    <w:rsid w:val="00290A6D"/>
    <w:rsid w:val="00290DCF"/>
    <w:rsid w:val="00290E35"/>
    <w:rsid w:val="00290F5D"/>
    <w:rsid w:val="00290FE0"/>
    <w:rsid w:val="002912DE"/>
    <w:rsid w:val="00291437"/>
    <w:rsid w:val="00291810"/>
    <w:rsid w:val="00291ED5"/>
    <w:rsid w:val="0029218E"/>
    <w:rsid w:val="002927DD"/>
    <w:rsid w:val="00292B16"/>
    <w:rsid w:val="00292B96"/>
    <w:rsid w:val="00292D5E"/>
    <w:rsid w:val="00292EB7"/>
    <w:rsid w:val="00293186"/>
    <w:rsid w:val="002940C6"/>
    <w:rsid w:val="0029411F"/>
    <w:rsid w:val="00294317"/>
    <w:rsid w:val="0029483F"/>
    <w:rsid w:val="00295181"/>
    <w:rsid w:val="002951DE"/>
    <w:rsid w:val="00295605"/>
    <w:rsid w:val="0029592B"/>
    <w:rsid w:val="00295A1D"/>
    <w:rsid w:val="00295C7A"/>
    <w:rsid w:val="00296227"/>
    <w:rsid w:val="002967D4"/>
    <w:rsid w:val="00296931"/>
    <w:rsid w:val="00296F44"/>
    <w:rsid w:val="0029705E"/>
    <w:rsid w:val="0029708B"/>
    <w:rsid w:val="002971CD"/>
    <w:rsid w:val="0029733F"/>
    <w:rsid w:val="002974B3"/>
    <w:rsid w:val="0029767D"/>
    <w:rsid w:val="0029777D"/>
    <w:rsid w:val="002979EC"/>
    <w:rsid w:val="00297A4A"/>
    <w:rsid w:val="002A027F"/>
    <w:rsid w:val="002A055E"/>
    <w:rsid w:val="002A1749"/>
    <w:rsid w:val="002A18DB"/>
    <w:rsid w:val="002A193A"/>
    <w:rsid w:val="002A1B4C"/>
    <w:rsid w:val="002A1B60"/>
    <w:rsid w:val="002A1D4E"/>
    <w:rsid w:val="002A1F90"/>
    <w:rsid w:val="002A260A"/>
    <w:rsid w:val="002A2869"/>
    <w:rsid w:val="002A2AA0"/>
    <w:rsid w:val="002A2AF1"/>
    <w:rsid w:val="002A2B63"/>
    <w:rsid w:val="002A2BF8"/>
    <w:rsid w:val="002A3255"/>
    <w:rsid w:val="002A35F5"/>
    <w:rsid w:val="002A3630"/>
    <w:rsid w:val="002A398E"/>
    <w:rsid w:val="002A400D"/>
    <w:rsid w:val="002A4087"/>
    <w:rsid w:val="002A461F"/>
    <w:rsid w:val="002A499D"/>
    <w:rsid w:val="002A531A"/>
    <w:rsid w:val="002A5546"/>
    <w:rsid w:val="002A578E"/>
    <w:rsid w:val="002A5D96"/>
    <w:rsid w:val="002A5F83"/>
    <w:rsid w:val="002A62B4"/>
    <w:rsid w:val="002A680B"/>
    <w:rsid w:val="002A6B01"/>
    <w:rsid w:val="002A6B2A"/>
    <w:rsid w:val="002A6B5A"/>
    <w:rsid w:val="002A7918"/>
    <w:rsid w:val="002A7C54"/>
    <w:rsid w:val="002A7E78"/>
    <w:rsid w:val="002B0DE9"/>
    <w:rsid w:val="002B0F95"/>
    <w:rsid w:val="002B10BC"/>
    <w:rsid w:val="002B12CB"/>
    <w:rsid w:val="002B1BA8"/>
    <w:rsid w:val="002B24D6"/>
    <w:rsid w:val="002B27BE"/>
    <w:rsid w:val="002B2941"/>
    <w:rsid w:val="002B29ED"/>
    <w:rsid w:val="002B2C6F"/>
    <w:rsid w:val="002B2CBC"/>
    <w:rsid w:val="002B352D"/>
    <w:rsid w:val="002B3533"/>
    <w:rsid w:val="002B35B1"/>
    <w:rsid w:val="002B3604"/>
    <w:rsid w:val="002B3C9B"/>
    <w:rsid w:val="002B432C"/>
    <w:rsid w:val="002B481B"/>
    <w:rsid w:val="002B4C56"/>
    <w:rsid w:val="002B562D"/>
    <w:rsid w:val="002B563B"/>
    <w:rsid w:val="002B5786"/>
    <w:rsid w:val="002B5D76"/>
    <w:rsid w:val="002B5E32"/>
    <w:rsid w:val="002B6677"/>
    <w:rsid w:val="002B6A9D"/>
    <w:rsid w:val="002B6BC9"/>
    <w:rsid w:val="002B7211"/>
    <w:rsid w:val="002B7238"/>
    <w:rsid w:val="002B746E"/>
    <w:rsid w:val="002B74AE"/>
    <w:rsid w:val="002B74BA"/>
    <w:rsid w:val="002B7685"/>
    <w:rsid w:val="002B7BED"/>
    <w:rsid w:val="002B7C3C"/>
    <w:rsid w:val="002B7EBD"/>
    <w:rsid w:val="002B7EC2"/>
    <w:rsid w:val="002C013C"/>
    <w:rsid w:val="002C015B"/>
    <w:rsid w:val="002C069E"/>
    <w:rsid w:val="002C0D53"/>
    <w:rsid w:val="002C1700"/>
    <w:rsid w:val="002C17C0"/>
    <w:rsid w:val="002C17EE"/>
    <w:rsid w:val="002C1924"/>
    <w:rsid w:val="002C1E95"/>
    <w:rsid w:val="002C228F"/>
    <w:rsid w:val="002C2524"/>
    <w:rsid w:val="002C2E45"/>
    <w:rsid w:val="002C2F4E"/>
    <w:rsid w:val="002C32C6"/>
    <w:rsid w:val="002C34E5"/>
    <w:rsid w:val="002C3EC7"/>
    <w:rsid w:val="002C40D4"/>
    <w:rsid w:val="002C41E6"/>
    <w:rsid w:val="002C4201"/>
    <w:rsid w:val="002C4710"/>
    <w:rsid w:val="002C47FB"/>
    <w:rsid w:val="002C4854"/>
    <w:rsid w:val="002C4C1D"/>
    <w:rsid w:val="002C524D"/>
    <w:rsid w:val="002C5299"/>
    <w:rsid w:val="002C5C2F"/>
    <w:rsid w:val="002C647B"/>
    <w:rsid w:val="002C6505"/>
    <w:rsid w:val="002C661C"/>
    <w:rsid w:val="002C6662"/>
    <w:rsid w:val="002C6735"/>
    <w:rsid w:val="002C677F"/>
    <w:rsid w:val="002C69AF"/>
    <w:rsid w:val="002C6D83"/>
    <w:rsid w:val="002C7461"/>
    <w:rsid w:val="002C7922"/>
    <w:rsid w:val="002C796D"/>
    <w:rsid w:val="002C7A3D"/>
    <w:rsid w:val="002C7AFA"/>
    <w:rsid w:val="002C7C43"/>
    <w:rsid w:val="002C7CBE"/>
    <w:rsid w:val="002D0170"/>
    <w:rsid w:val="002D01EE"/>
    <w:rsid w:val="002D065A"/>
    <w:rsid w:val="002D06F2"/>
    <w:rsid w:val="002D071A"/>
    <w:rsid w:val="002D1801"/>
    <w:rsid w:val="002D1CBC"/>
    <w:rsid w:val="002D1DD7"/>
    <w:rsid w:val="002D1EC3"/>
    <w:rsid w:val="002D1F2C"/>
    <w:rsid w:val="002D2559"/>
    <w:rsid w:val="002D2926"/>
    <w:rsid w:val="002D34B2"/>
    <w:rsid w:val="002D3723"/>
    <w:rsid w:val="002D37B0"/>
    <w:rsid w:val="002D3D1E"/>
    <w:rsid w:val="002D4208"/>
    <w:rsid w:val="002D4335"/>
    <w:rsid w:val="002D43FA"/>
    <w:rsid w:val="002D48B0"/>
    <w:rsid w:val="002D4B8B"/>
    <w:rsid w:val="002D4D67"/>
    <w:rsid w:val="002D4D90"/>
    <w:rsid w:val="002D4DFF"/>
    <w:rsid w:val="002D5914"/>
    <w:rsid w:val="002D5B37"/>
    <w:rsid w:val="002D5D4B"/>
    <w:rsid w:val="002D5EAF"/>
    <w:rsid w:val="002D6268"/>
    <w:rsid w:val="002D662A"/>
    <w:rsid w:val="002D6688"/>
    <w:rsid w:val="002D678C"/>
    <w:rsid w:val="002D6BF1"/>
    <w:rsid w:val="002D6FB9"/>
    <w:rsid w:val="002D704C"/>
    <w:rsid w:val="002D731E"/>
    <w:rsid w:val="002D73AE"/>
    <w:rsid w:val="002D73D8"/>
    <w:rsid w:val="002D7637"/>
    <w:rsid w:val="002D7C43"/>
    <w:rsid w:val="002E02D4"/>
    <w:rsid w:val="002E037A"/>
    <w:rsid w:val="002E041B"/>
    <w:rsid w:val="002E05E9"/>
    <w:rsid w:val="002E09FF"/>
    <w:rsid w:val="002E0BAA"/>
    <w:rsid w:val="002E0EFB"/>
    <w:rsid w:val="002E1796"/>
    <w:rsid w:val="002E17F2"/>
    <w:rsid w:val="002E19D7"/>
    <w:rsid w:val="002E1C39"/>
    <w:rsid w:val="002E1FC2"/>
    <w:rsid w:val="002E2126"/>
    <w:rsid w:val="002E2232"/>
    <w:rsid w:val="002E28A1"/>
    <w:rsid w:val="002E2999"/>
    <w:rsid w:val="002E2FE5"/>
    <w:rsid w:val="002E2FF4"/>
    <w:rsid w:val="002E3307"/>
    <w:rsid w:val="002E3436"/>
    <w:rsid w:val="002E423F"/>
    <w:rsid w:val="002E4AB7"/>
    <w:rsid w:val="002E4D83"/>
    <w:rsid w:val="002E536C"/>
    <w:rsid w:val="002E552A"/>
    <w:rsid w:val="002E58A2"/>
    <w:rsid w:val="002E5AB5"/>
    <w:rsid w:val="002E6624"/>
    <w:rsid w:val="002E6663"/>
    <w:rsid w:val="002E6D9F"/>
    <w:rsid w:val="002E6FA4"/>
    <w:rsid w:val="002E72C7"/>
    <w:rsid w:val="002E7979"/>
    <w:rsid w:val="002E7A7D"/>
    <w:rsid w:val="002E7A95"/>
    <w:rsid w:val="002E7BE0"/>
    <w:rsid w:val="002E7C5C"/>
    <w:rsid w:val="002E7CA1"/>
    <w:rsid w:val="002E7CAE"/>
    <w:rsid w:val="002E7D82"/>
    <w:rsid w:val="002F01AC"/>
    <w:rsid w:val="002F01E2"/>
    <w:rsid w:val="002F0AF0"/>
    <w:rsid w:val="002F0DAE"/>
    <w:rsid w:val="002F13E4"/>
    <w:rsid w:val="002F220C"/>
    <w:rsid w:val="002F2771"/>
    <w:rsid w:val="002F28FD"/>
    <w:rsid w:val="002F3148"/>
    <w:rsid w:val="002F34CD"/>
    <w:rsid w:val="002F37A9"/>
    <w:rsid w:val="002F381D"/>
    <w:rsid w:val="002F38EF"/>
    <w:rsid w:val="002F3C28"/>
    <w:rsid w:val="002F3DA7"/>
    <w:rsid w:val="002F3E29"/>
    <w:rsid w:val="002F3E33"/>
    <w:rsid w:val="002F458C"/>
    <w:rsid w:val="002F49A5"/>
    <w:rsid w:val="002F49F5"/>
    <w:rsid w:val="002F4AAA"/>
    <w:rsid w:val="002F4B25"/>
    <w:rsid w:val="002F4BEF"/>
    <w:rsid w:val="002F4E0F"/>
    <w:rsid w:val="002F4E10"/>
    <w:rsid w:val="002F57D2"/>
    <w:rsid w:val="002F57F3"/>
    <w:rsid w:val="002F5865"/>
    <w:rsid w:val="002F58B6"/>
    <w:rsid w:val="002F5B0A"/>
    <w:rsid w:val="002F5C59"/>
    <w:rsid w:val="002F5E2B"/>
    <w:rsid w:val="002F69E4"/>
    <w:rsid w:val="002F6D11"/>
    <w:rsid w:val="002F6E79"/>
    <w:rsid w:val="002F6F1B"/>
    <w:rsid w:val="002F6FAD"/>
    <w:rsid w:val="002F7584"/>
    <w:rsid w:val="002F7A0A"/>
    <w:rsid w:val="002F7CDE"/>
    <w:rsid w:val="002F7FA2"/>
    <w:rsid w:val="00300292"/>
    <w:rsid w:val="003004E8"/>
    <w:rsid w:val="003009B6"/>
    <w:rsid w:val="00300B6E"/>
    <w:rsid w:val="00300C44"/>
    <w:rsid w:val="00300D9A"/>
    <w:rsid w:val="00300FC6"/>
    <w:rsid w:val="00301005"/>
    <w:rsid w:val="00301036"/>
    <w:rsid w:val="003016ED"/>
    <w:rsid w:val="00301BE7"/>
    <w:rsid w:val="00301CE6"/>
    <w:rsid w:val="0030231D"/>
    <w:rsid w:val="0030256B"/>
    <w:rsid w:val="003025D7"/>
    <w:rsid w:val="00302824"/>
    <w:rsid w:val="00302900"/>
    <w:rsid w:val="00302D89"/>
    <w:rsid w:val="00302E7E"/>
    <w:rsid w:val="003030BB"/>
    <w:rsid w:val="00303526"/>
    <w:rsid w:val="00303826"/>
    <w:rsid w:val="003040BA"/>
    <w:rsid w:val="003040FF"/>
    <w:rsid w:val="00304491"/>
    <w:rsid w:val="00304B70"/>
    <w:rsid w:val="0030501F"/>
    <w:rsid w:val="00305992"/>
    <w:rsid w:val="00305FA6"/>
    <w:rsid w:val="003065E2"/>
    <w:rsid w:val="003075EB"/>
    <w:rsid w:val="00307A91"/>
    <w:rsid w:val="00307BA1"/>
    <w:rsid w:val="00307C1A"/>
    <w:rsid w:val="00310365"/>
    <w:rsid w:val="00310670"/>
    <w:rsid w:val="00310977"/>
    <w:rsid w:val="00310CA4"/>
    <w:rsid w:val="003113A8"/>
    <w:rsid w:val="00311702"/>
    <w:rsid w:val="00311CFF"/>
    <w:rsid w:val="00311E82"/>
    <w:rsid w:val="00311E95"/>
    <w:rsid w:val="003128F2"/>
    <w:rsid w:val="00312B58"/>
    <w:rsid w:val="00312E77"/>
    <w:rsid w:val="00312F60"/>
    <w:rsid w:val="003130B0"/>
    <w:rsid w:val="0031339E"/>
    <w:rsid w:val="003133ED"/>
    <w:rsid w:val="00313FD6"/>
    <w:rsid w:val="0031409C"/>
    <w:rsid w:val="003143BD"/>
    <w:rsid w:val="00314437"/>
    <w:rsid w:val="00314802"/>
    <w:rsid w:val="003148A2"/>
    <w:rsid w:val="00314B20"/>
    <w:rsid w:val="003151F4"/>
    <w:rsid w:val="00315339"/>
    <w:rsid w:val="00315363"/>
    <w:rsid w:val="00315438"/>
    <w:rsid w:val="003156E8"/>
    <w:rsid w:val="00315880"/>
    <w:rsid w:val="00315927"/>
    <w:rsid w:val="003159D3"/>
    <w:rsid w:val="00315CBA"/>
    <w:rsid w:val="0031627A"/>
    <w:rsid w:val="003162E1"/>
    <w:rsid w:val="00316768"/>
    <w:rsid w:val="00316A77"/>
    <w:rsid w:val="00317B23"/>
    <w:rsid w:val="00317F9F"/>
    <w:rsid w:val="003201AF"/>
    <w:rsid w:val="00320211"/>
    <w:rsid w:val="003203ED"/>
    <w:rsid w:val="0032065F"/>
    <w:rsid w:val="00320A37"/>
    <w:rsid w:val="00320A52"/>
    <w:rsid w:val="00320A6F"/>
    <w:rsid w:val="0032125A"/>
    <w:rsid w:val="003212E4"/>
    <w:rsid w:val="003219EC"/>
    <w:rsid w:val="00321F4F"/>
    <w:rsid w:val="00321F58"/>
    <w:rsid w:val="003222C0"/>
    <w:rsid w:val="0032258D"/>
    <w:rsid w:val="00322A81"/>
    <w:rsid w:val="00322C9F"/>
    <w:rsid w:val="0032368C"/>
    <w:rsid w:val="00324030"/>
    <w:rsid w:val="003243AF"/>
    <w:rsid w:val="00324702"/>
    <w:rsid w:val="00324BAD"/>
    <w:rsid w:val="00324D23"/>
    <w:rsid w:val="00324DF7"/>
    <w:rsid w:val="003253B5"/>
    <w:rsid w:val="003256D3"/>
    <w:rsid w:val="003256EF"/>
    <w:rsid w:val="003258E7"/>
    <w:rsid w:val="00325E16"/>
    <w:rsid w:val="0032624B"/>
    <w:rsid w:val="0032648F"/>
    <w:rsid w:val="00326A91"/>
    <w:rsid w:val="003270CB"/>
    <w:rsid w:val="00327532"/>
    <w:rsid w:val="00327AA2"/>
    <w:rsid w:val="00327BBF"/>
    <w:rsid w:val="00327DAE"/>
    <w:rsid w:val="00327DC1"/>
    <w:rsid w:val="00327DF0"/>
    <w:rsid w:val="00327E46"/>
    <w:rsid w:val="00330606"/>
    <w:rsid w:val="003312F8"/>
    <w:rsid w:val="0033166E"/>
    <w:rsid w:val="00331751"/>
    <w:rsid w:val="003318FC"/>
    <w:rsid w:val="003319FD"/>
    <w:rsid w:val="00331D55"/>
    <w:rsid w:val="00331F74"/>
    <w:rsid w:val="00332480"/>
    <w:rsid w:val="003324A1"/>
    <w:rsid w:val="003327E8"/>
    <w:rsid w:val="003329D5"/>
    <w:rsid w:val="00332D10"/>
    <w:rsid w:val="00333FAD"/>
    <w:rsid w:val="0033441A"/>
    <w:rsid w:val="00334579"/>
    <w:rsid w:val="003345B0"/>
    <w:rsid w:val="00334736"/>
    <w:rsid w:val="003348B9"/>
    <w:rsid w:val="00334C08"/>
    <w:rsid w:val="00335685"/>
    <w:rsid w:val="00335724"/>
    <w:rsid w:val="00335858"/>
    <w:rsid w:val="003358AB"/>
    <w:rsid w:val="00335CA2"/>
    <w:rsid w:val="00335ECF"/>
    <w:rsid w:val="0033635B"/>
    <w:rsid w:val="00336BDA"/>
    <w:rsid w:val="00336F6E"/>
    <w:rsid w:val="003370D7"/>
    <w:rsid w:val="0033737B"/>
    <w:rsid w:val="003376FF"/>
    <w:rsid w:val="00340BF5"/>
    <w:rsid w:val="00340F3E"/>
    <w:rsid w:val="003410A0"/>
    <w:rsid w:val="00341283"/>
    <w:rsid w:val="00341307"/>
    <w:rsid w:val="0034141B"/>
    <w:rsid w:val="003416A0"/>
    <w:rsid w:val="00341791"/>
    <w:rsid w:val="003419D3"/>
    <w:rsid w:val="00341AA3"/>
    <w:rsid w:val="00342103"/>
    <w:rsid w:val="0034226B"/>
    <w:rsid w:val="003424CD"/>
    <w:rsid w:val="00342AF0"/>
    <w:rsid w:val="00342BD7"/>
    <w:rsid w:val="00342CD1"/>
    <w:rsid w:val="00342DAC"/>
    <w:rsid w:val="00342E5F"/>
    <w:rsid w:val="00342FDA"/>
    <w:rsid w:val="003430D1"/>
    <w:rsid w:val="003432B8"/>
    <w:rsid w:val="003437EC"/>
    <w:rsid w:val="0034401A"/>
    <w:rsid w:val="003445B2"/>
    <w:rsid w:val="003447E6"/>
    <w:rsid w:val="00344C59"/>
    <w:rsid w:val="00344CBC"/>
    <w:rsid w:val="00345A97"/>
    <w:rsid w:val="00345BBE"/>
    <w:rsid w:val="00345BDE"/>
    <w:rsid w:val="00345DB0"/>
    <w:rsid w:val="00345DD6"/>
    <w:rsid w:val="00345F41"/>
    <w:rsid w:val="00345FDF"/>
    <w:rsid w:val="00346280"/>
    <w:rsid w:val="00346859"/>
    <w:rsid w:val="00346DB5"/>
    <w:rsid w:val="00347167"/>
    <w:rsid w:val="003474F9"/>
    <w:rsid w:val="00347568"/>
    <w:rsid w:val="003475C1"/>
    <w:rsid w:val="003477B1"/>
    <w:rsid w:val="00347D35"/>
    <w:rsid w:val="003501F7"/>
    <w:rsid w:val="00350296"/>
    <w:rsid w:val="003503A6"/>
    <w:rsid w:val="00350654"/>
    <w:rsid w:val="003515CE"/>
    <w:rsid w:val="0035191B"/>
    <w:rsid w:val="00351C08"/>
    <w:rsid w:val="003521E6"/>
    <w:rsid w:val="003525DC"/>
    <w:rsid w:val="0035276B"/>
    <w:rsid w:val="00352DF8"/>
    <w:rsid w:val="0035305D"/>
    <w:rsid w:val="00353529"/>
    <w:rsid w:val="0035376B"/>
    <w:rsid w:val="003538A4"/>
    <w:rsid w:val="003538CB"/>
    <w:rsid w:val="00353C28"/>
    <w:rsid w:val="00353C57"/>
    <w:rsid w:val="00354036"/>
    <w:rsid w:val="0035465A"/>
    <w:rsid w:val="00354C1C"/>
    <w:rsid w:val="003557E4"/>
    <w:rsid w:val="00355A1C"/>
    <w:rsid w:val="00355AD6"/>
    <w:rsid w:val="00356438"/>
    <w:rsid w:val="003566A9"/>
    <w:rsid w:val="00356C0D"/>
    <w:rsid w:val="00356D12"/>
    <w:rsid w:val="00357380"/>
    <w:rsid w:val="003575D4"/>
    <w:rsid w:val="003577E8"/>
    <w:rsid w:val="0035799B"/>
    <w:rsid w:val="003601A3"/>
    <w:rsid w:val="003602D9"/>
    <w:rsid w:val="003604A7"/>
    <w:rsid w:val="003604CE"/>
    <w:rsid w:val="00360681"/>
    <w:rsid w:val="003606E5"/>
    <w:rsid w:val="003619B7"/>
    <w:rsid w:val="00363114"/>
    <w:rsid w:val="00363293"/>
    <w:rsid w:val="00363357"/>
    <w:rsid w:val="00363487"/>
    <w:rsid w:val="003634A7"/>
    <w:rsid w:val="00363B30"/>
    <w:rsid w:val="00363DFF"/>
    <w:rsid w:val="00363E93"/>
    <w:rsid w:val="00364554"/>
    <w:rsid w:val="00364819"/>
    <w:rsid w:val="0036512D"/>
    <w:rsid w:val="00365299"/>
    <w:rsid w:val="003654C0"/>
    <w:rsid w:val="00365523"/>
    <w:rsid w:val="0036576E"/>
    <w:rsid w:val="00365A7C"/>
    <w:rsid w:val="00365E8D"/>
    <w:rsid w:val="00366171"/>
    <w:rsid w:val="0036625E"/>
    <w:rsid w:val="003668F2"/>
    <w:rsid w:val="0036693D"/>
    <w:rsid w:val="00366C17"/>
    <w:rsid w:val="00366CB7"/>
    <w:rsid w:val="00366DDF"/>
    <w:rsid w:val="00366EC6"/>
    <w:rsid w:val="00367342"/>
    <w:rsid w:val="00367817"/>
    <w:rsid w:val="00367CC4"/>
    <w:rsid w:val="00370219"/>
    <w:rsid w:val="00370479"/>
    <w:rsid w:val="00370615"/>
    <w:rsid w:val="00370672"/>
    <w:rsid w:val="00370A63"/>
    <w:rsid w:val="00370C40"/>
    <w:rsid w:val="00370E47"/>
    <w:rsid w:val="00371469"/>
    <w:rsid w:val="00371C57"/>
    <w:rsid w:val="00372128"/>
    <w:rsid w:val="00372386"/>
    <w:rsid w:val="0037262D"/>
    <w:rsid w:val="003726F3"/>
    <w:rsid w:val="00372785"/>
    <w:rsid w:val="003728A5"/>
    <w:rsid w:val="003738A2"/>
    <w:rsid w:val="00373B87"/>
    <w:rsid w:val="00373C05"/>
    <w:rsid w:val="00373EE7"/>
    <w:rsid w:val="00373F32"/>
    <w:rsid w:val="003742AC"/>
    <w:rsid w:val="003743BF"/>
    <w:rsid w:val="00374557"/>
    <w:rsid w:val="00374593"/>
    <w:rsid w:val="003746CB"/>
    <w:rsid w:val="0037476D"/>
    <w:rsid w:val="00374CB3"/>
    <w:rsid w:val="00375158"/>
    <w:rsid w:val="003758B4"/>
    <w:rsid w:val="00375A57"/>
    <w:rsid w:val="00375B86"/>
    <w:rsid w:val="00375F6B"/>
    <w:rsid w:val="003761A3"/>
    <w:rsid w:val="003761EA"/>
    <w:rsid w:val="003766DB"/>
    <w:rsid w:val="00376904"/>
    <w:rsid w:val="0037692F"/>
    <w:rsid w:val="00376932"/>
    <w:rsid w:val="00376B3A"/>
    <w:rsid w:val="00376BFE"/>
    <w:rsid w:val="0037708E"/>
    <w:rsid w:val="003774A6"/>
    <w:rsid w:val="00377986"/>
    <w:rsid w:val="00377C8B"/>
    <w:rsid w:val="00377CA0"/>
    <w:rsid w:val="00377CE1"/>
    <w:rsid w:val="00377DF2"/>
    <w:rsid w:val="00380010"/>
    <w:rsid w:val="0038012D"/>
    <w:rsid w:val="0038053B"/>
    <w:rsid w:val="0038059F"/>
    <w:rsid w:val="00380993"/>
    <w:rsid w:val="00380ADA"/>
    <w:rsid w:val="00381042"/>
    <w:rsid w:val="0038113F"/>
    <w:rsid w:val="00381CE1"/>
    <w:rsid w:val="00381D92"/>
    <w:rsid w:val="0038219E"/>
    <w:rsid w:val="0038233F"/>
    <w:rsid w:val="00382460"/>
    <w:rsid w:val="00382628"/>
    <w:rsid w:val="003829A9"/>
    <w:rsid w:val="00382FD7"/>
    <w:rsid w:val="00383072"/>
    <w:rsid w:val="00383565"/>
    <w:rsid w:val="003837AE"/>
    <w:rsid w:val="00384068"/>
    <w:rsid w:val="0038425E"/>
    <w:rsid w:val="0038439B"/>
    <w:rsid w:val="00384BE4"/>
    <w:rsid w:val="0038584D"/>
    <w:rsid w:val="00385855"/>
    <w:rsid w:val="00385BF0"/>
    <w:rsid w:val="003865EA"/>
    <w:rsid w:val="003866E3"/>
    <w:rsid w:val="003867B8"/>
    <w:rsid w:val="00386ACF"/>
    <w:rsid w:val="00386AEE"/>
    <w:rsid w:val="00386BD7"/>
    <w:rsid w:val="00387296"/>
    <w:rsid w:val="003873D1"/>
    <w:rsid w:val="003876DF"/>
    <w:rsid w:val="00387A6A"/>
    <w:rsid w:val="00387C58"/>
    <w:rsid w:val="003900B5"/>
    <w:rsid w:val="00390FFE"/>
    <w:rsid w:val="003913CE"/>
    <w:rsid w:val="0039170F"/>
    <w:rsid w:val="00391977"/>
    <w:rsid w:val="00391A4D"/>
    <w:rsid w:val="00391B44"/>
    <w:rsid w:val="00391BE2"/>
    <w:rsid w:val="00391C48"/>
    <w:rsid w:val="00391CC7"/>
    <w:rsid w:val="00391E5F"/>
    <w:rsid w:val="0039232A"/>
    <w:rsid w:val="00392586"/>
    <w:rsid w:val="00392C3A"/>
    <w:rsid w:val="00392FCE"/>
    <w:rsid w:val="00393942"/>
    <w:rsid w:val="003939FF"/>
    <w:rsid w:val="00394576"/>
    <w:rsid w:val="0039487C"/>
    <w:rsid w:val="0039489C"/>
    <w:rsid w:val="003949CB"/>
    <w:rsid w:val="00394BBB"/>
    <w:rsid w:val="00394FC8"/>
    <w:rsid w:val="003959B6"/>
    <w:rsid w:val="00395CF8"/>
    <w:rsid w:val="00396196"/>
    <w:rsid w:val="003963B4"/>
    <w:rsid w:val="003965BC"/>
    <w:rsid w:val="003973CC"/>
    <w:rsid w:val="003973E1"/>
    <w:rsid w:val="0039779C"/>
    <w:rsid w:val="003978F6"/>
    <w:rsid w:val="00397CE6"/>
    <w:rsid w:val="003A0137"/>
    <w:rsid w:val="003A04E7"/>
    <w:rsid w:val="003A0700"/>
    <w:rsid w:val="003A142C"/>
    <w:rsid w:val="003A151D"/>
    <w:rsid w:val="003A1A88"/>
    <w:rsid w:val="003A1EF9"/>
    <w:rsid w:val="003A2223"/>
    <w:rsid w:val="003A2A0F"/>
    <w:rsid w:val="003A2A7A"/>
    <w:rsid w:val="003A2CB8"/>
    <w:rsid w:val="003A2CF0"/>
    <w:rsid w:val="003A2F59"/>
    <w:rsid w:val="003A3134"/>
    <w:rsid w:val="003A3304"/>
    <w:rsid w:val="003A3678"/>
    <w:rsid w:val="003A373B"/>
    <w:rsid w:val="003A40B7"/>
    <w:rsid w:val="003A45A1"/>
    <w:rsid w:val="003A4A0E"/>
    <w:rsid w:val="003A4B7F"/>
    <w:rsid w:val="003A5B0A"/>
    <w:rsid w:val="003A5D3E"/>
    <w:rsid w:val="003A5D9D"/>
    <w:rsid w:val="003A64D0"/>
    <w:rsid w:val="003A6BAC"/>
    <w:rsid w:val="003A6F2F"/>
    <w:rsid w:val="003A70A4"/>
    <w:rsid w:val="003A7BD3"/>
    <w:rsid w:val="003A7C64"/>
    <w:rsid w:val="003A7E62"/>
    <w:rsid w:val="003A7EF3"/>
    <w:rsid w:val="003B0568"/>
    <w:rsid w:val="003B0731"/>
    <w:rsid w:val="003B0737"/>
    <w:rsid w:val="003B0888"/>
    <w:rsid w:val="003B0B27"/>
    <w:rsid w:val="003B0BE7"/>
    <w:rsid w:val="003B0EB8"/>
    <w:rsid w:val="003B11AA"/>
    <w:rsid w:val="003B159C"/>
    <w:rsid w:val="003B1728"/>
    <w:rsid w:val="003B1DC5"/>
    <w:rsid w:val="003B1FB8"/>
    <w:rsid w:val="003B29B8"/>
    <w:rsid w:val="003B30A1"/>
    <w:rsid w:val="003B369F"/>
    <w:rsid w:val="003B36A3"/>
    <w:rsid w:val="003B3D18"/>
    <w:rsid w:val="003B446D"/>
    <w:rsid w:val="003B5132"/>
    <w:rsid w:val="003B5237"/>
    <w:rsid w:val="003B5645"/>
    <w:rsid w:val="003B62C9"/>
    <w:rsid w:val="003B64BB"/>
    <w:rsid w:val="003B6809"/>
    <w:rsid w:val="003B6B5C"/>
    <w:rsid w:val="003B6D20"/>
    <w:rsid w:val="003B6F5B"/>
    <w:rsid w:val="003B7365"/>
    <w:rsid w:val="003B77C1"/>
    <w:rsid w:val="003B7D2D"/>
    <w:rsid w:val="003B7FE5"/>
    <w:rsid w:val="003C01D0"/>
    <w:rsid w:val="003C036F"/>
    <w:rsid w:val="003C0D93"/>
    <w:rsid w:val="003C0FA2"/>
    <w:rsid w:val="003C10CC"/>
    <w:rsid w:val="003C11C8"/>
    <w:rsid w:val="003C147A"/>
    <w:rsid w:val="003C1AB3"/>
    <w:rsid w:val="003C1DF4"/>
    <w:rsid w:val="003C1E83"/>
    <w:rsid w:val="003C2255"/>
    <w:rsid w:val="003C2702"/>
    <w:rsid w:val="003C2E32"/>
    <w:rsid w:val="003C36A2"/>
    <w:rsid w:val="003C3C2C"/>
    <w:rsid w:val="003C3C59"/>
    <w:rsid w:val="003C3F68"/>
    <w:rsid w:val="003C42C1"/>
    <w:rsid w:val="003C4426"/>
    <w:rsid w:val="003C4634"/>
    <w:rsid w:val="003C4ED5"/>
    <w:rsid w:val="003C52C6"/>
    <w:rsid w:val="003C537C"/>
    <w:rsid w:val="003C53A9"/>
    <w:rsid w:val="003C578D"/>
    <w:rsid w:val="003C5ED9"/>
    <w:rsid w:val="003C6115"/>
    <w:rsid w:val="003C619D"/>
    <w:rsid w:val="003C6D41"/>
    <w:rsid w:val="003C6ED4"/>
    <w:rsid w:val="003C6F8A"/>
    <w:rsid w:val="003C76F0"/>
    <w:rsid w:val="003C7806"/>
    <w:rsid w:val="003C7893"/>
    <w:rsid w:val="003C7957"/>
    <w:rsid w:val="003C7DA4"/>
    <w:rsid w:val="003C7FC3"/>
    <w:rsid w:val="003D028A"/>
    <w:rsid w:val="003D02AA"/>
    <w:rsid w:val="003D02E4"/>
    <w:rsid w:val="003D07C8"/>
    <w:rsid w:val="003D08F7"/>
    <w:rsid w:val="003D0B6E"/>
    <w:rsid w:val="003D0E88"/>
    <w:rsid w:val="003D109F"/>
    <w:rsid w:val="003D10B3"/>
    <w:rsid w:val="003D10C6"/>
    <w:rsid w:val="003D12A5"/>
    <w:rsid w:val="003D14AA"/>
    <w:rsid w:val="003D1DE3"/>
    <w:rsid w:val="003D1F45"/>
    <w:rsid w:val="003D1FC9"/>
    <w:rsid w:val="003D20F6"/>
    <w:rsid w:val="003D2478"/>
    <w:rsid w:val="003D295F"/>
    <w:rsid w:val="003D2BB3"/>
    <w:rsid w:val="003D2C27"/>
    <w:rsid w:val="003D2CB0"/>
    <w:rsid w:val="003D2F89"/>
    <w:rsid w:val="003D2FBB"/>
    <w:rsid w:val="003D2FDE"/>
    <w:rsid w:val="003D3AB8"/>
    <w:rsid w:val="003D3AF0"/>
    <w:rsid w:val="003D3C45"/>
    <w:rsid w:val="003D3EC7"/>
    <w:rsid w:val="003D3FD7"/>
    <w:rsid w:val="003D4210"/>
    <w:rsid w:val="003D4338"/>
    <w:rsid w:val="003D45F0"/>
    <w:rsid w:val="003D4772"/>
    <w:rsid w:val="003D4B6D"/>
    <w:rsid w:val="003D4BC0"/>
    <w:rsid w:val="003D4EB9"/>
    <w:rsid w:val="003D4F1B"/>
    <w:rsid w:val="003D4F25"/>
    <w:rsid w:val="003D5037"/>
    <w:rsid w:val="003D511F"/>
    <w:rsid w:val="003D527F"/>
    <w:rsid w:val="003D53E7"/>
    <w:rsid w:val="003D5649"/>
    <w:rsid w:val="003D591B"/>
    <w:rsid w:val="003D5B1F"/>
    <w:rsid w:val="003D5E48"/>
    <w:rsid w:val="003D5F93"/>
    <w:rsid w:val="003D60CE"/>
    <w:rsid w:val="003D6B6C"/>
    <w:rsid w:val="003D6BDA"/>
    <w:rsid w:val="003D70A2"/>
    <w:rsid w:val="003D7D06"/>
    <w:rsid w:val="003D7DB7"/>
    <w:rsid w:val="003E0B0C"/>
    <w:rsid w:val="003E0F5F"/>
    <w:rsid w:val="003E12E5"/>
    <w:rsid w:val="003E130C"/>
    <w:rsid w:val="003E15FA"/>
    <w:rsid w:val="003E19A0"/>
    <w:rsid w:val="003E19D8"/>
    <w:rsid w:val="003E1D15"/>
    <w:rsid w:val="003E1EC3"/>
    <w:rsid w:val="003E21FA"/>
    <w:rsid w:val="003E2442"/>
    <w:rsid w:val="003E250A"/>
    <w:rsid w:val="003E266B"/>
    <w:rsid w:val="003E2BB0"/>
    <w:rsid w:val="003E2E69"/>
    <w:rsid w:val="003E301D"/>
    <w:rsid w:val="003E31B5"/>
    <w:rsid w:val="003E50E3"/>
    <w:rsid w:val="003E528B"/>
    <w:rsid w:val="003E55E4"/>
    <w:rsid w:val="003E5B06"/>
    <w:rsid w:val="003E5BDD"/>
    <w:rsid w:val="003E5C18"/>
    <w:rsid w:val="003E5C1C"/>
    <w:rsid w:val="003E5E77"/>
    <w:rsid w:val="003E64CD"/>
    <w:rsid w:val="003E6570"/>
    <w:rsid w:val="003E6DBC"/>
    <w:rsid w:val="003E6E34"/>
    <w:rsid w:val="003E6E71"/>
    <w:rsid w:val="003E7379"/>
    <w:rsid w:val="003E74E3"/>
    <w:rsid w:val="003E7EFE"/>
    <w:rsid w:val="003F00EC"/>
    <w:rsid w:val="003F012B"/>
    <w:rsid w:val="003F05C7"/>
    <w:rsid w:val="003F074E"/>
    <w:rsid w:val="003F0B5B"/>
    <w:rsid w:val="003F0B8D"/>
    <w:rsid w:val="003F0C8B"/>
    <w:rsid w:val="003F0E1E"/>
    <w:rsid w:val="003F12BA"/>
    <w:rsid w:val="003F16E0"/>
    <w:rsid w:val="003F19D3"/>
    <w:rsid w:val="003F235F"/>
    <w:rsid w:val="003F28E8"/>
    <w:rsid w:val="003F2CD4"/>
    <w:rsid w:val="003F3D21"/>
    <w:rsid w:val="003F40DB"/>
    <w:rsid w:val="003F4416"/>
    <w:rsid w:val="003F44EB"/>
    <w:rsid w:val="003F478C"/>
    <w:rsid w:val="003F47DB"/>
    <w:rsid w:val="003F4A5D"/>
    <w:rsid w:val="003F4AAF"/>
    <w:rsid w:val="003F4E80"/>
    <w:rsid w:val="003F4EAA"/>
    <w:rsid w:val="003F5275"/>
    <w:rsid w:val="003F53E8"/>
    <w:rsid w:val="003F5838"/>
    <w:rsid w:val="003F5BCE"/>
    <w:rsid w:val="003F6301"/>
    <w:rsid w:val="003F6802"/>
    <w:rsid w:val="003F6BBE"/>
    <w:rsid w:val="003F7081"/>
    <w:rsid w:val="003F70A8"/>
    <w:rsid w:val="003F74B3"/>
    <w:rsid w:val="003F76E0"/>
    <w:rsid w:val="003F779E"/>
    <w:rsid w:val="003F79BB"/>
    <w:rsid w:val="003F7E61"/>
    <w:rsid w:val="004000E8"/>
    <w:rsid w:val="0040032C"/>
    <w:rsid w:val="00400873"/>
    <w:rsid w:val="0040098E"/>
    <w:rsid w:val="00400991"/>
    <w:rsid w:val="00400CD2"/>
    <w:rsid w:val="00401520"/>
    <w:rsid w:val="00401600"/>
    <w:rsid w:val="00401942"/>
    <w:rsid w:val="00401F3D"/>
    <w:rsid w:val="00402E2B"/>
    <w:rsid w:val="00402F85"/>
    <w:rsid w:val="004030CA"/>
    <w:rsid w:val="0040321F"/>
    <w:rsid w:val="00403244"/>
    <w:rsid w:val="00403502"/>
    <w:rsid w:val="00403E1C"/>
    <w:rsid w:val="00403E70"/>
    <w:rsid w:val="00404623"/>
    <w:rsid w:val="00404A77"/>
    <w:rsid w:val="00404BB9"/>
    <w:rsid w:val="00404E8A"/>
    <w:rsid w:val="00405109"/>
    <w:rsid w:val="0040512B"/>
    <w:rsid w:val="004052A1"/>
    <w:rsid w:val="004052AF"/>
    <w:rsid w:val="004053FA"/>
    <w:rsid w:val="004054E3"/>
    <w:rsid w:val="00405807"/>
    <w:rsid w:val="00405CA5"/>
    <w:rsid w:val="00405D60"/>
    <w:rsid w:val="004065E2"/>
    <w:rsid w:val="00407371"/>
    <w:rsid w:val="004073F3"/>
    <w:rsid w:val="0040763B"/>
    <w:rsid w:val="00407CD3"/>
    <w:rsid w:val="00407D94"/>
    <w:rsid w:val="00410042"/>
    <w:rsid w:val="00410134"/>
    <w:rsid w:val="004107B8"/>
    <w:rsid w:val="00410B72"/>
    <w:rsid w:val="00410B8B"/>
    <w:rsid w:val="00410E21"/>
    <w:rsid w:val="00410F18"/>
    <w:rsid w:val="004117E0"/>
    <w:rsid w:val="00411C21"/>
    <w:rsid w:val="00411CF4"/>
    <w:rsid w:val="00411EFF"/>
    <w:rsid w:val="00412202"/>
    <w:rsid w:val="004122FE"/>
    <w:rsid w:val="0041263E"/>
    <w:rsid w:val="0041270A"/>
    <w:rsid w:val="00412AC4"/>
    <w:rsid w:val="00412CCC"/>
    <w:rsid w:val="0041312D"/>
    <w:rsid w:val="00413240"/>
    <w:rsid w:val="00413280"/>
    <w:rsid w:val="00413412"/>
    <w:rsid w:val="00413473"/>
    <w:rsid w:val="004139DB"/>
    <w:rsid w:val="004139F5"/>
    <w:rsid w:val="00413AAC"/>
    <w:rsid w:val="00413AD9"/>
    <w:rsid w:val="00413C80"/>
    <w:rsid w:val="00413E92"/>
    <w:rsid w:val="00414686"/>
    <w:rsid w:val="00414748"/>
    <w:rsid w:val="00414EC2"/>
    <w:rsid w:val="00415C9E"/>
    <w:rsid w:val="00415CDB"/>
    <w:rsid w:val="00415F3C"/>
    <w:rsid w:val="00416005"/>
    <w:rsid w:val="004161AF"/>
    <w:rsid w:val="004164F1"/>
    <w:rsid w:val="00416738"/>
    <w:rsid w:val="00416909"/>
    <w:rsid w:val="00416939"/>
    <w:rsid w:val="00416A8D"/>
    <w:rsid w:val="00416B22"/>
    <w:rsid w:val="00416E10"/>
    <w:rsid w:val="0041775F"/>
    <w:rsid w:val="0041778B"/>
    <w:rsid w:val="00417919"/>
    <w:rsid w:val="00417BA1"/>
    <w:rsid w:val="00417BBA"/>
    <w:rsid w:val="00417D5F"/>
    <w:rsid w:val="004201CE"/>
    <w:rsid w:val="00420BFE"/>
    <w:rsid w:val="00420DC7"/>
    <w:rsid w:val="00420E2F"/>
    <w:rsid w:val="00420E42"/>
    <w:rsid w:val="00420EC0"/>
    <w:rsid w:val="00420FF7"/>
    <w:rsid w:val="00420FF8"/>
    <w:rsid w:val="004210CB"/>
    <w:rsid w:val="00421105"/>
    <w:rsid w:val="004214A4"/>
    <w:rsid w:val="004214FB"/>
    <w:rsid w:val="004216E1"/>
    <w:rsid w:val="0042188E"/>
    <w:rsid w:val="004219D4"/>
    <w:rsid w:val="00421BC5"/>
    <w:rsid w:val="004220F3"/>
    <w:rsid w:val="00422832"/>
    <w:rsid w:val="00422AA4"/>
    <w:rsid w:val="00422B97"/>
    <w:rsid w:val="00423174"/>
    <w:rsid w:val="00423186"/>
    <w:rsid w:val="004236D4"/>
    <w:rsid w:val="00423E4D"/>
    <w:rsid w:val="004242F4"/>
    <w:rsid w:val="004243DD"/>
    <w:rsid w:val="00424CF2"/>
    <w:rsid w:val="00424D65"/>
    <w:rsid w:val="00425854"/>
    <w:rsid w:val="00425969"/>
    <w:rsid w:val="0042601E"/>
    <w:rsid w:val="004260D7"/>
    <w:rsid w:val="004267AD"/>
    <w:rsid w:val="00426CD1"/>
    <w:rsid w:val="00426EBF"/>
    <w:rsid w:val="004271CC"/>
    <w:rsid w:val="00427248"/>
    <w:rsid w:val="00427279"/>
    <w:rsid w:val="0042759C"/>
    <w:rsid w:val="00427700"/>
    <w:rsid w:val="0043008B"/>
    <w:rsid w:val="0043023B"/>
    <w:rsid w:val="004303BA"/>
    <w:rsid w:val="00430609"/>
    <w:rsid w:val="004307A1"/>
    <w:rsid w:val="00430C0A"/>
    <w:rsid w:val="00430C4A"/>
    <w:rsid w:val="004318E7"/>
    <w:rsid w:val="00431957"/>
    <w:rsid w:val="00431A0C"/>
    <w:rsid w:val="00431E24"/>
    <w:rsid w:val="00432208"/>
    <w:rsid w:val="0043261B"/>
    <w:rsid w:val="00432C22"/>
    <w:rsid w:val="00432EAD"/>
    <w:rsid w:val="004333AE"/>
    <w:rsid w:val="00433A06"/>
    <w:rsid w:val="00433B57"/>
    <w:rsid w:val="004341A9"/>
    <w:rsid w:val="004341F9"/>
    <w:rsid w:val="004344DD"/>
    <w:rsid w:val="00434FA9"/>
    <w:rsid w:val="00434FBB"/>
    <w:rsid w:val="004354AC"/>
    <w:rsid w:val="00435540"/>
    <w:rsid w:val="004359BC"/>
    <w:rsid w:val="004359E5"/>
    <w:rsid w:val="00435BA9"/>
    <w:rsid w:val="00435F8F"/>
    <w:rsid w:val="004362C6"/>
    <w:rsid w:val="00436C63"/>
    <w:rsid w:val="00436F40"/>
    <w:rsid w:val="00436F8C"/>
    <w:rsid w:val="004371C8"/>
    <w:rsid w:val="00437296"/>
    <w:rsid w:val="00437447"/>
    <w:rsid w:val="004374DE"/>
    <w:rsid w:val="00437913"/>
    <w:rsid w:val="00437A13"/>
    <w:rsid w:val="00437D17"/>
    <w:rsid w:val="004402D6"/>
    <w:rsid w:val="00440966"/>
    <w:rsid w:val="00440A81"/>
    <w:rsid w:val="00441A92"/>
    <w:rsid w:val="00441FED"/>
    <w:rsid w:val="0044207D"/>
    <w:rsid w:val="00442145"/>
    <w:rsid w:val="00442CA3"/>
    <w:rsid w:val="00442CBD"/>
    <w:rsid w:val="00442D94"/>
    <w:rsid w:val="00442E2C"/>
    <w:rsid w:val="004431DC"/>
    <w:rsid w:val="0044399F"/>
    <w:rsid w:val="00443B25"/>
    <w:rsid w:val="004446F7"/>
    <w:rsid w:val="004448FA"/>
    <w:rsid w:val="004449A5"/>
    <w:rsid w:val="00444AF9"/>
    <w:rsid w:val="00444B57"/>
    <w:rsid w:val="00444F56"/>
    <w:rsid w:val="0044555E"/>
    <w:rsid w:val="00446488"/>
    <w:rsid w:val="004467BB"/>
    <w:rsid w:val="0044687F"/>
    <w:rsid w:val="004468DE"/>
    <w:rsid w:val="00446924"/>
    <w:rsid w:val="00446F69"/>
    <w:rsid w:val="0044705E"/>
    <w:rsid w:val="0044764F"/>
    <w:rsid w:val="00447A36"/>
    <w:rsid w:val="00447AF9"/>
    <w:rsid w:val="0045054A"/>
    <w:rsid w:val="00451248"/>
    <w:rsid w:val="00451390"/>
    <w:rsid w:val="004517AA"/>
    <w:rsid w:val="00451E81"/>
    <w:rsid w:val="00452B16"/>
    <w:rsid w:val="00452CAC"/>
    <w:rsid w:val="00453449"/>
    <w:rsid w:val="00453EBF"/>
    <w:rsid w:val="004543F1"/>
    <w:rsid w:val="00454444"/>
    <w:rsid w:val="00454457"/>
    <w:rsid w:val="004547A3"/>
    <w:rsid w:val="00454960"/>
    <w:rsid w:val="00454A56"/>
    <w:rsid w:val="00454C44"/>
    <w:rsid w:val="00454E35"/>
    <w:rsid w:val="00454EB5"/>
    <w:rsid w:val="00454EEA"/>
    <w:rsid w:val="00455075"/>
    <w:rsid w:val="00455117"/>
    <w:rsid w:val="0045522A"/>
    <w:rsid w:val="00455A39"/>
    <w:rsid w:val="00455BE2"/>
    <w:rsid w:val="0045647B"/>
    <w:rsid w:val="00456626"/>
    <w:rsid w:val="00456AB7"/>
    <w:rsid w:val="00456FD7"/>
    <w:rsid w:val="004574C7"/>
    <w:rsid w:val="00457531"/>
    <w:rsid w:val="00457565"/>
    <w:rsid w:val="00457B71"/>
    <w:rsid w:val="00457DCD"/>
    <w:rsid w:val="00457DEE"/>
    <w:rsid w:val="00457EC7"/>
    <w:rsid w:val="0046012A"/>
    <w:rsid w:val="0046035C"/>
    <w:rsid w:val="004603E0"/>
    <w:rsid w:val="00460ADD"/>
    <w:rsid w:val="00461324"/>
    <w:rsid w:val="004617A8"/>
    <w:rsid w:val="004625BD"/>
    <w:rsid w:val="004627B8"/>
    <w:rsid w:val="00462E24"/>
    <w:rsid w:val="00463511"/>
    <w:rsid w:val="0046385A"/>
    <w:rsid w:val="004638C9"/>
    <w:rsid w:val="00463D4D"/>
    <w:rsid w:val="004640EA"/>
    <w:rsid w:val="004642BE"/>
    <w:rsid w:val="00464689"/>
    <w:rsid w:val="00465ED9"/>
    <w:rsid w:val="00466033"/>
    <w:rsid w:val="00466080"/>
    <w:rsid w:val="004660B0"/>
    <w:rsid w:val="00466513"/>
    <w:rsid w:val="00466560"/>
    <w:rsid w:val="004667A9"/>
    <w:rsid w:val="004669E2"/>
    <w:rsid w:val="00466DE2"/>
    <w:rsid w:val="00466ECD"/>
    <w:rsid w:val="0046734B"/>
    <w:rsid w:val="0046746B"/>
    <w:rsid w:val="00467C24"/>
    <w:rsid w:val="004701D5"/>
    <w:rsid w:val="004704A7"/>
    <w:rsid w:val="00470A96"/>
    <w:rsid w:val="00470ABE"/>
    <w:rsid w:val="00470BBD"/>
    <w:rsid w:val="00470C31"/>
    <w:rsid w:val="004710AC"/>
    <w:rsid w:val="0047116E"/>
    <w:rsid w:val="00471280"/>
    <w:rsid w:val="00471561"/>
    <w:rsid w:val="004715C1"/>
    <w:rsid w:val="00471742"/>
    <w:rsid w:val="00471855"/>
    <w:rsid w:val="00471BBF"/>
    <w:rsid w:val="00471DE0"/>
    <w:rsid w:val="00472A2D"/>
    <w:rsid w:val="00472E70"/>
    <w:rsid w:val="00473388"/>
    <w:rsid w:val="004734D0"/>
    <w:rsid w:val="00473A23"/>
    <w:rsid w:val="00473C99"/>
    <w:rsid w:val="00474627"/>
    <w:rsid w:val="00474B05"/>
    <w:rsid w:val="0047556B"/>
    <w:rsid w:val="004760B2"/>
    <w:rsid w:val="004768D5"/>
    <w:rsid w:val="00477768"/>
    <w:rsid w:val="004778C4"/>
    <w:rsid w:val="004779DC"/>
    <w:rsid w:val="004779F6"/>
    <w:rsid w:val="00480014"/>
    <w:rsid w:val="0048015F"/>
    <w:rsid w:val="004801EA"/>
    <w:rsid w:val="00480737"/>
    <w:rsid w:val="00480BD4"/>
    <w:rsid w:val="00481846"/>
    <w:rsid w:val="004822D9"/>
    <w:rsid w:val="00482EE2"/>
    <w:rsid w:val="004835F0"/>
    <w:rsid w:val="00483685"/>
    <w:rsid w:val="004839A3"/>
    <w:rsid w:val="00483BFB"/>
    <w:rsid w:val="00483DED"/>
    <w:rsid w:val="00483EA9"/>
    <w:rsid w:val="0048421A"/>
    <w:rsid w:val="00484311"/>
    <w:rsid w:val="00484AD0"/>
    <w:rsid w:val="00484C51"/>
    <w:rsid w:val="00485268"/>
    <w:rsid w:val="0048546A"/>
    <w:rsid w:val="004854E5"/>
    <w:rsid w:val="0048584F"/>
    <w:rsid w:val="00485C1B"/>
    <w:rsid w:val="00485E19"/>
    <w:rsid w:val="0048658B"/>
    <w:rsid w:val="0048683C"/>
    <w:rsid w:val="00486A46"/>
    <w:rsid w:val="00486DB5"/>
    <w:rsid w:val="00486E19"/>
    <w:rsid w:val="00487092"/>
    <w:rsid w:val="0048744A"/>
    <w:rsid w:val="0048765B"/>
    <w:rsid w:val="00487831"/>
    <w:rsid w:val="00487B16"/>
    <w:rsid w:val="00487B41"/>
    <w:rsid w:val="00490123"/>
    <w:rsid w:val="0049027F"/>
    <w:rsid w:val="0049042F"/>
    <w:rsid w:val="0049045E"/>
    <w:rsid w:val="0049053C"/>
    <w:rsid w:val="00490747"/>
    <w:rsid w:val="0049171F"/>
    <w:rsid w:val="00491B96"/>
    <w:rsid w:val="00491CF2"/>
    <w:rsid w:val="00492543"/>
    <w:rsid w:val="004925C1"/>
    <w:rsid w:val="00492BC5"/>
    <w:rsid w:val="004930BE"/>
    <w:rsid w:val="004930E9"/>
    <w:rsid w:val="004933F7"/>
    <w:rsid w:val="004936A6"/>
    <w:rsid w:val="004939C6"/>
    <w:rsid w:val="00493B02"/>
    <w:rsid w:val="00493B39"/>
    <w:rsid w:val="00493B52"/>
    <w:rsid w:val="00493CC2"/>
    <w:rsid w:val="00493FF4"/>
    <w:rsid w:val="00494387"/>
    <w:rsid w:val="004945A7"/>
    <w:rsid w:val="00494BBE"/>
    <w:rsid w:val="00495630"/>
    <w:rsid w:val="0049572A"/>
    <w:rsid w:val="004957B9"/>
    <w:rsid w:val="00495AC9"/>
    <w:rsid w:val="00495E68"/>
    <w:rsid w:val="0049604A"/>
    <w:rsid w:val="004964F1"/>
    <w:rsid w:val="004967FB"/>
    <w:rsid w:val="00496832"/>
    <w:rsid w:val="00496B27"/>
    <w:rsid w:val="00496CEB"/>
    <w:rsid w:val="00496FF3"/>
    <w:rsid w:val="00497635"/>
    <w:rsid w:val="004978D1"/>
    <w:rsid w:val="00497BAA"/>
    <w:rsid w:val="00497F53"/>
    <w:rsid w:val="004A0224"/>
    <w:rsid w:val="004A0593"/>
    <w:rsid w:val="004A061C"/>
    <w:rsid w:val="004A0688"/>
    <w:rsid w:val="004A06BF"/>
    <w:rsid w:val="004A0B42"/>
    <w:rsid w:val="004A0B9F"/>
    <w:rsid w:val="004A0BDF"/>
    <w:rsid w:val="004A0FA4"/>
    <w:rsid w:val="004A100E"/>
    <w:rsid w:val="004A11BE"/>
    <w:rsid w:val="004A150B"/>
    <w:rsid w:val="004A16BC"/>
    <w:rsid w:val="004A17A6"/>
    <w:rsid w:val="004A19AC"/>
    <w:rsid w:val="004A1D91"/>
    <w:rsid w:val="004A24A1"/>
    <w:rsid w:val="004A253D"/>
    <w:rsid w:val="004A2B94"/>
    <w:rsid w:val="004A2E44"/>
    <w:rsid w:val="004A2FDE"/>
    <w:rsid w:val="004A3494"/>
    <w:rsid w:val="004A3C3A"/>
    <w:rsid w:val="004A42B3"/>
    <w:rsid w:val="004A4714"/>
    <w:rsid w:val="004A482A"/>
    <w:rsid w:val="004A5032"/>
    <w:rsid w:val="004A521E"/>
    <w:rsid w:val="004A55C0"/>
    <w:rsid w:val="004A57D7"/>
    <w:rsid w:val="004A5E2F"/>
    <w:rsid w:val="004A6549"/>
    <w:rsid w:val="004A6A38"/>
    <w:rsid w:val="004A6F36"/>
    <w:rsid w:val="004A7772"/>
    <w:rsid w:val="004A784E"/>
    <w:rsid w:val="004A7E40"/>
    <w:rsid w:val="004A7E70"/>
    <w:rsid w:val="004B051B"/>
    <w:rsid w:val="004B0571"/>
    <w:rsid w:val="004B0B8F"/>
    <w:rsid w:val="004B0C5F"/>
    <w:rsid w:val="004B1BFB"/>
    <w:rsid w:val="004B2385"/>
    <w:rsid w:val="004B2611"/>
    <w:rsid w:val="004B28ED"/>
    <w:rsid w:val="004B31B6"/>
    <w:rsid w:val="004B3431"/>
    <w:rsid w:val="004B3482"/>
    <w:rsid w:val="004B381E"/>
    <w:rsid w:val="004B3B94"/>
    <w:rsid w:val="004B3C5E"/>
    <w:rsid w:val="004B3D5C"/>
    <w:rsid w:val="004B41C3"/>
    <w:rsid w:val="004B4C30"/>
    <w:rsid w:val="004B4D17"/>
    <w:rsid w:val="004B547C"/>
    <w:rsid w:val="004B5522"/>
    <w:rsid w:val="004B5E6B"/>
    <w:rsid w:val="004B6572"/>
    <w:rsid w:val="004B6A3D"/>
    <w:rsid w:val="004B6BE7"/>
    <w:rsid w:val="004B6D59"/>
    <w:rsid w:val="004B6F6A"/>
    <w:rsid w:val="004B750C"/>
    <w:rsid w:val="004B7650"/>
    <w:rsid w:val="004B78BA"/>
    <w:rsid w:val="004B7A3B"/>
    <w:rsid w:val="004B7BAF"/>
    <w:rsid w:val="004B7C0C"/>
    <w:rsid w:val="004B7C7D"/>
    <w:rsid w:val="004B7CCF"/>
    <w:rsid w:val="004B7D58"/>
    <w:rsid w:val="004B7E02"/>
    <w:rsid w:val="004C0210"/>
    <w:rsid w:val="004C0E8B"/>
    <w:rsid w:val="004C0EE4"/>
    <w:rsid w:val="004C0F5F"/>
    <w:rsid w:val="004C14C5"/>
    <w:rsid w:val="004C163F"/>
    <w:rsid w:val="004C1B9E"/>
    <w:rsid w:val="004C1DC9"/>
    <w:rsid w:val="004C21D8"/>
    <w:rsid w:val="004C23EF"/>
    <w:rsid w:val="004C247E"/>
    <w:rsid w:val="004C2C1C"/>
    <w:rsid w:val="004C2FEB"/>
    <w:rsid w:val="004C317B"/>
    <w:rsid w:val="004C31B0"/>
    <w:rsid w:val="004C379C"/>
    <w:rsid w:val="004C3898"/>
    <w:rsid w:val="004C3B18"/>
    <w:rsid w:val="004C44EB"/>
    <w:rsid w:val="004C462B"/>
    <w:rsid w:val="004C4858"/>
    <w:rsid w:val="004C4A05"/>
    <w:rsid w:val="004C4F65"/>
    <w:rsid w:val="004C4FEB"/>
    <w:rsid w:val="004C56DF"/>
    <w:rsid w:val="004C5B2C"/>
    <w:rsid w:val="004C5DB2"/>
    <w:rsid w:val="004C5FB5"/>
    <w:rsid w:val="004C5FE1"/>
    <w:rsid w:val="004C6141"/>
    <w:rsid w:val="004C6355"/>
    <w:rsid w:val="004C652B"/>
    <w:rsid w:val="004C65A5"/>
    <w:rsid w:val="004C66CA"/>
    <w:rsid w:val="004C6B9F"/>
    <w:rsid w:val="004C7589"/>
    <w:rsid w:val="004C78B7"/>
    <w:rsid w:val="004C7BD1"/>
    <w:rsid w:val="004C7D42"/>
    <w:rsid w:val="004D012C"/>
    <w:rsid w:val="004D035A"/>
    <w:rsid w:val="004D0471"/>
    <w:rsid w:val="004D095F"/>
    <w:rsid w:val="004D098D"/>
    <w:rsid w:val="004D0D81"/>
    <w:rsid w:val="004D0EBF"/>
    <w:rsid w:val="004D18CB"/>
    <w:rsid w:val="004D1AF8"/>
    <w:rsid w:val="004D1FAB"/>
    <w:rsid w:val="004D2230"/>
    <w:rsid w:val="004D22B2"/>
    <w:rsid w:val="004D237A"/>
    <w:rsid w:val="004D2812"/>
    <w:rsid w:val="004D29E3"/>
    <w:rsid w:val="004D2ABE"/>
    <w:rsid w:val="004D2AED"/>
    <w:rsid w:val="004D2EAB"/>
    <w:rsid w:val="004D30C3"/>
    <w:rsid w:val="004D36B1"/>
    <w:rsid w:val="004D3742"/>
    <w:rsid w:val="004D3A2A"/>
    <w:rsid w:val="004D3AA7"/>
    <w:rsid w:val="004D3CD4"/>
    <w:rsid w:val="004D4753"/>
    <w:rsid w:val="004D4CE0"/>
    <w:rsid w:val="004D53BF"/>
    <w:rsid w:val="004D5641"/>
    <w:rsid w:val="004D59D4"/>
    <w:rsid w:val="004D5B3D"/>
    <w:rsid w:val="004D5DB2"/>
    <w:rsid w:val="004D61B0"/>
    <w:rsid w:val="004D61CC"/>
    <w:rsid w:val="004D643A"/>
    <w:rsid w:val="004D6B30"/>
    <w:rsid w:val="004D6B5E"/>
    <w:rsid w:val="004D6C3F"/>
    <w:rsid w:val="004D6F5C"/>
    <w:rsid w:val="004D6FD0"/>
    <w:rsid w:val="004D7B9B"/>
    <w:rsid w:val="004D7EBD"/>
    <w:rsid w:val="004E028F"/>
    <w:rsid w:val="004E04D1"/>
    <w:rsid w:val="004E06D1"/>
    <w:rsid w:val="004E08D4"/>
    <w:rsid w:val="004E0B98"/>
    <w:rsid w:val="004E0E6C"/>
    <w:rsid w:val="004E0EFE"/>
    <w:rsid w:val="004E0F30"/>
    <w:rsid w:val="004E16C8"/>
    <w:rsid w:val="004E1857"/>
    <w:rsid w:val="004E19D6"/>
    <w:rsid w:val="004E1C5F"/>
    <w:rsid w:val="004E1D95"/>
    <w:rsid w:val="004E1F84"/>
    <w:rsid w:val="004E2680"/>
    <w:rsid w:val="004E26A7"/>
    <w:rsid w:val="004E28E1"/>
    <w:rsid w:val="004E28F9"/>
    <w:rsid w:val="004E3323"/>
    <w:rsid w:val="004E372A"/>
    <w:rsid w:val="004E3A8E"/>
    <w:rsid w:val="004E3B28"/>
    <w:rsid w:val="004E3D73"/>
    <w:rsid w:val="004E3E94"/>
    <w:rsid w:val="004E3ED0"/>
    <w:rsid w:val="004E41F0"/>
    <w:rsid w:val="004E462E"/>
    <w:rsid w:val="004E481C"/>
    <w:rsid w:val="004E4AE5"/>
    <w:rsid w:val="004E5139"/>
    <w:rsid w:val="004E5236"/>
    <w:rsid w:val="004E56DC"/>
    <w:rsid w:val="004E5995"/>
    <w:rsid w:val="004E5A3F"/>
    <w:rsid w:val="004E5AB4"/>
    <w:rsid w:val="004E5B66"/>
    <w:rsid w:val="004E6071"/>
    <w:rsid w:val="004E62F5"/>
    <w:rsid w:val="004E6667"/>
    <w:rsid w:val="004E66E6"/>
    <w:rsid w:val="004E6DEB"/>
    <w:rsid w:val="004E6E36"/>
    <w:rsid w:val="004E767B"/>
    <w:rsid w:val="004E76F4"/>
    <w:rsid w:val="004E7876"/>
    <w:rsid w:val="004E7AAC"/>
    <w:rsid w:val="004E7D26"/>
    <w:rsid w:val="004E7F81"/>
    <w:rsid w:val="004F0413"/>
    <w:rsid w:val="004F0B4E"/>
    <w:rsid w:val="004F0B6C"/>
    <w:rsid w:val="004F0F02"/>
    <w:rsid w:val="004F11CB"/>
    <w:rsid w:val="004F16F3"/>
    <w:rsid w:val="004F1936"/>
    <w:rsid w:val="004F1967"/>
    <w:rsid w:val="004F2078"/>
    <w:rsid w:val="004F207E"/>
    <w:rsid w:val="004F2192"/>
    <w:rsid w:val="004F2370"/>
    <w:rsid w:val="004F24A8"/>
    <w:rsid w:val="004F2760"/>
    <w:rsid w:val="004F2976"/>
    <w:rsid w:val="004F300D"/>
    <w:rsid w:val="004F319A"/>
    <w:rsid w:val="004F3791"/>
    <w:rsid w:val="004F3ABD"/>
    <w:rsid w:val="004F3DD8"/>
    <w:rsid w:val="004F3F8F"/>
    <w:rsid w:val="004F3FD8"/>
    <w:rsid w:val="004F4047"/>
    <w:rsid w:val="004F414B"/>
    <w:rsid w:val="004F4848"/>
    <w:rsid w:val="004F4DA3"/>
    <w:rsid w:val="004F508A"/>
    <w:rsid w:val="004F5755"/>
    <w:rsid w:val="004F576E"/>
    <w:rsid w:val="004F5C4D"/>
    <w:rsid w:val="004F63AD"/>
    <w:rsid w:val="004F63EB"/>
    <w:rsid w:val="004F6549"/>
    <w:rsid w:val="004F65BF"/>
    <w:rsid w:val="004F663C"/>
    <w:rsid w:val="004F673D"/>
    <w:rsid w:val="004F6B49"/>
    <w:rsid w:val="004F6BC5"/>
    <w:rsid w:val="004F7289"/>
    <w:rsid w:val="004F74DD"/>
    <w:rsid w:val="004F754C"/>
    <w:rsid w:val="004F7672"/>
    <w:rsid w:val="004F7BB0"/>
    <w:rsid w:val="004F7C46"/>
    <w:rsid w:val="004F7CA2"/>
    <w:rsid w:val="005003E7"/>
    <w:rsid w:val="00500826"/>
    <w:rsid w:val="0050092C"/>
    <w:rsid w:val="00500C2A"/>
    <w:rsid w:val="00500F49"/>
    <w:rsid w:val="0050113B"/>
    <w:rsid w:val="00501504"/>
    <w:rsid w:val="005015D0"/>
    <w:rsid w:val="00501CED"/>
    <w:rsid w:val="00501F68"/>
    <w:rsid w:val="00502223"/>
    <w:rsid w:val="0050232A"/>
    <w:rsid w:val="005023EB"/>
    <w:rsid w:val="00502642"/>
    <w:rsid w:val="00502C3D"/>
    <w:rsid w:val="0050335C"/>
    <w:rsid w:val="00503593"/>
    <w:rsid w:val="005036E8"/>
    <w:rsid w:val="005038D0"/>
    <w:rsid w:val="0050394F"/>
    <w:rsid w:val="0050397D"/>
    <w:rsid w:val="00503C8B"/>
    <w:rsid w:val="005044CC"/>
    <w:rsid w:val="0050487A"/>
    <w:rsid w:val="0050495A"/>
    <w:rsid w:val="00504A3D"/>
    <w:rsid w:val="00504DCA"/>
    <w:rsid w:val="00504FE0"/>
    <w:rsid w:val="00505687"/>
    <w:rsid w:val="005057CF"/>
    <w:rsid w:val="005058B6"/>
    <w:rsid w:val="005061A9"/>
    <w:rsid w:val="0050635A"/>
    <w:rsid w:val="005063B2"/>
    <w:rsid w:val="00506557"/>
    <w:rsid w:val="0050677A"/>
    <w:rsid w:val="00506878"/>
    <w:rsid w:val="00506EB3"/>
    <w:rsid w:val="005076F0"/>
    <w:rsid w:val="00507800"/>
    <w:rsid w:val="00507863"/>
    <w:rsid w:val="005079D1"/>
    <w:rsid w:val="00507A5C"/>
    <w:rsid w:val="00507AC3"/>
    <w:rsid w:val="00507C85"/>
    <w:rsid w:val="00507CB9"/>
    <w:rsid w:val="00507E57"/>
    <w:rsid w:val="00507F66"/>
    <w:rsid w:val="00510079"/>
    <w:rsid w:val="005102C2"/>
    <w:rsid w:val="005104F0"/>
    <w:rsid w:val="0051079D"/>
    <w:rsid w:val="005108D8"/>
    <w:rsid w:val="00511447"/>
    <w:rsid w:val="00511659"/>
    <w:rsid w:val="005116F9"/>
    <w:rsid w:val="005117B6"/>
    <w:rsid w:val="00511918"/>
    <w:rsid w:val="00511BFC"/>
    <w:rsid w:val="00511F30"/>
    <w:rsid w:val="0051220D"/>
    <w:rsid w:val="00512975"/>
    <w:rsid w:val="00512ADB"/>
    <w:rsid w:val="00512D3F"/>
    <w:rsid w:val="005136C5"/>
    <w:rsid w:val="00513FD3"/>
    <w:rsid w:val="00514094"/>
    <w:rsid w:val="00514226"/>
    <w:rsid w:val="00514294"/>
    <w:rsid w:val="00514661"/>
    <w:rsid w:val="005149C2"/>
    <w:rsid w:val="00514A7C"/>
    <w:rsid w:val="00514AAE"/>
    <w:rsid w:val="0051506C"/>
    <w:rsid w:val="0051506F"/>
    <w:rsid w:val="005153A7"/>
    <w:rsid w:val="005156B8"/>
    <w:rsid w:val="005158AB"/>
    <w:rsid w:val="00515A10"/>
    <w:rsid w:val="00515A6F"/>
    <w:rsid w:val="00515D19"/>
    <w:rsid w:val="00516304"/>
    <w:rsid w:val="00517055"/>
    <w:rsid w:val="005174D2"/>
    <w:rsid w:val="0051780B"/>
    <w:rsid w:val="00517848"/>
    <w:rsid w:val="00517A14"/>
    <w:rsid w:val="005201A1"/>
    <w:rsid w:val="005202DA"/>
    <w:rsid w:val="005207A3"/>
    <w:rsid w:val="00520BD2"/>
    <w:rsid w:val="00520D8C"/>
    <w:rsid w:val="00520E58"/>
    <w:rsid w:val="00521085"/>
    <w:rsid w:val="00521089"/>
    <w:rsid w:val="005219CF"/>
    <w:rsid w:val="00521A2A"/>
    <w:rsid w:val="00521C96"/>
    <w:rsid w:val="005221A1"/>
    <w:rsid w:val="005228C3"/>
    <w:rsid w:val="005234B1"/>
    <w:rsid w:val="00523502"/>
    <w:rsid w:val="005238FA"/>
    <w:rsid w:val="0052395E"/>
    <w:rsid w:val="00523E14"/>
    <w:rsid w:val="0052476A"/>
    <w:rsid w:val="0052482B"/>
    <w:rsid w:val="00524A59"/>
    <w:rsid w:val="00524C63"/>
    <w:rsid w:val="00524C76"/>
    <w:rsid w:val="00524D2B"/>
    <w:rsid w:val="00524F86"/>
    <w:rsid w:val="005252FB"/>
    <w:rsid w:val="005254BA"/>
    <w:rsid w:val="00525904"/>
    <w:rsid w:val="00525B61"/>
    <w:rsid w:val="00525DDC"/>
    <w:rsid w:val="00525FBC"/>
    <w:rsid w:val="005265C5"/>
    <w:rsid w:val="00526B62"/>
    <w:rsid w:val="00526BC3"/>
    <w:rsid w:val="00526D30"/>
    <w:rsid w:val="005274AB"/>
    <w:rsid w:val="005276D4"/>
    <w:rsid w:val="00527799"/>
    <w:rsid w:val="00527B58"/>
    <w:rsid w:val="00527D8A"/>
    <w:rsid w:val="00527E5B"/>
    <w:rsid w:val="005303EA"/>
    <w:rsid w:val="00530D12"/>
    <w:rsid w:val="00530DA8"/>
    <w:rsid w:val="005310C6"/>
    <w:rsid w:val="0053115C"/>
    <w:rsid w:val="0053123B"/>
    <w:rsid w:val="00531349"/>
    <w:rsid w:val="00531536"/>
    <w:rsid w:val="00531598"/>
    <w:rsid w:val="00532533"/>
    <w:rsid w:val="0053256E"/>
    <w:rsid w:val="00532ABA"/>
    <w:rsid w:val="005342F0"/>
    <w:rsid w:val="0053444F"/>
    <w:rsid w:val="00534565"/>
    <w:rsid w:val="00534A48"/>
    <w:rsid w:val="00534B59"/>
    <w:rsid w:val="00535027"/>
    <w:rsid w:val="005350A9"/>
    <w:rsid w:val="00535121"/>
    <w:rsid w:val="0053520F"/>
    <w:rsid w:val="005353CA"/>
    <w:rsid w:val="00535409"/>
    <w:rsid w:val="00535523"/>
    <w:rsid w:val="005359DD"/>
    <w:rsid w:val="00535DF9"/>
    <w:rsid w:val="00535E38"/>
    <w:rsid w:val="00535E4E"/>
    <w:rsid w:val="0053666B"/>
    <w:rsid w:val="00536759"/>
    <w:rsid w:val="0053692E"/>
    <w:rsid w:val="00536CF5"/>
    <w:rsid w:val="00536F6E"/>
    <w:rsid w:val="005370CD"/>
    <w:rsid w:val="00537519"/>
    <w:rsid w:val="00537606"/>
    <w:rsid w:val="00537C62"/>
    <w:rsid w:val="00537F20"/>
    <w:rsid w:val="00540A20"/>
    <w:rsid w:val="005415D2"/>
    <w:rsid w:val="00541678"/>
    <w:rsid w:val="00541D24"/>
    <w:rsid w:val="00541EFB"/>
    <w:rsid w:val="005420CE"/>
    <w:rsid w:val="0054276B"/>
    <w:rsid w:val="00542DAF"/>
    <w:rsid w:val="00543345"/>
    <w:rsid w:val="0054340B"/>
    <w:rsid w:val="0054361F"/>
    <w:rsid w:val="0054380E"/>
    <w:rsid w:val="00543A23"/>
    <w:rsid w:val="00543A84"/>
    <w:rsid w:val="00543C4C"/>
    <w:rsid w:val="00543F89"/>
    <w:rsid w:val="00544654"/>
    <w:rsid w:val="00544811"/>
    <w:rsid w:val="00544AE1"/>
    <w:rsid w:val="00544C8C"/>
    <w:rsid w:val="00544D43"/>
    <w:rsid w:val="00545711"/>
    <w:rsid w:val="00545794"/>
    <w:rsid w:val="00545D29"/>
    <w:rsid w:val="00545DA5"/>
    <w:rsid w:val="00545FA7"/>
    <w:rsid w:val="0054609D"/>
    <w:rsid w:val="0054631D"/>
    <w:rsid w:val="00546970"/>
    <w:rsid w:val="00547504"/>
    <w:rsid w:val="00547ABA"/>
    <w:rsid w:val="00547BB0"/>
    <w:rsid w:val="005503C2"/>
    <w:rsid w:val="00550E3A"/>
    <w:rsid w:val="00550F61"/>
    <w:rsid w:val="00551034"/>
    <w:rsid w:val="00551341"/>
    <w:rsid w:val="00551A0C"/>
    <w:rsid w:val="00551A55"/>
    <w:rsid w:val="00551BFD"/>
    <w:rsid w:val="00551CCA"/>
    <w:rsid w:val="00552B88"/>
    <w:rsid w:val="00552FD7"/>
    <w:rsid w:val="0055358E"/>
    <w:rsid w:val="00553CB8"/>
    <w:rsid w:val="005543A0"/>
    <w:rsid w:val="005545C4"/>
    <w:rsid w:val="0055478F"/>
    <w:rsid w:val="00554C1C"/>
    <w:rsid w:val="00554E19"/>
    <w:rsid w:val="00554EF5"/>
    <w:rsid w:val="00554F16"/>
    <w:rsid w:val="00555429"/>
    <w:rsid w:val="00555729"/>
    <w:rsid w:val="00555B80"/>
    <w:rsid w:val="005569EE"/>
    <w:rsid w:val="00556BD2"/>
    <w:rsid w:val="00556CCF"/>
    <w:rsid w:val="0055704C"/>
    <w:rsid w:val="00557051"/>
    <w:rsid w:val="00557485"/>
    <w:rsid w:val="005576A6"/>
    <w:rsid w:val="00557EFC"/>
    <w:rsid w:val="00557F9C"/>
    <w:rsid w:val="00560291"/>
    <w:rsid w:val="00560FCD"/>
    <w:rsid w:val="0056121F"/>
    <w:rsid w:val="005615F0"/>
    <w:rsid w:val="0056195D"/>
    <w:rsid w:val="005619A2"/>
    <w:rsid w:val="00561B83"/>
    <w:rsid w:val="00562224"/>
    <w:rsid w:val="00562C44"/>
    <w:rsid w:val="00562F58"/>
    <w:rsid w:val="005630EF"/>
    <w:rsid w:val="005633E7"/>
    <w:rsid w:val="00563614"/>
    <w:rsid w:val="00563ABB"/>
    <w:rsid w:val="00563EA0"/>
    <w:rsid w:val="00563F4B"/>
    <w:rsid w:val="0056449C"/>
    <w:rsid w:val="00564B9D"/>
    <w:rsid w:val="0056516F"/>
    <w:rsid w:val="005655C0"/>
    <w:rsid w:val="0056575D"/>
    <w:rsid w:val="00565811"/>
    <w:rsid w:val="00565889"/>
    <w:rsid w:val="00565A78"/>
    <w:rsid w:val="00565D76"/>
    <w:rsid w:val="00565D99"/>
    <w:rsid w:val="00565E1E"/>
    <w:rsid w:val="00566636"/>
    <w:rsid w:val="005669F6"/>
    <w:rsid w:val="00566E08"/>
    <w:rsid w:val="00567985"/>
    <w:rsid w:val="00567BF6"/>
    <w:rsid w:val="005702F6"/>
    <w:rsid w:val="0057040B"/>
    <w:rsid w:val="005705DB"/>
    <w:rsid w:val="00570736"/>
    <w:rsid w:val="00570A1D"/>
    <w:rsid w:val="00570F58"/>
    <w:rsid w:val="00571787"/>
    <w:rsid w:val="00571B1B"/>
    <w:rsid w:val="00572029"/>
    <w:rsid w:val="00572505"/>
    <w:rsid w:val="00572580"/>
    <w:rsid w:val="005725CD"/>
    <w:rsid w:val="005728C9"/>
    <w:rsid w:val="00572E1D"/>
    <w:rsid w:val="00572F40"/>
    <w:rsid w:val="00572F43"/>
    <w:rsid w:val="0057317E"/>
    <w:rsid w:val="0057329A"/>
    <w:rsid w:val="00573403"/>
    <w:rsid w:val="00573973"/>
    <w:rsid w:val="00573BA3"/>
    <w:rsid w:val="00573E72"/>
    <w:rsid w:val="005741BF"/>
    <w:rsid w:val="00574733"/>
    <w:rsid w:val="00574971"/>
    <w:rsid w:val="00574BD3"/>
    <w:rsid w:val="00574BEE"/>
    <w:rsid w:val="00574CFE"/>
    <w:rsid w:val="00574E8E"/>
    <w:rsid w:val="0057528F"/>
    <w:rsid w:val="00575EF9"/>
    <w:rsid w:val="00576E08"/>
    <w:rsid w:val="00577697"/>
    <w:rsid w:val="005777D7"/>
    <w:rsid w:val="00577925"/>
    <w:rsid w:val="00577A3E"/>
    <w:rsid w:val="00577ECF"/>
    <w:rsid w:val="00577F14"/>
    <w:rsid w:val="0058041D"/>
    <w:rsid w:val="005804EE"/>
    <w:rsid w:val="00580993"/>
    <w:rsid w:val="00580AE3"/>
    <w:rsid w:val="00580D52"/>
    <w:rsid w:val="00580F3E"/>
    <w:rsid w:val="00581D2E"/>
    <w:rsid w:val="00581DB5"/>
    <w:rsid w:val="00582009"/>
    <w:rsid w:val="005822B1"/>
    <w:rsid w:val="005823BE"/>
    <w:rsid w:val="005823EE"/>
    <w:rsid w:val="00582809"/>
    <w:rsid w:val="0058319B"/>
    <w:rsid w:val="0058333A"/>
    <w:rsid w:val="005833D4"/>
    <w:rsid w:val="005833E5"/>
    <w:rsid w:val="005834D6"/>
    <w:rsid w:val="00583BB6"/>
    <w:rsid w:val="00583CAA"/>
    <w:rsid w:val="00583E2A"/>
    <w:rsid w:val="00583E9A"/>
    <w:rsid w:val="0058418E"/>
    <w:rsid w:val="005847E6"/>
    <w:rsid w:val="005849ED"/>
    <w:rsid w:val="00584A90"/>
    <w:rsid w:val="00584AF5"/>
    <w:rsid w:val="00584BD5"/>
    <w:rsid w:val="00584C8A"/>
    <w:rsid w:val="00584D5F"/>
    <w:rsid w:val="00585099"/>
    <w:rsid w:val="0058513F"/>
    <w:rsid w:val="00585171"/>
    <w:rsid w:val="0058559E"/>
    <w:rsid w:val="005857F5"/>
    <w:rsid w:val="00585CB7"/>
    <w:rsid w:val="00585E54"/>
    <w:rsid w:val="005860C4"/>
    <w:rsid w:val="005862A0"/>
    <w:rsid w:val="00586A1D"/>
    <w:rsid w:val="005872B8"/>
    <w:rsid w:val="00587608"/>
    <w:rsid w:val="0058776E"/>
    <w:rsid w:val="0058798C"/>
    <w:rsid w:val="00587B2D"/>
    <w:rsid w:val="005900FA"/>
    <w:rsid w:val="005910FF"/>
    <w:rsid w:val="0059132D"/>
    <w:rsid w:val="005916BF"/>
    <w:rsid w:val="0059180D"/>
    <w:rsid w:val="005919A6"/>
    <w:rsid w:val="00591A49"/>
    <w:rsid w:val="00592743"/>
    <w:rsid w:val="00592AB7"/>
    <w:rsid w:val="00592E44"/>
    <w:rsid w:val="005930B2"/>
    <w:rsid w:val="00593372"/>
    <w:rsid w:val="005935A4"/>
    <w:rsid w:val="005935EF"/>
    <w:rsid w:val="005936A7"/>
    <w:rsid w:val="00593A2A"/>
    <w:rsid w:val="00593F8E"/>
    <w:rsid w:val="00593FCB"/>
    <w:rsid w:val="00594022"/>
    <w:rsid w:val="005946BF"/>
    <w:rsid w:val="005948C2"/>
    <w:rsid w:val="0059496B"/>
    <w:rsid w:val="00594D57"/>
    <w:rsid w:val="005950FA"/>
    <w:rsid w:val="00595691"/>
    <w:rsid w:val="00595C20"/>
    <w:rsid w:val="00595DCA"/>
    <w:rsid w:val="00595E81"/>
    <w:rsid w:val="00595FBE"/>
    <w:rsid w:val="0059650A"/>
    <w:rsid w:val="005968A0"/>
    <w:rsid w:val="005973C2"/>
    <w:rsid w:val="005976EB"/>
    <w:rsid w:val="0059779B"/>
    <w:rsid w:val="00597877"/>
    <w:rsid w:val="00597975"/>
    <w:rsid w:val="00597C92"/>
    <w:rsid w:val="005A0417"/>
    <w:rsid w:val="005A0461"/>
    <w:rsid w:val="005A04BB"/>
    <w:rsid w:val="005A07FF"/>
    <w:rsid w:val="005A0850"/>
    <w:rsid w:val="005A0D0F"/>
    <w:rsid w:val="005A0E27"/>
    <w:rsid w:val="005A100A"/>
    <w:rsid w:val="005A119A"/>
    <w:rsid w:val="005A1560"/>
    <w:rsid w:val="005A15AD"/>
    <w:rsid w:val="005A15F5"/>
    <w:rsid w:val="005A1BFA"/>
    <w:rsid w:val="005A209A"/>
    <w:rsid w:val="005A22F1"/>
    <w:rsid w:val="005A2B0F"/>
    <w:rsid w:val="005A301B"/>
    <w:rsid w:val="005A3218"/>
    <w:rsid w:val="005A347C"/>
    <w:rsid w:val="005A41D3"/>
    <w:rsid w:val="005A467F"/>
    <w:rsid w:val="005A5088"/>
    <w:rsid w:val="005A524E"/>
    <w:rsid w:val="005A55DC"/>
    <w:rsid w:val="005A5773"/>
    <w:rsid w:val="005A5CFF"/>
    <w:rsid w:val="005A5EEC"/>
    <w:rsid w:val="005A653F"/>
    <w:rsid w:val="005A662D"/>
    <w:rsid w:val="005A6706"/>
    <w:rsid w:val="005A6EA5"/>
    <w:rsid w:val="005A6EB2"/>
    <w:rsid w:val="005A6F06"/>
    <w:rsid w:val="005A6F51"/>
    <w:rsid w:val="005A73BC"/>
    <w:rsid w:val="005A774F"/>
    <w:rsid w:val="005A7D7B"/>
    <w:rsid w:val="005B045D"/>
    <w:rsid w:val="005B0BEC"/>
    <w:rsid w:val="005B0DFE"/>
    <w:rsid w:val="005B0EBE"/>
    <w:rsid w:val="005B0F38"/>
    <w:rsid w:val="005B1409"/>
    <w:rsid w:val="005B18BE"/>
    <w:rsid w:val="005B1EE8"/>
    <w:rsid w:val="005B2386"/>
    <w:rsid w:val="005B23D3"/>
    <w:rsid w:val="005B264F"/>
    <w:rsid w:val="005B2A34"/>
    <w:rsid w:val="005B2AB5"/>
    <w:rsid w:val="005B2BE5"/>
    <w:rsid w:val="005B2CC1"/>
    <w:rsid w:val="005B2FF0"/>
    <w:rsid w:val="005B31E3"/>
    <w:rsid w:val="005B31EC"/>
    <w:rsid w:val="005B35D7"/>
    <w:rsid w:val="005B379E"/>
    <w:rsid w:val="005B392A"/>
    <w:rsid w:val="005B3AA3"/>
    <w:rsid w:val="005B402D"/>
    <w:rsid w:val="005B417E"/>
    <w:rsid w:val="005B439E"/>
    <w:rsid w:val="005B44F0"/>
    <w:rsid w:val="005B4AD2"/>
    <w:rsid w:val="005B4C13"/>
    <w:rsid w:val="005B4D17"/>
    <w:rsid w:val="005B4E04"/>
    <w:rsid w:val="005B579D"/>
    <w:rsid w:val="005B5BE9"/>
    <w:rsid w:val="005B63FE"/>
    <w:rsid w:val="005B6F83"/>
    <w:rsid w:val="005B7347"/>
    <w:rsid w:val="005B7395"/>
    <w:rsid w:val="005B74AE"/>
    <w:rsid w:val="005C00DF"/>
    <w:rsid w:val="005C02F5"/>
    <w:rsid w:val="005C04F5"/>
    <w:rsid w:val="005C0D19"/>
    <w:rsid w:val="005C1528"/>
    <w:rsid w:val="005C1752"/>
    <w:rsid w:val="005C1ACD"/>
    <w:rsid w:val="005C289E"/>
    <w:rsid w:val="005C28DD"/>
    <w:rsid w:val="005C2AB7"/>
    <w:rsid w:val="005C2BE0"/>
    <w:rsid w:val="005C2D26"/>
    <w:rsid w:val="005C2E2C"/>
    <w:rsid w:val="005C3001"/>
    <w:rsid w:val="005C31B8"/>
    <w:rsid w:val="005C323E"/>
    <w:rsid w:val="005C3359"/>
    <w:rsid w:val="005C348A"/>
    <w:rsid w:val="005C371E"/>
    <w:rsid w:val="005C3A6F"/>
    <w:rsid w:val="005C3CA3"/>
    <w:rsid w:val="005C40BE"/>
    <w:rsid w:val="005C4524"/>
    <w:rsid w:val="005C5AFE"/>
    <w:rsid w:val="005C5CAE"/>
    <w:rsid w:val="005C5E38"/>
    <w:rsid w:val="005C611A"/>
    <w:rsid w:val="005C6186"/>
    <w:rsid w:val="005C6606"/>
    <w:rsid w:val="005C668E"/>
    <w:rsid w:val="005C6C81"/>
    <w:rsid w:val="005C6DA7"/>
    <w:rsid w:val="005C708E"/>
    <w:rsid w:val="005C7215"/>
    <w:rsid w:val="005C74FB"/>
    <w:rsid w:val="005C761B"/>
    <w:rsid w:val="005C7C8E"/>
    <w:rsid w:val="005C7E53"/>
    <w:rsid w:val="005D003B"/>
    <w:rsid w:val="005D06CD"/>
    <w:rsid w:val="005D0BE5"/>
    <w:rsid w:val="005D1028"/>
    <w:rsid w:val="005D1284"/>
    <w:rsid w:val="005D1548"/>
    <w:rsid w:val="005D1602"/>
    <w:rsid w:val="005D1D13"/>
    <w:rsid w:val="005D1FF7"/>
    <w:rsid w:val="005D222D"/>
    <w:rsid w:val="005D25E0"/>
    <w:rsid w:val="005D2AA8"/>
    <w:rsid w:val="005D2B62"/>
    <w:rsid w:val="005D3201"/>
    <w:rsid w:val="005D3256"/>
    <w:rsid w:val="005D3B90"/>
    <w:rsid w:val="005D3F29"/>
    <w:rsid w:val="005D4B44"/>
    <w:rsid w:val="005D4D93"/>
    <w:rsid w:val="005D4DD9"/>
    <w:rsid w:val="005D5202"/>
    <w:rsid w:val="005D548C"/>
    <w:rsid w:val="005D5F2C"/>
    <w:rsid w:val="005D6193"/>
    <w:rsid w:val="005D6495"/>
    <w:rsid w:val="005D64DE"/>
    <w:rsid w:val="005D6A52"/>
    <w:rsid w:val="005D6CE9"/>
    <w:rsid w:val="005D6FC9"/>
    <w:rsid w:val="005D7374"/>
    <w:rsid w:val="005D76BF"/>
    <w:rsid w:val="005D7838"/>
    <w:rsid w:val="005D7874"/>
    <w:rsid w:val="005D7AA7"/>
    <w:rsid w:val="005D7BB0"/>
    <w:rsid w:val="005D7E9E"/>
    <w:rsid w:val="005D7FDF"/>
    <w:rsid w:val="005E060E"/>
    <w:rsid w:val="005E0799"/>
    <w:rsid w:val="005E090D"/>
    <w:rsid w:val="005E0A50"/>
    <w:rsid w:val="005E0FD5"/>
    <w:rsid w:val="005E14DA"/>
    <w:rsid w:val="005E1725"/>
    <w:rsid w:val="005E19F5"/>
    <w:rsid w:val="005E1A93"/>
    <w:rsid w:val="005E1D02"/>
    <w:rsid w:val="005E1D25"/>
    <w:rsid w:val="005E20B0"/>
    <w:rsid w:val="005E20F9"/>
    <w:rsid w:val="005E211E"/>
    <w:rsid w:val="005E2A78"/>
    <w:rsid w:val="005E2B1A"/>
    <w:rsid w:val="005E2BD5"/>
    <w:rsid w:val="005E2CC5"/>
    <w:rsid w:val="005E3037"/>
    <w:rsid w:val="005E3251"/>
    <w:rsid w:val="005E329A"/>
    <w:rsid w:val="005E3501"/>
    <w:rsid w:val="005E378C"/>
    <w:rsid w:val="005E385F"/>
    <w:rsid w:val="005E3995"/>
    <w:rsid w:val="005E3B46"/>
    <w:rsid w:val="005E3CA5"/>
    <w:rsid w:val="005E3EE7"/>
    <w:rsid w:val="005E4525"/>
    <w:rsid w:val="005E476B"/>
    <w:rsid w:val="005E4935"/>
    <w:rsid w:val="005E4981"/>
    <w:rsid w:val="005E4B00"/>
    <w:rsid w:val="005E4C04"/>
    <w:rsid w:val="005E4DEE"/>
    <w:rsid w:val="005E4F7E"/>
    <w:rsid w:val="005E523F"/>
    <w:rsid w:val="005E5913"/>
    <w:rsid w:val="005E5988"/>
    <w:rsid w:val="005E5B81"/>
    <w:rsid w:val="005E5C9E"/>
    <w:rsid w:val="005E5DC9"/>
    <w:rsid w:val="005E5E8D"/>
    <w:rsid w:val="005E6141"/>
    <w:rsid w:val="005E6609"/>
    <w:rsid w:val="005E698B"/>
    <w:rsid w:val="005E6B8A"/>
    <w:rsid w:val="005E740E"/>
    <w:rsid w:val="005E77E5"/>
    <w:rsid w:val="005E7E88"/>
    <w:rsid w:val="005F0375"/>
    <w:rsid w:val="005F0504"/>
    <w:rsid w:val="005F0829"/>
    <w:rsid w:val="005F08BE"/>
    <w:rsid w:val="005F0AA7"/>
    <w:rsid w:val="005F0C3B"/>
    <w:rsid w:val="005F0C5A"/>
    <w:rsid w:val="005F12BB"/>
    <w:rsid w:val="005F177B"/>
    <w:rsid w:val="005F178C"/>
    <w:rsid w:val="005F17EE"/>
    <w:rsid w:val="005F1800"/>
    <w:rsid w:val="005F1DBB"/>
    <w:rsid w:val="005F202D"/>
    <w:rsid w:val="005F2419"/>
    <w:rsid w:val="005F2CB1"/>
    <w:rsid w:val="005F3025"/>
    <w:rsid w:val="005F360E"/>
    <w:rsid w:val="005F396D"/>
    <w:rsid w:val="005F3F01"/>
    <w:rsid w:val="005F3F4A"/>
    <w:rsid w:val="005F4C1F"/>
    <w:rsid w:val="005F4E90"/>
    <w:rsid w:val="005F5313"/>
    <w:rsid w:val="005F55E7"/>
    <w:rsid w:val="005F5693"/>
    <w:rsid w:val="005F5888"/>
    <w:rsid w:val="005F5911"/>
    <w:rsid w:val="005F5B94"/>
    <w:rsid w:val="005F5D3D"/>
    <w:rsid w:val="005F5E1C"/>
    <w:rsid w:val="005F5F2D"/>
    <w:rsid w:val="005F618C"/>
    <w:rsid w:val="005F61E6"/>
    <w:rsid w:val="005F63B0"/>
    <w:rsid w:val="005F64F5"/>
    <w:rsid w:val="005F6C75"/>
    <w:rsid w:val="005F70BD"/>
    <w:rsid w:val="005F70DA"/>
    <w:rsid w:val="005F77E0"/>
    <w:rsid w:val="005F782D"/>
    <w:rsid w:val="005F7948"/>
    <w:rsid w:val="00600B1F"/>
    <w:rsid w:val="00600C0B"/>
    <w:rsid w:val="00600E38"/>
    <w:rsid w:val="00600F25"/>
    <w:rsid w:val="00600F29"/>
    <w:rsid w:val="0060110E"/>
    <w:rsid w:val="00601304"/>
    <w:rsid w:val="0060283C"/>
    <w:rsid w:val="00602BEA"/>
    <w:rsid w:val="00602E55"/>
    <w:rsid w:val="00603608"/>
    <w:rsid w:val="00603B21"/>
    <w:rsid w:val="00603BF0"/>
    <w:rsid w:val="00603D14"/>
    <w:rsid w:val="00603F16"/>
    <w:rsid w:val="006043DD"/>
    <w:rsid w:val="00604697"/>
    <w:rsid w:val="006046D4"/>
    <w:rsid w:val="006049C1"/>
    <w:rsid w:val="00604F14"/>
    <w:rsid w:val="00605BF4"/>
    <w:rsid w:val="00605F56"/>
    <w:rsid w:val="00605FB4"/>
    <w:rsid w:val="0060605C"/>
    <w:rsid w:val="0060615A"/>
    <w:rsid w:val="00606284"/>
    <w:rsid w:val="00606287"/>
    <w:rsid w:val="00606647"/>
    <w:rsid w:val="006068C6"/>
    <w:rsid w:val="00606A02"/>
    <w:rsid w:val="00606C26"/>
    <w:rsid w:val="00606CDD"/>
    <w:rsid w:val="006074E1"/>
    <w:rsid w:val="006078A3"/>
    <w:rsid w:val="00607AA3"/>
    <w:rsid w:val="0061021C"/>
    <w:rsid w:val="006105A4"/>
    <w:rsid w:val="006107B1"/>
    <w:rsid w:val="006114E6"/>
    <w:rsid w:val="006118C5"/>
    <w:rsid w:val="00611B83"/>
    <w:rsid w:val="00611BC8"/>
    <w:rsid w:val="00611C4C"/>
    <w:rsid w:val="006126BB"/>
    <w:rsid w:val="006127FD"/>
    <w:rsid w:val="0061281A"/>
    <w:rsid w:val="00612A26"/>
    <w:rsid w:val="00612A9A"/>
    <w:rsid w:val="00612AAA"/>
    <w:rsid w:val="00612C1D"/>
    <w:rsid w:val="00612DBB"/>
    <w:rsid w:val="00613257"/>
    <w:rsid w:val="0061326C"/>
    <w:rsid w:val="00613549"/>
    <w:rsid w:val="00614896"/>
    <w:rsid w:val="00614934"/>
    <w:rsid w:val="00614971"/>
    <w:rsid w:val="00614998"/>
    <w:rsid w:val="0061566C"/>
    <w:rsid w:val="006159BC"/>
    <w:rsid w:val="0061692E"/>
    <w:rsid w:val="00616B69"/>
    <w:rsid w:val="006172D6"/>
    <w:rsid w:val="00617632"/>
    <w:rsid w:val="00617921"/>
    <w:rsid w:val="00617A01"/>
    <w:rsid w:val="00617B48"/>
    <w:rsid w:val="00617DDF"/>
    <w:rsid w:val="006200C4"/>
    <w:rsid w:val="006206DF"/>
    <w:rsid w:val="006208A4"/>
    <w:rsid w:val="00620A71"/>
    <w:rsid w:val="00620CD7"/>
    <w:rsid w:val="00620D80"/>
    <w:rsid w:val="00620E86"/>
    <w:rsid w:val="00620EE6"/>
    <w:rsid w:val="006214F0"/>
    <w:rsid w:val="0062187B"/>
    <w:rsid w:val="00621B7F"/>
    <w:rsid w:val="00621F4C"/>
    <w:rsid w:val="0062223B"/>
    <w:rsid w:val="00622589"/>
    <w:rsid w:val="00622F09"/>
    <w:rsid w:val="00622F3B"/>
    <w:rsid w:val="00622FF6"/>
    <w:rsid w:val="006230D4"/>
    <w:rsid w:val="006234A6"/>
    <w:rsid w:val="006235D2"/>
    <w:rsid w:val="006235FE"/>
    <w:rsid w:val="0062376D"/>
    <w:rsid w:val="00623F8F"/>
    <w:rsid w:val="00624234"/>
    <w:rsid w:val="00624341"/>
    <w:rsid w:val="00624738"/>
    <w:rsid w:val="00624919"/>
    <w:rsid w:val="0062491E"/>
    <w:rsid w:val="00624FDD"/>
    <w:rsid w:val="006251A1"/>
    <w:rsid w:val="006255D1"/>
    <w:rsid w:val="00625B32"/>
    <w:rsid w:val="00625BBA"/>
    <w:rsid w:val="00625CE8"/>
    <w:rsid w:val="00625E90"/>
    <w:rsid w:val="00625F1E"/>
    <w:rsid w:val="0062608A"/>
    <w:rsid w:val="00626572"/>
    <w:rsid w:val="00626A30"/>
    <w:rsid w:val="00626D62"/>
    <w:rsid w:val="00627665"/>
    <w:rsid w:val="00627BEE"/>
    <w:rsid w:val="00627E86"/>
    <w:rsid w:val="00627F36"/>
    <w:rsid w:val="00627F69"/>
    <w:rsid w:val="00630001"/>
    <w:rsid w:val="00630966"/>
    <w:rsid w:val="00630998"/>
    <w:rsid w:val="006311B3"/>
    <w:rsid w:val="0063135A"/>
    <w:rsid w:val="00631856"/>
    <w:rsid w:val="00631B73"/>
    <w:rsid w:val="0063212D"/>
    <w:rsid w:val="0063284C"/>
    <w:rsid w:val="00632ACD"/>
    <w:rsid w:val="00632C2C"/>
    <w:rsid w:val="00633066"/>
    <w:rsid w:val="006330C9"/>
    <w:rsid w:val="00633453"/>
    <w:rsid w:val="0063377D"/>
    <w:rsid w:val="00633BCE"/>
    <w:rsid w:val="00633DD5"/>
    <w:rsid w:val="00634CE3"/>
    <w:rsid w:val="00634F12"/>
    <w:rsid w:val="00635641"/>
    <w:rsid w:val="00635A0B"/>
    <w:rsid w:val="00635A32"/>
    <w:rsid w:val="00635CC1"/>
    <w:rsid w:val="00635D2B"/>
    <w:rsid w:val="00635E1D"/>
    <w:rsid w:val="00635F0B"/>
    <w:rsid w:val="00636398"/>
    <w:rsid w:val="006365A8"/>
    <w:rsid w:val="006368D3"/>
    <w:rsid w:val="00636E69"/>
    <w:rsid w:val="006371DE"/>
    <w:rsid w:val="0063734D"/>
    <w:rsid w:val="006373F6"/>
    <w:rsid w:val="006376AC"/>
    <w:rsid w:val="006377EC"/>
    <w:rsid w:val="006400F4"/>
    <w:rsid w:val="0064048E"/>
    <w:rsid w:val="00640604"/>
    <w:rsid w:val="0064096C"/>
    <w:rsid w:val="00640DE3"/>
    <w:rsid w:val="0064151F"/>
    <w:rsid w:val="00641533"/>
    <w:rsid w:val="00641A2E"/>
    <w:rsid w:val="00641C08"/>
    <w:rsid w:val="0064208D"/>
    <w:rsid w:val="0064230B"/>
    <w:rsid w:val="0064290D"/>
    <w:rsid w:val="00642A4B"/>
    <w:rsid w:val="00642BC2"/>
    <w:rsid w:val="00642FB7"/>
    <w:rsid w:val="00643475"/>
    <w:rsid w:val="0064367F"/>
    <w:rsid w:val="006436F6"/>
    <w:rsid w:val="0064396A"/>
    <w:rsid w:val="006439D4"/>
    <w:rsid w:val="00643BB9"/>
    <w:rsid w:val="006440DF"/>
    <w:rsid w:val="00644701"/>
    <w:rsid w:val="00644A30"/>
    <w:rsid w:val="00644B0F"/>
    <w:rsid w:val="00644BE3"/>
    <w:rsid w:val="00645332"/>
    <w:rsid w:val="00645641"/>
    <w:rsid w:val="00645808"/>
    <w:rsid w:val="00645AA4"/>
    <w:rsid w:val="0064608B"/>
    <w:rsid w:val="0064624E"/>
    <w:rsid w:val="00646A7C"/>
    <w:rsid w:val="00646CEE"/>
    <w:rsid w:val="00646EA6"/>
    <w:rsid w:val="00646FD1"/>
    <w:rsid w:val="00647370"/>
    <w:rsid w:val="006473F6"/>
    <w:rsid w:val="0064785A"/>
    <w:rsid w:val="00647864"/>
    <w:rsid w:val="00647BE8"/>
    <w:rsid w:val="00650678"/>
    <w:rsid w:val="00650AB9"/>
    <w:rsid w:val="00650B5F"/>
    <w:rsid w:val="00650C84"/>
    <w:rsid w:val="00650E90"/>
    <w:rsid w:val="006511A0"/>
    <w:rsid w:val="006512DC"/>
    <w:rsid w:val="006513D6"/>
    <w:rsid w:val="006516EC"/>
    <w:rsid w:val="00651849"/>
    <w:rsid w:val="006519E6"/>
    <w:rsid w:val="006524C2"/>
    <w:rsid w:val="00652703"/>
    <w:rsid w:val="00652953"/>
    <w:rsid w:val="00652F12"/>
    <w:rsid w:val="0065327B"/>
    <w:rsid w:val="00653639"/>
    <w:rsid w:val="006539F2"/>
    <w:rsid w:val="00654408"/>
    <w:rsid w:val="00654557"/>
    <w:rsid w:val="00654768"/>
    <w:rsid w:val="00654BA7"/>
    <w:rsid w:val="00654C5A"/>
    <w:rsid w:val="00655127"/>
    <w:rsid w:val="00655130"/>
    <w:rsid w:val="00655733"/>
    <w:rsid w:val="00655741"/>
    <w:rsid w:val="0065579C"/>
    <w:rsid w:val="006557AE"/>
    <w:rsid w:val="0065593C"/>
    <w:rsid w:val="00655ACD"/>
    <w:rsid w:val="00656140"/>
    <w:rsid w:val="006569E9"/>
    <w:rsid w:val="00656A92"/>
    <w:rsid w:val="00656C35"/>
    <w:rsid w:val="00656C69"/>
    <w:rsid w:val="00656DDE"/>
    <w:rsid w:val="00656EA5"/>
    <w:rsid w:val="0065701E"/>
    <w:rsid w:val="0065757A"/>
    <w:rsid w:val="006577BF"/>
    <w:rsid w:val="00657C25"/>
    <w:rsid w:val="0066011D"/>
    <w:rsid w:val="006606D4"/>
    <w:rsid w:val="006607C0"/>
    <w:rsid w:val="00660C5C"/>
    <w:rsid w:val="00660FCE"/>
    <w:rsid w:val="00661041"/>
    <w:rsid w:val="0066120F"/>
    <w:rsid w:val="006613A6"/>
    <w:rsid w:val="0066140F"/>
    <w:rsid w:val="006621AE"/>
    <w:rsid w:val="006627A2"/>
    <w:rsid w:val="00663422"/>
    <w:rsid w:val="0066344F"/>
    <w:rsid w:val="006634E6"/>
    <w:rsid w:val="00663BD7"/>
    <w:rsid w:val="00663CB2"/>
    <w:rsid w:val="00663F58"/>
    <w:rsid w:val="0066467C"/>
    <w:rsid w:val="00664A03"/>
    <w:rsid w:val="00664B4D"/>
    <w:rsid w:val="00664D0B"/>
    <w:rsid w:val="00664D51"/>
    <w:rsid w:val="00664E31"/>
    <w:rsid w:val="00664E6A"/>
    <w:rsid w:val="00664EF9"/>
    <w:rsid w:val="0066505D"/>
    <w:rsid w:val="00665060"/>
    <w:rsid w:val="0066552E"/>
    <w:rsid w:val="006655EE"/>
    <w:rsid w:val="00665A16"/>
    <w:rsid w:val="00666148"/>
    <w:rsid w:val="0066636F"/>
    <w:rsid w:val="00666EB3"/>
    <w:rsid w:val="0066763C"/>
    <w:rsid w:val="00667E5D"/>
    <w:rsid w:val="00667EE7"/>
    <w:rsid w:val="00670418"/>
    <w:rsid w:val="00670651"/>
    <w:rsid w:val="00670922"/>
    <w:rsid w:val="00670A81"/>
    <w:rsid w:val="00670BE1"/>
    <w:rsid w:val="00670DD7"/>
    <w:rsid w:val="00671182"/>
    <w:rsid w:val="00671191"/>
    <w:rsid w:val="0067135A"/>
    <w:rsid w:val="00672062"/>
    <w:rsid w:val="0067218F"/>
    <w:rsid w:val="00672243"/>
    <w:rsid w:val="00672388"/>
    <w:rsid w:val="00672E6C"/>
    <w:rsid w:val="006732FE"/>
    <w:rsid w:val="006734D0"/>
    <w:rsid w:val="0067368B"/>
    <w:rsid w:val="00673A9D"/>
    <w:rsid w:val="00674165"/>
    <w:rsid w:val="00674185"/>
    <w:rsid w:val="006741F2"/>
    <w:rsid w:val="00674A13"/>
    <w:rsid w:val="00674CC3"/>
    <w:rsid w:val="00674CE9"/>
    <w:rsid w:val="00674F55"/>
    <w:rsid w:val="00675458"/>
    <w:rsid w:val="0067586D"/>
    <w:rsid w:val="0067587B"/>
    <w:rsid w:val="00675A7C"/>
    <w:rsid w:val="00675C72"/>
    <w:rsid w:val="00675DDA"/>
    <w:rsid w:val="006760BE"/>
    <w:rsid w:val="006766B0"/>
    <w:rsid w:val="0067697C"/>
    <w:rsid w:val="00676ECD"/>
    <w:rsid w:val="006771F9"/>
    <w:rsid w:val="006776D7"/>
    <w:rsid w:val="00677C4C"/>
    <w:rsid w:val="00680229"/>
    <w:rsid w:val="006804C6"/>
    <w:rsid w:val="0068060D"/>
    <w:rsid w:val="0068093E"/>
    <w:rsid w:val="00681003"/>
    <w:rsid w:val="006813E8"/>
    <w:rsid w:val="006817C9"/>
    <w:rsid w:val="00681CF9"/>
    <w:rsid w:val="006832F7"/>
    <w:rsid w:val="006834F1"/>
    <w:rsid w:val="0068353B"/>
    <w:rsid w:val="00683A51"/>
    <w:rsid w:val="00683B31"/>
    <w:rsid w:val="00683ECE"/>
    <w:rsid w:val="006842C6"/>
    <w:rsid w:val="006848C8"/>
    <w:rsid w:val="00684B13"/>
    <w:rsid w:val="00684CB4"/>
    <w:rsid w:val="00684DF4"/>
    <w:rsid w:val="0068522A"/>
    <w:rsid w:val="006857B8"/>
    <w:rsid w:val="00685914"/>
    <w:rsid w:val="0068599D"/>
    <w:rsid w:val="00685F8E"/>
    <w:rsid w:val="006861FF"/>
    <w:rsid w:val="006863BE"/>
    <w:rsid w:val="00686482"/>
    <w:rsid w:val="00686997"/>
    <w:rsid w:val="00686C3D"/>
    <w:rsid w:val="00687066"/>
    <w:rsid w:val="00687111"/>
    <w:rsid w:val="006871C6"/>
    <w:rsid w:val="00687325"/>
    <w:rsid w:val="0069018B"/>
    <w:rsid w:val="00690240"/>
    <w:rsid w:val="006903DB"/>
    <w:rsid w:val="00690A0C"/>
    <w:rsid w:val="00690D4E"/>
    <w:rsid w:val="00690D76"/>
    <w:rsid w:val="00690E8B"/>
    <w:rsid w:val="00691031"/>
    <w:rsid w:val="00691187"/>
    <w:rsid w:val="00691C00"/>
    <w:rsid w:val="0069217D"/>
    <w:rsid w:val="006924C1"/>
    <w:rsid w:val="006935CA"/>
    <w:rsid w:val="006936C0"/>
    <w:rsid w:val="006937C5"/>
    <w:rsid w:val="0069388C"/>
    <w:rsid w:val="00693B75"/>
    <w:rsid w:val="00693BBC"/>
    <w:rsid w:val="006944A6"/>
    <w:rsid w:val="006945E9"/>
    <w:rsid w:val="006947FF"/>
    <w:rsid w:val="00694FB4"/>
    <w:rsid w:val="00695130"/>
    <w:rsid w:val="0069525A"/>
    <w:rsid w:val="00695265"/>
    <w:rsid w:val="00695CD3"/>
    <w:rsid w:val="00695CF9"/>
    <w:rsid w:val="00695FC2"/>
    <w:rsid w:val="006962DB"/>
    <w:rsid w:val="00696949"/>
    <w:rsid w:val="00697030"/>
    <w:rsid w:val="00697052"/>
    <w:rsid w:val="006978B1"/>
    <w:rsid w:val="00697959"/>
    <w:rsid w:val="00697B5C"/>
    <w:rsid w:val="00697D7B"/>
    <w:rsid w:val="006A003F"/>
    <w:rsid w:val="006A01FF"/>
    <w:rsid w:val="006A0387"/>
    <w:rsid w:val="006A07F7"/>
    <w:rsid w:val="006A0A37"/>
    <w:rsid w:val="006A0B2D"/>
    <w:rsid w:val="006A0BD8"/>
    <w:rsid w:val="006A1C98"/>
    <w:rsid w:val="006A2024"/>
    <w:rsid w:val="006A2256"/>
    <w:rsid w:val="006A26E7"/>
    <w:rsid w:val="006A29B6"/>
    <w:rsid w:val="006A2D13"/>
    <w:rsid w:val="006A3175"/>
    <w:rsid w:val="006A31DD"/>
    <w:rsid w:val="006A3224"/>
    <w:rsid w:val="006A3958"/>
    <w:rsid w:val="006A3C4D"/>
    <w:rsid w:val="006A4258"/>
    <w:rsid w:val="006A46FB"/>
    <w:rsid w:val="006A4DD2"/>
    <w:rsid w:val="006A4E5E"/>
    <w:rsid w:val="006A4F03"/>
    <w:rsid w:val="006A51CB"/>
    <w:rsid w:val="006A5391"/>
    <w:rsid w:val="006A5E28"/>
    <w:rsid w:val="006A5E2D"/>
    <w:rsid w:val="006A5E30"/>
    <w:rsid w:val="006A5F63"/>
    <w:rsid w:val="006A5FF7"/>
    <w:rsid w:val="006A6860"/>
    <w:rsid w:val="006A697B"/>
    <w:rsid w:val="006A6F1F"/>
    <w:rsid w:val="006A6FC6"/>
    <w:rsid w:val="006A6FD3"/>
    <w:rsid w:val="006A74F0"/>
    <w:rsid w:val="006A7686"/>
    <w:rsid w:val="006A78CB"/>
    <w:rsid w:val="006A7AFF"/>
    <w:rsid w:val="006A7BF0"/>
    <w:rsid w:val="006A7C2B"/>
    <w:rsid w:val="006A7CAA"/>
    <w:rsid w:val="006B049D"/>
    <w:rsid w:val="006B04AB"/>
    <w:rsid w:val="006B0650"/>
    <w:rsid w:val="006B0772"/>
    <w:rsid w:val="006B0838"/>
    <w:rsid w:val="006B135D"/>
    <w:rsid w:val="006B143B"/>
    <w:rsid w:val="006B14B4"/>
    <w:rsid w:val="006B1816"/>
    <w:rsid w:val="006B18BC"/>
    <w:rsid w:val="006B1A2E"/>
    <w:rsid w:val="006B2099"/>
    <w:rsid w:val="006B214C"/>
    <w:rsid w:val="006B2318"/>
    <w:rsid w:val="006B2DB0"/>
    <w:rsid w:val="006B31EB"/>
    <w:rsid w:val="006B3319"/>
    <w:rsid w:val="006B3A38"/>
    <w:rsid w:val="006B3BD0"/>
    <w:rsid w:val="006B3F67"/>
    <w:rsid w:val="006B4B5D"/>
    <w:rsid w:val="006B50CF"/>
    <w:rsid w:val="006B55BE"/>
    <w:rsid w:val="006B5749"/>
    <w:rsid w:val="006B5FCD"/>
    <w:rsid w:val="006B6573"/>
    <w:rsid w:val="006B67E4"/>
    <w:rsid w:val="006B79D9"/>
    <w:rsid w:val="006B7ADE"/>
    <w:rsid w:val="006C03B8"/>
    <w:rsid w:val="006C088D"/>
    <w:rsid w:val="006C0D09"/>
    <w:rsid w:val="006C0F1A"/>
    <w:rsid w:val="006C14C3"/>
    <w:rsid w:val="006C1595"/>
    <w:rsid w:val="006C1B7F"/>
    <w:rsid w:val="006C1C30"/>
    <w:rsid w:val="006C1E47"/>
    <w:rsid w:val="006C265E"/>
    <w:rsid w:val="006C2861"/>
    <w:rsid w:val="006C2A59"/>
    <w:rsid w:val="006C2D1E"/>
    <w:rsid w:val="006C3657"/>
    <w:rsid w:val="006C36BB"/>
    <w:rsid w:val="006C3740"/>
    <w:rsid w:val="006C3E4B"/>
    <w:rsid w:val="006C3E54"/>
    <w:rsid w:val="006C4063"/>
    <w:rsid w:val="006C4115"/>
    <w:rsid w:val="006C48BA"/>
    <w:rsid w:val="006C514B"/>
    <w:rsid w:val="006C5339"/>
    <w:rsid w:val="006C5608"/>
    <w:rsid w:val="006C5628"/>
    <w:rsid w:val="006C57E8"/>
    <w:rsid w:val="006C5C0A"/>
    <w:rsid w:val="006C5EC9"/>
    <w:rsid w:val="006C5F12"/>
    <w:rsid w:val="006C6059"/>
    <w:rsid w:val="006C6E59"/>
    <w:rsid w:val="006C7219"/>
    <w:rsid w:val="006C74D6"/>
    <w:rsid w:val="006C7522"/>
    <w:rsid w:val="006C7595"/>
    <w:rsid w:val="006C7E71"/>
    <w:rsid w:val="006C7FE7"/>
    <w:rsid w:val="006D0090"/>
    <w:rsid w:val="006D0188"/>
    <w:rsid w:val="006D0822"/>
    <w:rsid w:val="006D0BB9"/>
    <w:rsid w:val="006D131C"/>
    <w:rsid w:val="006D13D0"/>
    <w:rsid w:val="006D151D"/>
    <w:rsid w:val="006D1D8A"/>
    <w:rsid w:val="006D1F92"/>
    <w:rsid w:val="006D230B"/>
    <w:rsid w:val="006D26BE"/>
    <w:rsid w:val="006D28CB"/>
    <w:rsid w:val="006D28E5"/>
    <w:rsid w:val="006D2D37"/>
    <w:rsid w:val="006D30B1"/>
    <w:rsid w:val="006D325B"/>
    <w:rsid w:val="006D40F9"/>
    <w:rsid w:val="006D43D6"/>
    <w:rsid w:val="006D4DC6"/>
    <w:rsid w:val="006D5511"/>
    <w:rsid w:val="006D55F8"/>
    <w:rsid w:val="006D633F"/>
    <w:rsid w:val="006D635E"/>
    <w:rsid w:val="006D644E"/>
    <w:rsid w:val="006D64A8"/>
    <w:rsid w:val="006D65B5"/>
    <w:rsid w:val="006D6885"/>
    <w:rsid w:val="006D68B9"/>
    <w:rsid w:val="006D6B89"/>
    <w:rsid w:val="006D6F08"/>
    <w:rsid w:val="006D79DA"/>
    <w:rsid w:val="006E01AB"/>
    <w:rsid w:val="006E022C"/>
    <w:rsid w:val="006E024C"/>
    <w:rsid w:val="006E062C"/>
    <w:rsid w:val="006E0690"/>
    <w:rsid w:val="006E129E"/>
    <w:rsid w:val="006E1C82"/>
    <w:rsid w:val="006E25DB"/>
    <w:rsid w:val="006E278F"/>
    <w:rsid w:val="006E28B7"/>
    <w:rsid w:val="006E2A9B"/>
    <w:rsid w:val="006E2F45"/>
    <w:rsid w:val="006E3310"/>
    <w:rsid w:val="006E355C"/>
    <w:rsid w:val="006E3742"/>
    <w:rsid w:val="006E3A3B"/>
    <w:rsid w:val="006E3C16"/>
    <w:rsid w:val="006E3C66"/>
    <w:rsid w:val="006E3D27"/>
    <w:rsid w:val="006E4188"/>
    <w:rsid w:val="006E4502"/>
    <w:rsid w:val="006E45DF"/>
    <w:rsid w:val="006E4DD7"/>
    <w:rsid w:val="006E4E39"/>
    <w:rsid w:val="006E5063"/>
    <w:rsid w:val="006E50BA"/>
    <w:rsid w:val="006E51BA"/>
    <w:rsid w:val="006E5249"/>
    <w:rsid w:val="006E565E"/>
    <w:rsid w:val="006E569F"/>
    <w:rsid w:val="006E578F"/>
    <w:rsid w:val="006E5A6D"/>
    <w:rsid w:val="006E5A77"/>
    <w:rsid w:val="006E5B8F"/>
    <w:rsid w:val="006E616C"/>
    <w:rsid w:val="006E64DA"/>
    <w:rsid w:val="006E673D"/>
    <w:rsid w:val="006E69E8"/>
    <w:rsid w:val="006E6D15"/>
    <w:rsid w:val="006E6EE0"/>
    <w:rsid w:val="006E700A"/>
    <w:rsid w:val="006E739B"/>
    <w:rsid w:val="006E7825"/>
    <w:rsid w:val="006E7D3B"/>
    <w:rsid w:val="006E7E09"/>
    <w:rsid w:val="006F0A2E"/>
    <w:rsid w:val="006F0B19"/>
    <w:rsid w:val="006F0D56"/>
    <w:rsid w:val="006F1012"/>
    <w:rsid w:val="006F132D"/>
    <w:rsid w:val="006F1B70"/>
    <w:rsid w:val="006F1D49"/>
    <w:rsid w:val="006F1FA9"/>
    <w:rsid w:val="006F26CE"/>
    <w:rsid w:val="006F2787"/>
    <w:rsid w:val="006F282B"/>
    <w:rsid w:val="006F290F"/>
    <w:rsid w:val="006F2BFD"/>
    <w:rsid w:val="006F2C65"/>
    <w:rsid w:val="006F2CE2"/>
    <w:rsid w:val="006F30BD"/>
    <w:rsid w:val="006F3117"/>
    <w:rsid w:val="006F328C"/>
    <w:rsid w:val="006F341D"/>
    <w:rsid w:val="006F34F5"/>
    <w:rsid w:val="006F35B3"/>
    <w:rsid w:val="006F376E"/>
    <w:rsid w:val="006F3AB0"/>
    <w:rsid w:val="006F3C8B"/>
    <w:rsid w:val="006F3CDE"/>
    <w:rsid w:val="006F3D61"/>
    <w:rsid w:val="006F3E1B"/>
    <w:rsid w:val="006F3F66"/>
    <w:rsid w:val="006F4333"/>
    <w:rsid w:val="006F495D"/>
    <w:rsid w:val="006F49FE"/>
    <w:rsid w:val="006F581A"/>
    <w:rsid w:val="006F58D4"/>
    <w:rsid w:val="006F5CBE"/>
    <w:rsid w:val="006F600B"/>
    <w:rsid w:val="006F6582"/>
    <w:rsid w:val="006F6C61"/>
    <w:rsid w:val="006F6E62"/>
    <w:rsid w:val="006F6EF7"/>
    <w:rsid w:val="006F723C"/>
    <w:rsid w:val="006F7474"/>
    <w:rsid w:val="006F77C0"/>
    <w:rsid w:val="006F7BCA"/>
    <w:rsid w:val="006F7ECF"/>
    <w:rsid w:val="007006DA"/>
    <w:rsid w:val="00700799"/>
    <w:rsid w:val="00700CB6"/>
    <w:rsid w:val="007012CA"/>
    <w:rsid w:val="00701516"/>
    <w:rsid w:val="007019F6"/>
    <w:rsid w:val="00701DDD"/>
    <w:rsid w:val="007026B7"/>
    <w:rsid w:val="00702809"/>
    <w:rsid w:val="00702CC4"/>
    <w:rsid w:val="007032DC"/>
    <w:rsid w:val="007032F6"/>
    <w:rsid w:val="0070346E"/>
    <w:rsid w:val="007034A1"/>
    <w:rsid w:val="007034FB"/>
    <w:rsid w:val="00703737"/>
    <w:rsid w:val="00703B4A"/>
    <w:rsid w:val="007041A1"/>
    <w:rsid w:val="00704737"/>
    <w:rsid w:val="00704A2D"/>
    <w:rsid w:val="00704EDB"/>
    <w:rsid w:val="00705132"/>
    <w:rsid w:val="0070541B"/>
    <w:rsid w:val="007054DA"/>
    <w:rsid w:val="0070599D"/>
    <w:rsid w:val="00705A0F"/>
    <w:rsid w:val="00705BBB"/>
    <w:rsid w:val="00706101"/>
    <w:rsid w:val="007069D9"/>
    <w:rsid w:val="00707072"/>
    <w:rsid w:val="007075BE"/>
    <w:rsid w:val="007075EF"/>
    <w:rsid w:val="0070772F"/>
    <w:rsid w:val="007079C4"/>
    <w:rsid w:val="00707BBD"/>
    <w:rsid w:val="00707D61"/>
    <w:rsid w:val="00707DB7"/>
    <w:rsid w:val="00707F0D"/>
    <w:rsid w:val="00710787"/>
    <w:rsid w:val="007108F4"/>
    <w:rsid w:val="00710A4A"/>
    <w:rsid w:val="00710D05"/>
    <w:rsid w:val="00710DE4"/>
    <w:rsid w:val="007113B7"/>
    <w:rsid w:val="0071174B"/>
    <w:rsid w:val="007117AD"/>
    <w:rsid w:val="0071190A"/>
    <w:rsid w:val="00711F01"/>
    <w:rsid w:val="00712250"/>
    <w:rsid w:val="00712287"/>
    <w:rsid w:val="007122F5"/>
    <w:rsid w:val="00712660"/>
    <w:rsid w:val="00712772"/>
    <w:rsid w:val="00712A49"/>
    <w:rsid w:val="00712B43"/>
    <w:rsid w:val="00712C9A"/>
    <w:rsid w:val="00713272"/>
    <w:rsid w:val="007135FB"/>
    <w:rsid w:val="00713B65"/>
    <w:rsid w:val="00713DC8"/>
    <w:rsid w:val="00713F63"/>
    <w:rsid w:val="007142F0"/>
    <w:rsid w:val="00714397"/>
    <w:rsid w:val="007148D3"/>
    <w:rsid w:val="00714A05"/>
    <w:rsid w:val="00714BBD"/>
    <w:rsid w:val="00714DCB"/>
    <w:rsid w:val="007151EE"/>
    <w:rsid w:val="0071529C"/>
    <w:rsid w:val="00715562"/>
    <w:rsid w:val="007155E0"/>
    <w:rsid w:val="00715B9A"/>
    <w:rsid w:val="00715FB5"/>
    <w:rsid w:val="0071606D"/>
    <w:rsid w:val="00716670"/>
    <w:rsid w:val="00716F7D"/>
    <w:rsid w:val="00717201"/>
    <w:rsid w:val="007206A1"/>
    <w:rsid w:val="0072076A"/>
    <w:rsid w:val="00720AE1"/>
    <w:rsid w:val="00721144"/>
    <w:rsid w:val="0072116D"/>
    <w:rsid w:val="007212B3"/>
    <w:rsid w:val="00721586"/>
    <w:rsid w:val="00721875"/>
    <w:rsid w:val="00721ADC"/>
    <w:rsid w:val="00721B06"/>
    <w:rsid w:val="00721B32"/>
    <w:rsid w:val="007220D5"/>
    <w:rsid w:val="00722AF2"/>
    <w:rsid w:val="00722AFB"/>
    <w:rsid w:val="00722B4E"/>
    <w:rsid w:val="00722DBD"/>
    <w:rsid w:val="0072403A"/>
    <w:rsid w:val="007245FD"/>
    <w:rsid w:val="00724AF6"/>
    <w:rsid w:val="00725177"/>
    <w:rsid w:val="007254CE"/>
    <w:rsid w:val="00725568"/>
    <w:rsid w:val="007255BC"/>
    <w:rsid w:val="007257D0"/>
    <w:rsid w:val="00725A6A"/>
    <w:rsid w:val="00725AE7"/>
    <w:rsid w:val="00726230"/>
    <w:rsid w:val="00726402"/>
    <w:rsid w:val="00726EA6"/>
    <w:rsid w:val="00727208"/>
    <w:rsid w:val="00727680"/>
    <w:rsid w:val="00727698"/>
    <w:rsid w:val="007277B5"/>
    <w:rsid w:val="007278BE"/>
    <w:rsid w:val="007279DD"/>
    <w:rsid w:val="007309FF"/>
    <w:rsid w:val="00730DBB"/>
    <w:rsid w:val="00731395"/>
    <w:rsid w:val="007313C5"/>
    <w:rsid w:val="00731570"/>
    <w:rsid w:val="00731708"/>
    <w:rsid w:val="00731ADB"/>
    <w:rsid w:val="00731C01"/>
    <w:rsid w:val="00731C7E"/>
    <w:rsid w:val="00731E0E"/>
    <w:rsid w:val="00731E7F"/>
    <w:rsid w:val="0073256B"/>
    <w:rsid w:val="007327B6"/>
    <w:rsid w:val="00732F26"/>
    <w:rsid w:val="0073326F"/>
    <w:rsid w:val="00733519"/>
    <w:rsid w:val="00733C5F"/>
    <w:rsid w:val="007340AA"/>
    <w:rsid w:val="007343D5"/>
    <w:rsid w:val="007343DB"/>
    <w:rsid w:val="007343F7"/>
    <w:rsid w:val="00734763"/>
    <w:rsid w:val="007348B1"/>
    <w:rsid w:val="00734BE8"/>
    <w:rsid w:val="00734E68"/>
    <w:rsid w:val="00734F60"/>
    <w:rsid w:val="0073589C"/>
    <w:rsid w:val="007358C5"/>
    <w:rsid w:val="007362A6"/>
    <w:rsid w:val="007363F7"/>
    <w:rsid w:val="00736711"/>
    <w:rsid w:val="007367A7"/>
    <w:rsid w:val="0073696F"/>
    <w:rsid w:val="00736ACD"/>
    <w:rsid w:val="00736D31"/>
    <w:rsid w:val="00736D7D"/>
    <w:rsid w:val="00736F5B"/>
    <w:rsid w:val="00736FD3"/>
    <w:rsid w:val="0073725F"/>
    <w:rsid w:val="00737429"/>
    <w:rsid w:val="007376C2"/>
    <w:rsid w:val="00737C03"/>
    <w:rsid w:val="00737EBC"/>
    <w:rsid w:val="007408AF"/>
    <w:rsid w:val="00740C77"/>
    <w:rsid w:val="00740E58"/>
    <w:rsid w:val="00740E93"/>
    <w:rsid w:val="00740F3C"/>
    <w:rsid w:val="00740F4F"/>
    <w:rsid w:val="00740F89"/>
    <w:rsid w:val="0074228D"/>
    <w:rsid w:val="00742495"/>
    <w:rsid w:val="0074297D"/>
    <w:rsid w:val="00742BF9"/>
    <w:rsid w:val="00742D3B"/>
    <w:rsid w:val="0074309E"/>
    <w:rsid w:val="0074347A"/>
    <w:rsid w:val="007436B7"/>
    <w:rsid w:val="00743942"/>
    <w:rsid w:val="00743D9E"/>
    <w:rsid w:val="007445A0"/>
    <w:rsid w:val="0074494F"/>
    <w:rsid w:val="00744B93"/>
    <w:rsid w:val="0074524B"/>
    <w:rsid w:val="00745255"/>
    <w:rsid w:val="0074554F"/>
    <w:rsid w:val="007456D2"/>
    <w:rsid w:val="00745D40"/>
    <w:rsid w:val="00745FD4"/>
    <w:rsid w:val="007462F6"/>
    <w:rsid w:val="00746389"/>
    <w:rsid w:val="007463CE"/>
    <w:rsid w:val="00746443"/>
    <w:rsid w:val="00746448"/>
    <w:rsid w:val="00746453"/>
    <w:rsid w:val="00746638"/>
    <w:rsid w:val="00746AE5"/>
    <w:rsid w:val="00747014"/>
    <w:rsid w:val="00747504"/>
    <w:rsid w:val="00747D8B"/>
    <w:rsid w:val="00747DDC"/>
    <w:rsid w:val="00750259"/>
    <w:rsid w:val="0075050A"/>
    <w:rsid w:val="007505C4"/>
    <w:rsid w:val="00750954"/>
    <w:rsid w:val="0075099F"/>
    <w:rsid w:val="007509F6"/>
    <w:rsid w:val="00750CF8"/>
    <w:rsid w:val="0075103D"/>
    <w:rsid w:val="00751228"/>
    <w:rsid w:val="00751A35"/>
    <w:rsid w:val="00751BC7"/>
    <w:rsid w:val="00751F0B"/>
    <w:rsid w:val="0075274C"/>
    <w:rsid w:val="00752C14"/>
    <w:rsid w:val="00753794"/>
    <w:rsid w:val="0075399E"/>
    <w:rsid w:val="00754417"/>
    <w:rsid w:val="007545C7"/>
    <w:rsid w:val="007547DF"/>
    <w:rsid w:val="00754A35"/>
    <w:rsid w:val="00754DF7"/>
    <w:rsid w:val="00755255"/>
    <w:rsid w:val="00755AE3"/>
    <w:rsid w:val="00755D22"/>
    <w:rsid w:val="00755F60"/>
    <w:rsid w:val="0075610E"/>
    <w:rsid w:val="00756196"/>
    <w:rsid w:val="0075633C"/>
    <w:rsid w:val="00756B95"/>
    <w:rsid w:val="00757097"/>
    <w:rsid w:val="007571E1"/>
    <w:rsid w:val="007572A1"/>
    <w:rsid w:val="007572AA"/>
    <w:rsid w:val="00757A6B"/>
    <w:rsid w:val="00757BE1"/>
    <w:rsid w:val="007604B2"/>
    <w:rsid w:val="0076078B"/>
    <w:rsid w:val="00760CCE"/>
    <w:rsid w:val="00760DE4"/>
    <w:rsid w:val="007612FB"/>
    <w:rsid w:val="00761343"/>
    <w:rsid w:val="00761627"/>
    <w:rsid w:val="00761986"/>
    <w:rsid w:val="00761F5A"/>
    <w:rsid w:val="00762284"/>
    <w:rsid w:val="00762640"/>
    <w:rsid w:val="0076280A"/>
    <w:rsid w:val="007634D0"/>
    <w:rsid w:val="00763502"/>
    <w:rsid w:val="0076378D"/>
    <w:rsid w:val="00763E0D"/>
    <w:rsid w:val="007640A4"/>
    <w:rsid w:val="00764138"/>
    <w:rsid w:val="007642B1"/>
    <w:rsid w:val="00764633"/>
    <w:rsid w:val="00764924"/>
    <w:rsid w:val="00764BA5"/>
    <w:rsid w:val="00764C60"/>
    <w:rsid w:val="00764DE8"/>
    <w:rsid w:val="00764E02"/>
    <w:rsid w:val="0076521D"/>
    <w:rsid w:val="00765281"/>
    <w:rsid w:val="0076540C"/>
    <w:rsid w:val="0076557F"/>
    <w:rsid w:val="00765627"/>
    <w:rsid w:val="00765B74"/>
    <w:rsid w:val="00765FBE"/>
    <w:rsid w:val="007660D2"/>
    <w:rsid w:val="00766105"/>
    <w:rsid w:val="00766490"/>
    <w:rsid w:val="00766BAD"/>
    <w:rsid w:val="00766CC5"/>
    <w:rsid w:val="00766D0A"/>
    <w:rsid w:val="0076741F"/>
    <w:rsid w:val="007678A7"/>
    <w:rsid w:val="00770EA2"/>
    <w:rsid w:val="0077219D"/>
    <w:rsid w:val="00772545"/>
    <w:rsid w:val="0077254E"/>
    <w:rsid w:val="0077262D"/>
    <w:rsid w:val="007728B7"/>
    <w:rsid w:val="007729A2"/>
    <w:rsid w:val="00772AF2"/>
    <w:rsid w:val="00772E68"/>
    <w:rsid w:val="00772F66"/>
    <w:rsid w:val="00773306"/>
    <w:rsid w:val="00773857"/>
    <w:rsid w:val="00773C95"/>
    <w:rsid w:val="007740AB"/>
    <w:rsid w:val="00774202"/>
    <w:rsid w:val="007747B3"/>
    <w:rsid w:val="00774A75"/>
    <w:rsid w:val="00774D24"/>
    <w:rsid w:val="00774F4B"/>
    <w:rsid w:val="007755F2"/>
    <w:rsid w:val="007758EC"/>
    <w:rsid w:val="00775B9D"/>
    <w:rsid w:val="00775EB3"/>
    <w:rsid w:val="00775F79"/>
    <w:rsid w:val="00776087"/>
    <w:rsid w:val="0077654D"/>
    <w:rsid w:val="007768F0"/>
    <w:rsid w:val="00776971"/>
    <w:rsid w:val="00776BC8"/>
    <w:rsid w:val="00776DC9"/>
    <w:rsid w:val="00776FA4"/>
    <w:rsid w:val="00776FE7"/>
    <w:rsid w:val="00777152"/>
    <w:rsid w:val="00777668"/>
    <w:rsid w:val="007776AC"/>
    <w:rsid w:val="00777B5D"/>
    <w:rsid w:val="00780080"/>
    <w:rsid w:val="007804AB"/>
    <w:rsid w:val="00780A80"/>
    <w:rsid w:val="00780B0A"/>
    <w:rsid w:val="00780C71"/>
    <w:rsid w:val="0078116E"/>
    <w:rsid w:val="007815E8"/>
    <w:rsid w:val="00781691"/>
    <w:rsid w:val="0078177E"/>
    <w:rsid w:val="007818A8"/>
    <w:rsid w:val="00781A57"/>
    <w:rsid w:val="00781AAD"/>
    <w:rsid w:val="00782E0F"/>
    <w:rsid w:val="00782EB9"/>
    <w:rsid w:val="0078304C"/>
    <w:rsid w:val="00783183"/>
    <w:rsid w:val="0078325C"/>
    <w:rsid w:val="00783347"/>
    <w:rsid w:val="007834D5"/>
    <w:rsid w:val="00783673"/>
    <w:rsid w:val="00783701"/>
    <w:rsid w:val="007838E6"/>
    <w:rsid w:val="00783C35"/>
    <w:rsid w:val="00784412"/>
    <w:rsid w:val="007848C9"/>
    <w:rsid w:val="00784A45"/>
    <w:rsid w:val="00784B24"/>
    <w:rsid w:val="00785299"/>
    <w:rsid w:val="00785490"/>
    <w:rsid w:val="00785D50"/>
    <w:rsid w:val="00785FE6"/>
    <w:rsid w:val="007862CF"/>
    <w:rsid w:val="007866C5"/>
    <w:rsid w:val="00786C3C"/>
    <w:rsid w:val="007872D6"/>
    <w:rsid w:val="007874F7"/>
    <w:rsid w:val="0078772E"/>
    <w:rsid w:val="00787740"/>
    <w:rsid w:val="00787A46"/>
    <w:rsid w:val="00790002"/>
    <w:rsid w:val="00790084"/>
    <w:rsid w:val="00790501"/>
    <w:rsid w:val="007909A9"/>
    <w:rsid w:val="00790CFC"/>
    <w:rsid w:val="00791865"/>
    <w:rsid w:val="00791BFC"/>
    <w:rsid w:val="00791F38"/>
    <w:rsid w:val="0079224E"/>
    <w:rsid w:val="007922B8"/>
    <w:rsid w:val="007925EA"/>
    <w:rsid w:val="00792B09"/>
    <w:rsid w:val="00792BE2"/>
    <w:rsid w:val="007930E3"/>
    <w:rsid w:val="007931DA"/>
    <w:rsid w:val="00793706"/>
    <w:rsid w:val="007937B2"/>
    <w:rsid w:val="00793946"/>
    <w:rsid w:val="00793960"/>
    <w:rsid w:val="00793B83"/>
    <w:rsid w:val="00793BC0"/>
    <w:rsid w:val="00793CD8"/>
    <w:rsid w:val="00793FA5"/>
    <w:rsid w:val="007941EF"/>
    <w:rsid w:val="00794552"/>
    <w:rsid w:val="00794DEF"/>
    <w:rsid w:val="00794F6C"/>
    <w:rsid w:val="00795597"/>
    <w:rsid w:val="00795963"/>
    <w:rsid w:val="00795C92"/>
    <w:rsid w:val="00795CC9"/>
    <w:rsid w:val="00796231"/>
    <w:rsid w:val="00796C18"/>
    <w:rsid w:val="007970FC"/>
    <w:rsid w:val="00797173"/>
    <w:rsid w:val="0079779B"/>
    <w:rsid w:val="007A0220"/>
    <w:rsid w:val="007A09C7"/>
    <w:rsid w:val="007A09F6"/>
    <w:rsid w:val="007A0CA1"/>
    <w:rsid w:val="007A153A"/>
    <w:rsid w:val="007A1866"/>
    <w:rsid w:val="007A1898"/>
    <w:rsid w:val="007A18F1"/>
    <w:rsid w:val="007A1CB3"/>
    <w:rsid w:val="007A1E9E"/>
    <w:rsid w:val="007A23F1"/>
    <w:rsid w:val="007A29A1"/>
    <w:rsid w:val="007A2B8A"/>
    <w:rsid w:val="007A2D3B"/>
    <w:rsid w:val="007A306F"/>
    <w:rsid w:val="007A33A6"/>
    <w:rsid w:val="007A359D"/>
    <w:rsid w:val="007A39AD"/>
    <w:rsid w:val="007A4264"/>
    <w:rsid w:val="007A43A6"/>
    <w:rsid w:val="007A4403"/>
    <w:rsid w:val="007A44B6"/>
    <w:rsid w:val="007A465D"/>
    <w:rsid w:val="007A47B0"/>
    <w:rsid w:val="007A47DD"/>
    <w:rsid w:val="007A4F35"/>
    <w:rsid w:val="007A58A6"/>
    <w:rsid w:val="007A659B"/>
    <w:rsid w:val="007A6C0B"/>
    <w:rsid w:val="007A6F6F"/>
    <w:rsid w:val="007A751E"/>
    <w:rsid w:val="007A7B1E"/>
    <w:rsid w:val="007A7DFF"/>
    <w:rsid w:val="007A7E36"/>
    <w:rsid w:val="007B0000"/>
    <w:rsid w:val="007B1667"/>
    <w:rsid w:val="007B1BD2"/>
    <w:rsid w:val="007B21E9"/>
    <w:rsid w:val="007B23C8"/>
    <w:rsid w:val="007B26F8"/>
    <w:rsid w:val="007B2E1D"/>
    <w:rsid w:val="007B321C"/>
    <w:rsid w:val="007B3291"/>
    <w:rsid w:val="007B35B5"/>
    <w:rsid w:val="007B375C"/>
    <w:rsid w:val="007B3778"/>
    <w:rsid w:val="007B3944"/>
    <w:rsid w:val="007B3D2D"/>
    <w:rsid w:val="007B433C"/>
    <w:rsid w:val="007B462D"/>
    <w:rsid w:val="007B4B7D"/>
    <w:rsid w:val="007B4B86"/>
    <w:rsid w:val="007B4C34"/>
    <w:rsid w:val="007B4F0C"/>
    <w:rsid w:val="007B50AE"/>
    <w:rsid w:val="007B51D2"/>
    <w:rsid w:val="007B51DF"/>
    <w:rsid w:val="007B550F"/>
    <w:rsid w:val="007B5A45"/>
    <w:rsid w:val="007B5A73"/>
    <w:rsid w:val="007B5F58"/>
    <w:rsid w:val="007B5FDC"/>
    <w:rsid w:val="007B5FE0"/>
    <w:rsid w:val="007B601D"/>
    <w:rsid w:val="007B61FC"/>
    <w:rsid w:val="007B6485"/>
    <w:rsid w:val="007B6B72"/>
    <w:rsid w:val="007B6E15"/>
    <w:rsid w:val="007B7032"/>
    <w:rsid w:val="007B7303"/>
    <w:rsid w:val="007B7349"/>
    <w:rsid w:val="007B7502"/>
    <w:rsid w:val="007B7950"/>
    <w:rsid w:val="007B7BB0"/>
    <w:rsid w:val="007B7D1C"/>
    <w:rsid w:val="007C05DD"/>
    <w:rsid w:val="007C0A0D"/>
    <w:rsid w:val="007C0CB2"/>
    <w:rsid w:val="007C0E9B"/>
    <w:rsid w:val="007C10E2"/>
    <w:rsid w:val="007C173C"/>
    <w:rsid w:val="007C198F"/>
    <w:rsid w:val="007C1A2C"/>
    <w:rsid w:val="007C1E87"/>
    <w:rsid w:val="007C218D"/>
    <w:rsid w:val="007C2A43"/>
    <w:rsid w:val="007C2BA0"/>
    <w:rsid w:val="007C2F11"/>
    <w:rsid w:val="007C2FF7"/>
    <w:rsid w:val="007C30D4"/>
    <w:rsid w:val="007C3173"/>
    <w:rsid w:val="007C3265"/>
    <w:rsid w:val="007C32FA"/>
    <w:rsid w:val="007C3ADD"/>
    <w:rsid w:val="007C3C0B"/>
    <w:rsid w:val="007C3D18"/>
    <w:rsid w:val="007C4192"/>
    <w:rsid w:val="007C432F"/>
    <w:rsid w:val="007C5235"/>
    <w:rsid w:val="007C5443"/>
    <w:rsid w:val="007C5506"/>
    <w:rsid w:val="007C56C9"/>
    <w:rsid w:val="007C5815"/>
    <w:rsid w:val="007C60BF"/>
    <w:rsid w:val="007C6271"/>
    <w:rsid w:val="007C62D1"/>
    <w:rsid w:val="007C65B8"/>
    <w:rsid w:val="007C67C8"/>
    <w:rsid w:val="007C6852"/>
    <w:rsid w:val="007C6A07"/>
    <w:rsid w:val="007C73C3"/>
    <w:rsid w:val="007C75A1"/>
    <w:rsid w:val="007C765C"/>
    <w:rsid w:val="007C77A5"/>
    <w:rsid w:val="007C7940"/>
    <w:rsid w:val="007C79D0"/>
    <w:rsid w:val="007C7CE2"/>
    <w:rsid w:val="007C7D38"/>
    <w:rsid w:val="007C7F65"/>
    <w:rsid w:val="007D04E5"/>
    <w:rsid w:val="007D0667"/>
    <w:rsid w:val="007D06D1"/>
    <w:rsid w:val="007D0DDE"/>
    <w:rsid w:val="007D1430"/>
    <w:rsid w:val="007D15F5"/>
    <w:rsid w:val="007D16B2"/>
    <w:rsid w:val="007D1AC5"/>
    <w:rsid w:val="007D2DF4"/>
    <w:rsid w:val="007D2E8B"/>
    <w:rsid w:val="007D3054"/>
    <w:rsid w:val="007D3358"/>
    <w:rsid w:val="007D33F4"/>
    <w:rsid w:val="007D34B3"/>
    <w:rsid w:val="007D364C"/>
    <w:rsid w:val="007D37A0"/>
    <w:rsid w:val="007D3A1D"/>
    <w:rsid w:val="007D3B85"/>
    <w:rsid w:val="007D3D48"/>
    <w:rsid w:val="007D45CC"/>
    <w:rsid w:val="007D4635"/>
    <w:rsid w:val="007D49BF"/>
    <w:rsid w:val="007D54BB"/>
    <w:rsid w:val="007D56DF"/>
    <w:rsid w:val="007D587F"/>
    <w:rsid w:val="007D5901"/>
    <w:rsid w:val="007D598B"/>
    <w:rsid w:val="007D5B6E"/>
    <w:rsid w:val="007D5D5E"/>
    <w:rsid w:val="007D5DE8"/>
    <w:rsid w:val="007D5EB4"/>
    <w:rsid w:val="007D6152"/>
    <w:rsid w:val="007D6172"/>
    <w:rsid w:val="007D694C"/>
    <w:rsid w:val="007D6EAF"/>
    <w:rsid w:val="007D6F48"/>
    <w:rsid w:val="007D6FCB"/>
    <w:rsid w:val="007D74EA"/>
    <w:rsid w:val="007D7526"/>
    <w:rsid w:val="007D7676"/>
    <w:rsid w:val="007E06FD"/>
    <w:rsid w:val="007E07B3"/>
    <w:rsid w:val="007E0C00"/>
    <w:rsid w:val="007E1255"/>
    <w:rsid w:val="007E1477"/>
    <w:rsid w:val="007E1650"/>
    <w:rsid w:val="007E1955"/>
    <w:rsid w:val="007E1AD1"/>
    <w:rsid w:val="007E1C9C"/>
    <w:rsid w:val="007E200D"/>
    <w:rsid w:val="007E2151"/>
    <w:rsid w:val="007E2551"/>
    <w:rsid w:val="007E29E2"/>
    <w:rsid w:val="007E2D37"/>
    <w:rsid w:val="007E2F70"/>
    <w:rsid w:val="007E307D"/>
    <w:rsid w:val="007E3117"/>
    <w:rsid w:val="007E330F"/>
    <w:rsid w:val="007E38D9"/>
    <w:rsid w:val="007E392B"/>
    <w:rsid w:val="007E3C74"/>
    <w:rsid w:val="007E3C9F"/>
    <w:rsid w:val="007E4177"/>
    <w:rsid w:val="007E4610"/>
    <w:rsid w:val="007E4715"/>
    <w:rsid w:val="007E47C8"/>
    <w:rsid w:val="007E4AC6"/>
    <w:rsid w:val="007E4B89"/>
    <w:rsid w:val="007E4CAF"/>
    <w:rsid w:val="007E4E6B"/>
    <w:rsid w:val="007E505B"/>
    <w:rsid w:val="007E50E2"/>
    <w:rsid w:val="007E57B8"/>
    <w:rsid w:val="007E57BA"/>
    <w:rsid w:val="007E5D1C"/>
    <w:rsid w:val="007E5F1D"/>
    <w:rsid w:val="007E6785"/>
    <w:rsid w:val="007E6941"/>
    <w:rsid w:val="007E7091"/>
    <w:rsid w:val="007E74D7"/>
    <w:rsid w:val="007E7697"/>
    <w:rsid w:val="007E7A17"/>
    <w:rsid w:val="007E7B18"/>
    <w:rsid w:val="007F0397"/>
    <w:rsid w:val="007F0712"/>
    <w:rsid w:val="007F0D25"/>
    <w:rsid w:val="007F193A"/>
    <w:rsid w:val="007F194B"/>
    <w:rsid w:val="007F1EB7"/>
    <w:rsid w:val="007F218B"/>
    <w:rsid w:val="007F2305"/>
    <w:rsid w:val="007F2357"/>
    <w:rsid w:val="007F274A"/>
    <w:rsid w:val="007F2B8E"/>
    <w:rsid w:val="007F2C2E"/>
    <w:rsid w:val="007F2D32"/>
    <w:rsid w:val="007F2ED0"/>
    <w:rsid w:val="007F2EEC"/>
    <w:rsid w:val="007F3346"/>
    <w:rsid w:val="007F334D"/>
    <w:rsid w:val="007F35B1"/>
    <w:rsid w:val="007F3FF5"/>
    <w:rsid w:val="007F5322"/>
    <w:rsid w:val="007F59FF"/>
    <w:rsid w:val="007F5BB8"/>
    <w:rsid w:val="007F5CD0"/>
    <w:rsid w:val="007F64FF"/>
    <w:rsid w:val="007F69A5"/>
    <w:rsid w:val="007F6A3C"/>
    <w:rsid w:val="007F6B30"/>
    <w:rsid w:val="007F6B6F"/>
    <w:rsid w:val="007F6D0D"/>
    <w:rsid w:val="007F6D4B"/>
    <w:rsid w:val="007F701E"/>
    <w:rsid w:val="007F7725"/>
    <w:rsid w:val="007F772D"/>
    <w:rsid w:val="007F7761"/>
    <w:rsid w:val="007F7A78"/>
    <w:rsid w:val="007F7E3B"/>
    <w:rsid w:val="00800255"/>
    <w:rsid w:val="008002B0"/>
    <w:rsid w:val="00800E7A"/>
    <w:rsid w:val="00800F37"/>
    <w:rsid w:val="00800FBF"/>
    <w:rsid w:val="00801382"/>
    <w:rsid w:val="008015BF"/>
    <w:rsid w:val="00801BB8"/>
    <w:rsid w:val="00801F3D"/>
    <w:rsid w:val="00802110"/>
    <w:rsid w:val="00802A8A"/>
    <w:rsid w:val="00802E2A"/>
    <w:rsid w:val="00802E75"/>
    <w:rsid w:val="00802FC8"/>
    <w:rsid w:val="0080397D"/>
    <w:rsid w:val="00803FAE"/>
    <w:rsid w:val="00804007"/>
    <w:rsid w:val="008042E5"/>
    <w:rsid w:val="00805200"/>
    <w:rsid w:val="0080528E"/>
    <w:rsid w:val="008052B7"/>
    <w:rsid w:val="008054E2"/>
    <w:rsid w:val="00805CBC"/>
    <w:rsid w:val="00805ED9"/>
    <w:rsid w:val="0080605F"/>
    <w:rsid w:val="008064BD"/>
    <w:rsid w:val="0080664F"/>
    <w:rsid w:val="008066E4"/>
    <w:rsid w:val="0080699F"/>
    <w:rsid w:val="00807338"/>
    <w:rsid w:val="00807786"/>
    <w:rsid w:val="00807A5D"/>
    <w:rsid w:val="00807C87"/>
    <w:rsid w:val="0081015F"/>
    <w:rsid w:val="00810411"/>
    <w:rsid w:val="008105B6"/>
    <w:rsid w:val="0081069E"/>
    <w:rsid w:val="00810765"/>
    <w:rsid w:val="00810CE4"/>
    <w:rsid w:val="00810D69"/>
    <w:rsid w:val="00810ED4"/>
    <w:rsid w:val="00810F90"/>
    <w:rsid w:val="008116A9"/>
    <w:rsid w:val="008116E7"/>
    <w:rsid w:val="008119AD"/>
    <w:rsid w:val="00811BE1"/>
    <w:rsid w:val="00811FCB"/>
    <w:rsid w:val="0081230D"/>
    <w:rsid w:val="00812D4A"/>
    <w:rsid w:val="00812ED5"/>
    <w:rsid w:val="00812ED8"/>
    <w:rsid w:val="00812F61"/>
    <w:rsid w:val="00813178"/>
    <w:rsid w:val="008134BA"/>
    <w:rsid w:val="00813782"/>
    <w:rsid w:val="008137A4"/>
    <w:rsid w:val="00813A02"/>
    <w:rsid w:val="00813AF0"/>
    <w:rsid w:val="00813F13"/>
    <w:rsid w:val="00814134"/>
    <w:rsid w:val="0081495E"/>
    <w:rsid w:val="00814B85"/>
    <w:rsid w:val="00814E49"/>
    <w:rsid w:val="008153FE"/>
    <w:rsid w:val="00815636"/>
    <w:rsid w:val="008158BA"/>
    <w:rsid w:val="008158D6"/>
    <w:rsid w:val="008159D6"/>
    <w:rsid w:val="00815ACA"/>
    <w:rsid w:val="00815B1E"/>
    <w:rsid w:val="00815B56"/>
    <w:rsid w:val="00815EF4"/>
    <w:rsid w:val="00815FFE"/>
    <w:rsid w:val="0081624A"/>
    <w:rsid w:val="0081667D"/>
    <w:rsid w:val="0081683E"/>
    <w:rsid w:val="00816998"/>
    <w:rsid w:val="0081710E"/>
    <w:rsid w:val="00817196"/>
    <w:rsid w:val="00817504"/>
    <w:rsid w:val="00817A12"/>
    <w:rsid w:val="00820150"/>
    <w:rsid w:val="0082086D"/>
    <w:rsid w:val="008210D2"/>
    <w:rsid w:val="00821217"/>
    <w:rsid w:val="00821473"/>
    <w:rsid w:val="008214DF"/>
    <w:rsid w:val="00821AB0"/>
    <w:rsid w:val="00821D95"/>
    <w:rsid w:val="008222DD"/>
    <w:rsid w:val="008223EE"/>
    <w:rsid w:val="0082297D"/>
    <w:rsid w:val="00822A36"/>
    <w:rsid w:val="0082323D"/>
    <w:rsid w:val="008235DB"/>
    <w:rsid w:val="0082371E"/>
    <w:rsid w:val="0082389F"/>
    <w:rsid w:val="00823AD0"/>
    <w:rsid w:val="00823B62"/>
    <w:rsid w:val="00823CB2"/>
    <w:rsid w:val="00823D3A"/>
    <w:rsid w:val="00824035"/>
    <w:rsid w:val="0082405E"/>
    <w:rsid w:val="008241D3"/>
    <w:rsid w:val="008248E3"/>
    <w:rsid w:val="008249A1"/>
    <w:rsid w:val="00824A59"/>
    <w:rsid w:val="00824AB4"/>
    <w:rsid w:val="00824C10"/>
    <w:rsid w:val="00824C8C"/>
    <w:rsid w:val="00824DFC"/>
    <w:rsid w:val="008258CF"/>
    <w:rsid w:val="00825C42"/>
    <w:rsid w:val="00825D25"/>
    <w:rsid w:val="008263B0"/>
    <w:rsid w:val="008264E3"/>
    <w:rsid w:val="00826556"/>
    <w:rsid w:val="0082696E"/>
    <w:rsid w:val="008269C0"/>
    <w:rsid w:val="00826A96"/>
    <w:rsid w:val="00826F7D"/>
    <w:rsid w:val="008275A3"/>
    <w:rsid w:val="008277D8"/>
    <w:rsid w:val="00827A08"/>
    <w:rsid w:val="00827A5B"/>
    <w:rsid w:val="00827D6F"/>
    <w:rsid w:val="00830115"/>
    <w:rsid w:val="008301C4"/>
    <w:rsid w:val="0083061B"/>
    <w:rsid w:val="00830B07"/>
    <w:rsid w:val="00830CA9"/>
    <w:rsid w:val="00830ED8"/>
    <w:rsid w:val="00830F2B"/>
    <w:rsid w:val="008310F4"/>
    <w:rsid w:val="008314EB"/>
    <w:rsid w:val="00832453"/>
    <w:rsid w:val="00832599"/>
    <w:rsid w:val="00832D37"/>
    <w:rsid w:val="00832E49"/>
    <w:rsid w:val="0083335B"/>
    <w:rsid w:val="00833A9A"/>
    <w:rsid w:val="00833C1E"/>
    <w:rsid w:val="00833D59"/>
    <w:rsid w:val="00834323"/>
    <w:rsid w:val="008344F6"/>
    <w:rsid w:val="00834C63"/>
    <w:rsid w:val="0083529E"/>
    <w:rsid w:val="00835473"/>
    <w:rsid w:val="00835647"/>
    <w:rsid w:val="008356F8"/>
    <w:rsid w:val="00835CF7"/>
    <w:rsid w:val="008361DF"/>
    <w:rsid w:val="008364AC"/>
    <w:rsid w:val="00836917"/>
    <w:rsid w:val="00836A4D"/>
    <w:rsid w:val="00837256"/>
    <w:rsid w:val="0083729E"/>
    <w:rsid w:val="00837434"/>
    <w:rsid w:val="00837558"/>
    <w:rsid w:val="008376AC"/>
    <w:rsid w:val="00837711"/>
    <w:rsid w:val="00837C76"/>
    <w:rsid w:val="00837CA1"/>
    <w:rsid w:val="00837CE4"/>
    <w:rsid w:val="00840661"/>
    <w:rsid w:val="008406A9"/>
    <w:rsid w:val="008411D9"/>
    <w:rsid w:val="008411FD"/>
    <w:rsid w:val="008414BD"/>
    <w:rsid w:val="00841994"/>
    <w:rsid w:val="00841CB4"/>
    <w:rsid w:val="00841E87"/>
    <w:rsid w:val="00842254"/>
    <w:rsid w:val="00842ADE"/>
    <w:rsid w:val="00842B8F"/>
    <w:rsid w:val="0084322D"/>
    <w:rsid w:val="008434F6"/>
    <w:rsid w:val="00843B6B"/>
    <w:rsid w:val="00843FE9"/>
    <w:rsid w:val="008444A3"/>
    <w:rsid w:val="008444E8"/>
    <w:rsid w:val="00844975"/>
    <w:rsid w:val="0084497F"/>
    <w:rsid w:val="00844E80"/>
    <w:rsid w:val="00844F30"/>
    <w:rsid w:val="00844F9D"/>
    <w:rsid w:val="00845453"/>
    <w:rsid w:val="0084555B"/>
    <w:rsid w:val="008455EA"/>
    <w:rsid w:val="008458D4"/>
    <w:rsid w:val="00845A59"/>
    <w:rsid w:val="00845AFF"/>
    <w:rsid w:val="00845DBA"/>
    <w:rsid w:val="00845DDA"/>
    <w:rsid w:val="00846A29"/>
    <w:rsid w:val="00846EDC"/>
    <w:rsid w:val="00846EFF"/>
    <w:rsid w:val="00846FE7"/>
    <w:rsid w:val="0084769E"/>
    <w:rsid w:val="00847F16"/>
    <w:rsid w:val="008509DB"/>
    <w:rsid w:val="00850AD3"/>
    <w:rsid w:val="00851B9D"/>
    <w:rsid w:val="00851D97"/>
    <w:rsid w:val="0085217E"/>
    <w:rsid w:val="00852D92"/>
    <w:rsid w:val="00852FB9"/>
    <w:rsid w:val="0085318E"/>
    <w:rsid w:val="008534B9"/>
    <w:rsid w:val="00853552"/>
    <w:rsid w:val="00853642"/>
    <w:rsid w:val="0085465A"/>
    <w:rsid w:val="0085467B"/>
    <w:rsid w:val="00854908"/>
    <w:rsid w:val="00854F7A"/>
    <w:rsid w:val="0085506C"/>
    <w:rsid w:val="008550C1"/>
    <w:rsid w:val="00855375"/>
    <w:rsid w:val="008554FB"/>
    <w:rsid w:val="00855A72"/>
    <w:rsid w:val="00855E22"/>
    <w:rsid w:val="00855F75"/>
    <w:rsid w:val="00856203"/>
    <w:rsid w:val="00856911"/>
    <w:rsid w:val="00856D7A"/>
    <w:rsid w:val="00857141"/>
    <w:rsid w:val="00857344"/>
    <w:rsid w:val="00857593"/>
    <w:rsid w:val="0085772D"/>
    <w:rsid w:val="00857B3E"/>
    <w:rsid w:val="008602D8"/>
    <w:rsid w:val="00860302"/>
    <w:rsid w:val="00860450"/>
    <w:rsid w:val="008606DE"/>
    <w:rsid w:val="0086159E"/>
    <w:rsid w:val="00861649"/>
    <w:rsid w:val="008617CD"/>
    <w:rsid w:val="00861AC8"/>
    <w:rsid w:val="00861CA3"/>
    <w:rsid w:val="00861D52"/>
    <w:rsid w:val="00861EF1"/>
    <w:rsid w:val="00861F2C"/>
    <w:rsid w:val="00862061"/>
    <w:rsid w:val="008623C4"/>
    <w:rsid w:val="00862614"/>
    <w:rsid w:val="008626D1"/>
    <w:rsid w:val="0086277A"/>
    <w:rsid w:val="008629DC"/>
    <w:rsid w:val="00862D15"/>
    <w:rsid w:val="00863EBC"/>
    <w:rsid w:val="00864837"/>
    <w:rsid w:val="00864896"/>
    <w:rsid w:val="00864A92"/>
    <w:rsid w:val="00864B50"/>
    <w:rsid w:val="00864B9B"/>
    <w:rsid w:val="00864FF5"/>
    <w:rsid w:val="008651F6"/>
    <w:rsid w:val="008655DE"/>
    <w:rsid w:val="00865A2C"/>
    <w:rsid w:val="00865B3A"/>
    <w:rsid w:val="00866127"/>
    <w:rsid w:val="00866583"/>
    <w:rsid w:val="00866942"/>
    <w:rsid w:val="00866EE0"/>
    <w:rsid w:val="008673F0"/>
    <w:rsid w:val="00867441"/>
    <w:rsid w:val="008677FD"/>
    <w:rsid w:val="0087054D"/>
    <w:rsid w:val="008706AB"/>
    <w:rsid w:val="008706D4"/>
    <w:rsid w:val="00870974"/>
    <w:rsid w:val="00870C8B"/>
    <w:rsid w:val="00870F8A"/>
    <w:rsid w:val="0087165D"/>
    <w:rsid w:val="008718D5"/>
    <w:rsid w:val="008719A4"/>
    <w:rsid w:val="00871CEF"/>
    <w:rsid w:val="00871D23"/>
    <w:rsid w:val="00871F51"/>
    <w:rsid w:val="00871FF7"/>
    <w:rsid w:val="0087206E"/>
    <w:rsid w:val="0087212F"/>
    <w:rsid w:val="00872143"/>
    <w:rsid w:val="00872816"/>
    <w:rsid w:val="00872950"/>
    <w:rsid w:val="00872E87"/>
    <w:rsid w:val="00873541"/>
    <w:rsid w:val="0087389B"/>
    <w:rsid w:val="008738F5"/>
    <w:rsid w:val="00873B73"/>
    <w:rsid w:val="00873F79"/>
    <w:rsid w:val="00874164"/>
    <w:rsid w:val="00874312"/>
    <w:rsid w:val="0087437C"/>
    <w:rsid w:val="008743D9"/>
    <w:rsid w:val="008743FB"/>
    <w:rsid w:val="008749CF"/>
    <w:rsid w:val="00874BA7"/>
    <w:rsid w:val="00874E6C"/>
    <w:rsid w:val="00875252"/>
    <w:rsid w:val="00875882"/>
    <w:rsid w:val="00875CD7"/>
    <w:rsid w:val="00875EFF"/>
    <w:rsid w:val="00876B4D"/>
    <w:rsid w:val="00876F4F"/>
    <w:rsid w:val="0087718A"/>
    <w:rsid w:val="00877527"/>
    <w:rsid w:val="00877571"/>
    <w:rsid w:val="008778FC"/>
    <w:rsid w:val="00877F18"/>
    <w:rsid w:val="00877F87"/>
    <w:rsid w:val="008801CE"/>
    <w:rsid w:val="008801E5"/>
    <w:rsid w:val="008802AC"/>
    <w:rsid w:val="00880782"/>
    <w:rsid w:val="00880D07"/>
    <w:rsid w:val="00880D25"/>
    <w:rsid w:val="00880F05"/>
    <w:rsid w:val="008810D3"/>
    <w:rsid w:val="008815F0"/>
    <w:rsid w:val="00881809"/>
    <w:rsid w:val="00881F99"/>
    <w:rsid w:val="0088208F"/>
    <w:rsid w:val="008820A1"/>
    <w:rsid w:val="00882467"/>
    <w:rsid w:val="00882A4C"/>
    <w:rsid w:val="00882D3E"/>
    <w:rsid w:val="008836A4"/>
    <w:rsid w:val="00883A16"/>
    <w:rsid w:val="00883C36"/>
    <w:rsid w:val="00883D88"/>
    <w:rsid w:val="00884301"/>
    <w:rsid w:val="008849EB"/>
    <w:rsid w:val="00884E72"/>
    <w:rsid w:val="00884EAE"/>
    <w:rsid w:val="00884F85"/>
    <w:rsid w:val="00884F96"/>
    <w:rsid w:val="00885252"/>
    <w:rsid w:val="008854A0"/>
    <w:rsid w:val="008861AF"/>
    <w:rsid w:val="00886289"/>
    <w:rsid w:val="00886636"/>
    <w:rsid w:val="00886A8E"/>
    <w:rsid w:val="0088701B"/>
    <w:rsid w:val="0088724F"/>
    <w:rsid w:val="00887397"/>
    <w:rsid w:val="0089068F"/>
    <w:rsid w:val="00890A11"/>
    <w:rsid w:val="00890A80"/>
    <w:rsid w:val="0089121C"/>
    <w:rsid w:val="00891DB1"/>
    <w:rsid w:val="00891E75"/>
    <w:rsid w:val="00891F05"/>
    <w:rsid w:val="00891F32"/>
    <w:rsid w:val="00891F6F"/>
    <w:rsid w:val="008922E1"/>
    <w:rsid w:val="00892C49"/>
    <w:rsid w:val="00892ED5"/>
    <w:rsid w:val="00892FBA"/>
    <w:rsid w:val="00893037"/>
    <w:rsid w:val="0089366C"/>
    <w:rsid w:val="00893905"/>
    <w:rsid w:val="008939F1"/>
    <w:rsid w:val="00893B19"/>
    <w:rsid w:val="008940B8"/>
    <w:rsid w:val="008941E3"/>
    <w:rsid w:val="00894724"/>
    <w:rsid w:val="008949B7"/>
    <w:rsid w:val="00894A88"/>
    <w:rsid w:val="00894EAB"/>
    <w:rsid w:val="00894ECA"/>
    <w:rsid w:val="008950F0"/>
    <w:rsid w:val="00895386"/>
    <w:rsid w:val="008955D1"/>
    <w:rsid w:val="0089580C"/>
    <w:rsid w:val="00895E66"/>
    <w:rsid w:val="008962D4"/>
    <w:rsid w:val="008967C0"/>
    <w:rsid w:val="00896957"/>
    <w:rsid w:val="00896EFA"/>
    <w:rsid w:val="00897CE3"/>
    <w:rsid w:val="008A008C"/>
    <w:rsid w:val="008A0351"/>
    <w:rsid w:val="008A06D4"/>
    <w:rsid w:val="008A076E"/>
    <w:rsid w:val="008A092F"/>
    <w:rsid w:val="008A0A39"/>
    <w:rsid w:val="008A1347"/>
    <w:rsid w:val="008A1701"/>
    <w:rsid w:val="008A1A06"/>
    <w:rsid w:val="008A1BF8"/>
    <w:rsid w:val="008A1E75"/>
    <w:rsid w:val="008A20BF"/>
    <w:rsid w:val="008A21FF"/>
    <w:rsid w:val="008A2211"/>
    <w:rsid w:val="008A273A"/>
    <w:rsid w:val="008A27D4"/>
    <w:rsid w:val="008A284D"/>
    <w:rsid w:val="008A29EE"/>
    <w:rsid w:val="008A2CE2"/>
    <w:rsid w:val="008A30AC"/>
    <w:rsid w:val="008A372D"/>
    <w:rsid w:val="008A38A2"/>
    <w:rsid w:val="008A3FAA"/>
    <w:rsid w:val="008A44B8"/>
    <w:rsid w:val="008A48FB"/>
    <w:rsid w:val="008A4A29"/>
    <w:rsid w:val="008A4BAF"/>
    <w:rsid w:val="008A51A8"/>
    <w:rsid w:val="008A54C7"/>
    <w:rsid w:val="008A5905"/>
    <w:rsid w:val="008A5A4C"/>
    <w:rsid w:val="008A5BEF"/>
    <w:rsid w:val="008A5D87"/>
    <w:rsid w:val="008A6628"/>
    <w:rsid w:val="008A6642"/>
    <w:rsid w:val="008A693B"/>
    <w:rsid w:val="008A731E"/>
    <w:rsid w:val="008A73FB"/>
    <w:rsid w:val="008A77D8"/>
    <w:rsid w:val="008A7F53"/>
    <w:rsid w:val="008A7FC9"/>
    <w:rsid w:val="008B012F"/>
    <w:rsid w:val="008B0483"/>
    <w:rsid w:val="008B069C"/>
    <w:rsid w:val="008B06D7"/>
    <w:rsid w:val="008B0B94"/>
    <w:rsid w:val="008B0F81"/>
    <w:rsid w:val="008B0FE0"/>
    <w:rsid w:val="008B120C"/>
    <w:rsid w:val="008B18BA"/>
    <w:rsid w:val="008B18ED"/>
    <w:rsid w:val="008B2231"/>
    <w:rsid w:val="008B2300"/>
    <w:rsid w:val="008B38D1"/>
    <w:rsid w:val="008B3905"/>
    <w:rsid w:val="008B3D40"/>
    <w:rsid w:val="008B3D8D"/>
    <w:rsid w:val="008B4082"/>
    <w:rsid w:val="008B459B"/>
    <w:rsid w:val="008B5054"/>
    <w:rsid w:val="008B51A0"/>
    <w:rsid w:val="008B5527"/>
    <w:rsid w:val="008B592A"/>
    <w:rsid w:val="008B5E63"/>
    <w:rsid w:val="008B6189"/>
    <w:rsid w:val="008B6339"/>
    <w:rsid w:val="008B63B4"/>
    <w:rsid w:val="008B65DC"/>
    <w:rsid w:val="008B67EB"/>
    <w:rsid w:val="008B694C"/>
    <w:rsid w:val="008B700E"/>
    <w:rsid w:val="008B7B5C"/>
    <w:rsid w:val="008B7B8C"/>
    <w:rsid w:val="008B7C6A"/>
    <w:rsid w:val="008B7CB7"/>
    <w:rsid w:val="008B7D7E"/>
    <w:rsid w:val="008B7F75"/>
    <w:rsid w:val="008C0164"/>
    <w:rsid w:val="008C0C99"/>
    <w:rsid w:val="008C0D43"/>
    <w:rsid w:val="008C124A"/>
    <w:rsid w:val="008C1665"/>
    <w:rsid w:val="008C1C4B"/>
    <w:rsid w:val="008C2017"/>
    <w:rsid w:val="008C2153"/>
    <w:rsid w:val="008C2EEB"/>
    <w:rsid w:val="008C311A"/>
    <w:rsid w:val="008C3704"/>
    <w:rsid w:val="008C3C7C"/>
    <w:rsid w:val="008C3E45"/>
    <w:rsid w:val="008C3E93"/>
    <w:rsid w:val="008C410C"/>
    <w:rsid w:val="008C4262"/>
    <w:rsid w:val="008C4798"/>
    <w:rsid w:val="008C4958"/>
    <w:rsid w:val="008C4A58"/>
    <w:rsid w:val="008C4BAA"/>
    <w:rsid w:val="008C4F00"/>
    <w:rsid w:val="008C51C6"/>
    <w:rsid w:val="008C5342"/>
    <w:rsid w:val="008C5618"/>
    <w:rsid w:val="008C64D0"/>
    <w:rsid w:val="008C65E6"/>
    <w:rsid w:val="008C69D7"/>
    <w:rsid w:val="008C6AE8"/>
    <w:rsid w:val="008C6CE3"/>
    <w:rsid w:val="008C7061"/>
    <w:rsid w:val="008C70B2"/>
    <w:rsid w:val="008C7573"/>
    <w:rsid w:val="008C7794"/>
    <w:rsid w:val="008C7A96"/>
    <w:rsid w:val="008C7EF9"/>
    <w:rsid w:val="008D00A5"/>
    <w:rsid w:val="008D013D"/>
    <w:rsid w:val="008D0156"/>
    <w:rsid w:val="008D0415"/>
    <w:rsid w:val="008D049F"/>
    <w:rsid w:val="008D074F"/>
    <w:rsid w:val="008D07EE"/>
    <w:rsid w:val="008D10F9"/>
    <w:rsid w:val="008D1140"/>
    <w:rsid w:val="008D120C"/>
    <w:rsid w:val="008D184E"/>
    <w:rsid w:val="008D1A21"/>
    <w:rsid w:val="008D1D11"/>
    <w:rsid w:val="008D1DFE"/>
    <w:rsid w:val="008D1F31"/>
    <w:rsid w:val="008D20DA"/>
    <w:rsid w:val="008D21F7"/>
    <w:rsid w:val="008D2882"/>
    <w:rsid w:val="008D29DE"/>
    <w:rsid w:val="008D303D"/>
    <w:rsid w:val="008D33C5"/>
    <w:rsid w:val="008D33E1"/>
    <w:rsid w:val="008D34F1"/>
    <w:rsid w:val="008D364A"/>
    <w:rsid w:val="008D3968"/>
    <w:rsid w:val="008D39D8"/>
    <w:rsid w:val="008D3EEA"/>
    <w:rsid w:val="008D42BF"/>
    <w:rsid w:val="008D438F"/>
    <w:rsid w:val="008D4A28"/>
    <w:rsid w:val="008D4BCF"/>
    <w:rsid w:val="008D4C09"/>
    <w:rsid w:val="008D4CA4"/>
    <w:rsid w:val="008D4CDB"/>
    <w:rsid w:val="008D55AB"/>
    <w:rsid w:val="008D570C"/>
    <w:rsid w:val="008D5891"/>
    <w:rsid w:val="008D5CDE"/>
    <w:rsid w:val="008D6196"/>
    <w:rsid w:val="008D623D"/>
    <w:rsid w:val="008D657C"/>
    <w:rsid w:val="008D6D06"/>
    <w:rsid w:val="008D6D1A"/>
    <w:rsid w:val="008D7046"/>
    <w:rsid w:val="008D73F1"/>
    <w:rsid w:val="008D76A5"/>
    <w:rsid w:val="008D78BD"/>
    <w:rsid w:val="008D7F0F"/>
    <w:rsid w:val="008D7F9F"/>
    <w:rsid w:val="008E006D"/>
    <w:rsid w:val="008E065E"/>
    <w:rsid w:val="008E08C1"/>
    <w:rsid w:val="008E0927"/>
    <w:rsid w:val="008E1418"/>
    <w:rsid w:val="008E14E7"/>
    <w:rsid w:val="008E17DC"/>
    <w:rsid w:val="008E1909"/>
    <w:rsid w:val="008E1B7E"/>
    <w:rsid w:val="008E1D7B"/>
    <w:rsid w:val="008E1DA7"/>
    <w:rsid w:val="008E1E6B"/>
    <w:rsid w:val="008E2796"/>
    <w:rsid w:val="008E2C1C"/>
    <w:rsid w:val="008E2F19"/>
    <w:rsid w:val="008E2FF8"/>
    <w:rsid w:val="008E330D"/>
    <w:rsid w:val="008E3401"/>
    <w:rsid w:val="008E3711"/>
    <w:rsid w:val="008E395C"/>
    <w:rsid w:val="008E3AB9"/>
    <w:rsid w:val="008E3C98"/>
    <w:rsid w:val="008E432E"/>
    <w:rsid w:val="008E4478"/>
    <w:rsid w:val="008E4969"/>
    <w:rsid w:val="008E4A30"/>
    <w:rsid w:val="008E4B1D"/>
    <w:rsid w:val="008E5847"/>
    <w:rsid w:val="008E5A69"/>
    <w:rsid w:val="008E5CEC"/>
    <w:rsid w:val="008E6198"/>
    <w:rsid w:val="008E6252"/>
    <w:rsid w:val="008E6983"/>
    <w:rsid w:val="008E6A3E"/>
    <w:rsid w:val="008E6FB7"/>
    <w:rsid w:val="008E7070"/>
    <w:rsid w:val="008E7362"/>
    <w:rsid w:val="008E7AE6"/>
    <w:rsid w:val="008F0370"/>
    <w:rsid w:val="008F11CC"/>
    <w:rsid w:val="008F141C"/>
    <w:rsid w:val="008F1C4E"/>
    <w:rsid w:val="008F1EAB"/>
    <w:rsid w:val="008F21DB"/>
    <w:rsid w:val="008F24A6"/>
    <w:rsid w:val="008F2B0D"/>
    <w:rsid w:val="008F2BEA"/>
    <w:rsid w:val="008F30FB"/>
    <w:rsid w:val="008F32CD"/>
    <w:rsid w:val="008F33DC"/>
    <w:rsid w:val="008F33E2"/>
    <w:rsid w:val="008F3A8B"/>
    <w:rsid w:val="008F41E2"/>
    <w:rsid w:val="008F43E8"/>
    <w:rsid w:val="008F477F"/>
    <w:rsid w:val="008F522A"/>
    <w:rsid w:val="008F5C79"/>
    <w:rsid w:val="008F5DC7"/>
    <w:rsid w:val="008F5ED1"/>
    <w:rsid w:val="008F5FCF"/>
    <w:rsid w:val="008F60C5"/>
    <w:rsid w:val="008F65F9"/>
    <w:rsid w:val="008F6B64"/>
    <w:rsid w:val="008F6E57"/>
    <w:rsid w:val="008F73C3"/>
    <w:rsid w:val="008F7407"/>
    <w:rsid w:val="008F7A41"/>
    <w:rsid w:val="008F7D0B"/>
    <w:rsid w:val="008F7FA8"/>
    <w:rsid w:val="00900BB5"/>
    <w:rsid w:val="00901017"/>
    <w:rsid w:val="009015E7"/>
    <w:rsid w:val="00901B62"/>
    <w:rsid w:val="00901F95"/>
    <w:rsid w:val="00902092"/>
    <w:rsid w:val="0090226A"/>
    <w:rsid w:val="00902350"/>
    <w:rsid w:val="00902385"/>
    <w:rsid w:val="009023CD"/>
    <w:rsid w:val="00902AE4"/>
    <w:rsid w:val="00902C1A"/>
    <w:rsid w:val="00902D19"/>
    <w:rsid w:val="0090336B"/>
    <w:rsid w:val="009035C5"/>
    <w:rsid w:val="009035E7"/>
    <w:rsid w:val="00903647"/>
    <w:rsid w:val="00903863"/>
    <w:rsid w:val="00903AC2"/>
    <w:rsid w:val="00903B88"/>
    <w:rsid w:val="00904022"/>
    <w:rsid w:val="00904308"/>
    <w:rsid w:val="0090443B"/>
    <w:rsid w:val="00904466"/>
    <w:rsid w:val="00904504"/>
    <w:rsid w:val="00904BC9"/>
    <w:rsid w:val="00904BE5"/>
    <w:rsid w:val="0090530F"/>
    <w:rsid w:val="009053AA"/>
    <w:rsid w:val="00905B23"/>
    <w:rsid w:val="00905BA6"/>
    <w:rsid w:val="00906045"/>
    <w:rsid w:val="009067EB"/>
    <w:rsid w:val="00906901"/>
    <w:rsid w:val="00906939"/>
    <w:rsid w:val="00906B1A"/>
    <w:rsid w:val="00906E90"/>
    <w:rsid w:val="00907C91"/>
    <w:rsid w:val="00910036"/>
    <w:rsid w:val="0091018B"/>
    <w:rsid w:val="0091037F"/>
    <w:rsid w:val="00910381"/>
    <w:rsid w:val="00910641"/>
    <w:rsid w:val="0091076F"/>
    <w:rsid w:val="0091087F"/>
    <w:rsid w:val="00910B7D"/>
    <w:rsid w:val="00910BB8"/>
    <w:rsid w:val="00910BFC"/>
    <w:rsid w:val="00911273"/>
    <w:rsid w:val="009114D5"/>
    <w:rsid w:val="009116CA"/>
    <w:rsid w:val="009118FC"/>
    <w:rsid w:val="00911AA8"/>
    <w:rsid w:val="00911C4C"/>
    <w:rsid w:val="00911DFB"/>
    <w:rsid w:val="00912564"/>
    <w:rsid w:val="00912F65"/>
    <w:rsid w:val="00912FFA"/>
    <w:rsid w:val="0091348D"/>
    <w:rsid w:val="00913555"/>
    <w:rsid w:val="00913723"/>
    <w:rsid w:val="009139D0"/>
    <w:rsid w:val="009139D9"/>
    <w:rsid w:val="00913BCA"/>
    <w:rsid w:val="00913EFD"/>
    <w:rsid w:val="009147E7"/>
    <w:rsid w:val="00914AD8"/>
    <w:rsid w:val="00914CD2"/>
    <w:rsid w:val="00915334"/>
    <w:rsid w:val="009159F4"/>
    <w:rsid w:val="00915ABF"/>
    <w:rsid w:val="00915B4F"/>
    <w:rsid w:val="00915CCE"/>
    <w:rsid w:val="00916079"/>
    <w:rsid w:val="0091611E"/>
    <w:rsid w:val="00916BE6"/>
    <w:rsid w:val="00916FA1"/>
    <w:rsid w:val="0091759E"/>
    <w:rsid w:val="00917724"/>
    <w:rsid w:val="0091781E"/>
    <w:rsid w:val="00917890"/>
    <w:rsid w:val="00917CE9"/>
    <w:rsid w:val="00917DAD"/>
    <w:rsid w:val="00917E18"/>
    <w:rsid w:val="00917EE4"/>
    <w:rsid w:val="00920062"/>
    <w:rsid w:val="0092051D"/>
    <w:rsid w:val="0092075B"/>
    <w:rsid w:val="0092083E"/>
    <w:rsid w:val="00920913"/>
    <w:rsid w:val="0092097A"/>
    <w:rsid w:val="00920B65"/>
    <w:rsid w:val="00920BF2"/>
    <w:rsid w:val="00920EAA"/>
    <w:rsid w:val="009214C5"/>
    <w:rsid w:val="00921DFB"/>
    <w:rsid w:val="00921DFF"/>
    <w:rsid w:val="00921F08"/>
    <w:rsid w:val="00922010"/>
    <w:rsid w:val="00922B7D"/>
    <w:rsid w:val="00922D03"/>
    <w:rsid w:val="00923AD6"/>
    <w:rsid w:val="00924359"/>
    <w:rsid w:val="00924976"/>
    <w:rsid w:val="00924B6E"/>
    <w:rsid w:val="00924F6D"/>
    <w:rsid w:val="0092520C"/>
    <w:rsid w:val="00925A84"/>
    <w:rsid w:val="00925A8F"/>
    <w:rsid w:val="00925B37"/>
    <w:rsid w:val="00926141"/>
    <w:rsid w:val="009262C8"/>
    <w:rsid w:val="00926499"/>
    <w:rsid w:val="009269F1"/>
    <w:rsid w:val="00926C4E"/>
    <w:rsid w:val="00926D7E"/>
    <w:rsid w:val="00926E9A"/>
    <w:rsid w:val="0092718E"/>
    <w:rsid w:val="0092796C"/>
    <w:rsid w:val="00927A27"/>
    <w:rsid w:val="00927A93"/>
    <w:rsid w:val="00927C70"/>
    <w:rsid w:val="00927CCB"/>
    <w:rsid w:val="00927EC9"/>
    <w:rsid w:val="00930378"/>
    <w:rsid w:val="0093040C"/>
    <w:rsid w:val="00930438"/>
    <w:rsid w:val="00930748"/>
    <w:rsid w:val="0093076B"/>
    <w:rsid w:val="00930901"/>
    <w:rsid w:val="009316D5"/>
    <w:rsid w:val="00931AB4"/>
    <w:rsid w:val="00931BD9"/>
    <w:rsid w:val="00931CCC"/>
    <w:rsid w:val="00932003"/>
    <w:rsid w:val="00932487"/>
    <w:rsid w:val="0093248C"/>
    <w:rsid w:val="009328C5"/>
    <w:rsid w:val="00932BD6"/>
    <w:rsid w:val="00932BE7"/>
    <w:rsid w:val="0093310B"/>
    <w:rsid w:val="0093327A"/>
    <w:rsid w:val="00933720"/>
    <w:rsid w:val="00933F5D"/>
    <w:rsid w:val="009340DE"/>
    <w:rsid w:val="00934468"/>
    <w:rsid w:val="0093495F"/>
    <w:rsid w:val="00934FA6"/>
    <w:rsid w:val="0093504A"/>
    <w:rsid w:val="0093526A"/>
    <w:rsid w:val="00935277"/>
    <w:rsid w:val="00935354"/>
    <w:rsid w:val="00935544"/>
    <w:rsid w:val="00935B04"/>
    <w:rsid w:val="009364E3"/>
    <w:rsid w:val="009368F3"/>
    <w:rsid w:val="00936A22"/>
    <w:rsid w:val="00936A49"/>
    <w:rsid w:val="00936E8A"/>
    <w:rsid w:val="00936F8E"/>
    <w:rsid w:val="009377C3"/>
    <w:rsid w:val="009405CA"/>
    <w:rsid w:val="00940EE4"/>
    <w:rsid w:val="00941636"/>
    <w:rsid w:val="009422E9"/>
    <w:rsid w:val="0094256C"/>
    <w:rsid w:val="00942A61"/>
    <w:rsid w:val="00942BB4"/>
    <w:rsid w:val="00942F1B"/>
    <w:rsid w:val="0094319B"/>
    <w:rsid w:val="00943449"/>
    <w:rsid w:val="00943742"/>
    <w:rsid w:val="00943831"/>
    <w:rsid w:val="00943A2A"/>
    <w:rsid w:val="00943BF1"/>
    <w:rsid w:val="00944075"/>
    <w:rsid w:val="0094430B"/>
    <w:rsid w:val="00944568"/>
    <w:rsid w:val="00944CD2"/>
    <w:rsid w:val="00944DCF"/>
    <w:rsid w:val="00945098"/>
    <w:rsid w:val="009451C8"/>
    <w:rsid w:val="009452DA"/>
    <w:rsid w:val="009453C4"/>
    <w:rsid w:val="009458DD"/>
    <w:rsid w:val="00945A11"/>
    <w:rsid w:val="00945BCE"/>
    <w:rsid w:val="00945C05"/>
    <w:rsid w:val="00945F78"/>
    <w:rsid w:val="00946195"/>
    <w:rsid w:val="00946646"/>
    <w:rsid w:val="009466C0"/>
    <w:rsid w:val="00946945"/>
    <w:rsid w:val="00946E7D"/>
    <w:rsid w:val="00947229"/>
    <w:rsid w:val="00947617"/>
    <w:rsid w:val="00947713"/>
    <w:rsid w:val="009501A1"/>
    <w:rsid w:val="009501D5"/>
    <w:rsid w:val="009502E1"/>
    <w:rsid w:val="009507BB"/>
    <w:rsid w:val="00950A26"/>
    <w:rsid w:val="00950C09"/>
    <w:rsid w:val="00950DE7"/>
    <w:rsid w:val="00950EF3"/>
    <w:rsid w:val="009517DF"/>
    <w:rsid w:val="009518DA"/>
    <w:rsid w:val="00951D2A"/>
    <w:rsid w:val="00952048"/>
    <w:rsid w:val="009522E3"/>
    <w:rsid w:val="00952444"/>
    <w:rsid w:val="009528C4"/>
    <w:rsid w:val="00952913"/>
    <w:rsid w:val="00952B71"/>
    <w:rsid w:val="00952F4B"/>
    <w:rsid w:val="00953007"/>
    <w:rsid w:val="009530D0"/>
    <w:rsid w:val="0095325B"/>
    <w:rsid w:val="009534B0"/>
    <w:rsid w:val="00953920"/>
    <w:rsid w:val="00953ADE"/>
    <w:rsid w:val="00953B77"/>
    <w:rsid w:val="00953D47"/>
    <w:rsid w:val="0095423F"/>
    <w:rsid w:val="00954326"/>
    <w:rsid w:val="009545E2"/>
    <w:rsid w:val="009546AF"/>
    <w:rsid w:val="00954F0F"/>
    <w:rsid w:val="009554ED"/>
    <w:rsid w:val="009563B7"/>
    <w:rsid w:val="00956439"/>
    <w:rsid w:val="00956721"/>
    <w:rsid w:val="0095681E"/>
    <w:rsid w:val="00956824"/>
    <w:rsid w:val="00956D88"/>
    <w:rsid w:val="00956EC8"/>
    <w:rsid w:val="0095717C"/>
    <w:rsid w:val="009572D4"/>
    <w:rsid w:val="00957A5F"/>
    <w:rsid w:val="00957F59"/>
    <w:rsid w:val="009604ED"/>
    <w:rsid w:val="00960762"/>
    <w:rsid w:val="009608D3"/>
    <w:rsid w:val="00960A47"/>
    <w:rsid w:val="00960A4B"/>
    <w:rsid w:val="00961083"/>
    <w:rsid w:val="009612D7"/>
    <w:rsid w:val="009612ED"/>
    <w:rsid w:val="0096150A"/>
    <w:rsid w:val="00961510"/>
    <w:rsid w:val="00961921"/>
    <w:rsid w:val="00962000"/>
    <w:rsid w:val="0096227B"/>
    <w:rsid w:val="00962401"/>
    <w:rsid w:val="0096293D"/>
    <w:rsid w:val="00962D22"/>
    <w:rsid w:val="00962DF1"/>
    <w:rsid w:val="009633D3"/>
    <w:rsid w:val="00963405"/>
    <w:rsid w:val="0096340E"/>
    <w:rsid w:val="00963910"/>
    <w:rsid w:val="00963913"/>
    <w:rsid w:val="0096393F"/>
    <w:rsid w:val="00963A20"/>
    <w:rsid w:val="00963EB4"/>
    <w:rsid w:val="00963F2F"/>
    <w:rsid w:val="0096430A"/>
    <w:rsid w:val="009643DA"/>
    <w:rsid w:val="009643DD"/>
    <w:rsid w:val="009646C4"/>
    <w:rsid w:val="00964D35"/>
    <w:rsid w:val="00965079"/>
    <w:rsid w:val="0096554B"/>
    <w:rsid w:val="0096584A"/>
    <w:rsid w:val="00965DA0"/>
    <w:rsid w:val="00966CF3"/>
    <w:rsid w:val="0096760E"/>
    <w:rsid w:val="00970375"/>
    <w:rsid w:val="009703CE"/>
    <w:rsid w:val="00970C20"/>
    <w:rsid w:val="00970C99"/>
    <w:rsid w:val="00970D19"/>
    <w:rsid w:val="00971373"/>
    <w:rsid w:val="009713EC"/>
    <w:rsid w:val="00971F08"/>
    <w:rsid w:val="00971FF9"/>
    <w:rsid w:val="0097210F"/>
    <w:rsid w:val="00972574"/>
    <w:rsid w:val="0097263A"/>
    <w:rsid w:val="00972AB6"/>
    <w:rsid w:val="00972E35"/>
    <w:rsid w:val="00972F62"/>
    <w:rsid w:val="0097300E"/>
    <w:rsid w:val="00973635"/>
    <w:rsid w:val="00973ACE"/>
    <w:rsid w:val="00973B02"/>
    <w:rsid w:val="00973CF5"/>
    <w:rsid w:val="00974016"/>
    <w:rsid w:val="00974470"/>
    <w:rsid w:val="009744D3"/>
    <w:rsid w:val="0097463C"/>
    <w:rsid w:val="00974A1E"/>
    <w:rsid w:val="00974C98"/>
    <w:rsid w:val="009750F1"/>
    <w:rsid w:val="0097571F"/>
    <w:rsid w:val="00975C62"/>
    <w:rsid w:val="00975F83"/>
    <w:rsid w:val="0097603D"/>
    <w:rsid w:val="009761DE"/>
    <w:rsid w:val="00976949"/>
    <w:rsid w:val="00976B55"/>
    <w:rsid w:val="00976BD5"/>
    <w:rsid w:val="00976C9A"/>
    <w:rsid w:val="00976D09"/>
    <w:rsid w:val="00977601"/>
    <w:rsid w:val="0097769B"/>
    <w:rsid w:val="00980477"/>
    <w:rsid w:val="0098053B"/>
    <w:rsid w:val="00980F54"/>
    <w:rsid w:val="0098169A"/>
    <w:rsid w:val="009816F0"/>
    <w:rsid w:val="00981727"/>
    <w:rsid w:val="009820E0"/>
    <w:rsid w:val="00982458"/>
    <w:rsid w:val="00982AC6"/>
    <w:rsid w:val="009830DF"/>
    <w:rsid w:val="00983F53"/>
    <w:rsid w:val="009841A0"/>
    <w:rsid w:val="00984324"/>
    <w:rsid w:val="00984463"/>
    <w:rsid w:val="00984517"/>
    <w:rsid w:val="009849B4"/>
    <w:rsid w:val="00984C98"/>
    <w:rsid w:val="00984EED"/>
    <w:rsid w:val="00985019"/>
    <w:rsid w:val="00985253"/>
    <w:rsid w:val="009853B3"/>
    <w:rsid w:val="009857A3"/>
    <w:rsid w:val="0098582D"/>
    <w:rsid w:val="00985CEE"/>
    <w:rsid w:val="00986820"/>
    <w:rsid w:val="0098686E"/>
    <w:rsid w:val="00986D56"/>
    <w:rsid w:val="00986E75"/>
    <w:rsid w:val="00986EB8"/>
    <w:rsid w:val="009870A4"/>
    <w:rsid w:val="0098738A"/>
    <w:rsid w:val="00987881"/>
    <w:rsid w:val="00990161"/>
    <w:rsid w:val="009902EA"/>
    <w:rsid w:val="009904F4"/>
    <w:rsid w:val="009905D7"/>
    <w:rsid w:val="00990630"/>
    <w:rsid w:val="009907E7"/>
    <w:rsid w:val="0099080A"/>
    <w:rsid w:val="0099083A"/>
    <w:rsid w:val="00990BFC"/>
    <w:rsid w:val="009910EF"/>
    <w:rsid w:val="00991761"/>
    <w:rsid w:val="009917F7"/>
    <w:rsid w:val="0099191B"/>
    <w:rsid w:val="00991ACF"/>
    <w:rsid w:val="00991F49"/>
    <w:rsid w:val="00991F78"/>
    <w:rsid w:val="009926B5"/>
    <w:rsid w:val="009932A2"/>
    <w:rsid w:val="00994317"/>
    <w:rsid w:val="0099442C"/>
    <w:rsid w:val="00994C30"/>
    <w:rsid w:val="00994DCA"/>
    <w:rsid w:val="00994EA9"/>
    <w:rsid w:val="00995B5C"/>
    <w:rsid w:val="00995D95"/>
    <w:rsid w:val="009960EC"/>
    <w:rsid w:val="009965AD"/>
    <w:rsid w:val="00996A0B"/>
    <w:rsid w:val="00996B43"/>
    <w:rsid w:val="00996D9C"/>
    <w:rsid w:val="0099703B"/>
    <w:rsid w:val="009970DD"/>
    <w:rsid w:val="0099729D"/>
    <w:rsid w:val="009973DA"/>
    <w:rsid w:val="009973F4"/>
    <w:rsid w:val="0099769A"/>
    <w:rsid w:val="00997D13"/>
    <w:rsid w:val="00997E08"/>
    <w:rsid w:val="00997F9B"/>
    <w:rsid w:val="00997FC3"/>
    <w:rsid w:val="00997FFB"/>
    <w:rsid w:val="009A06C4"/>
    <w:rsid w:val="009A0829"/>
    <w:rsid w:val="009A0E21"/>
    <w:rsid w:val="009A0FBA"/>
    <w:rsid w:val="009A11EC"/>
    <w:rsid w:val="009A1601"/>
    <w:rsid w:val="009A1989"/>
    <w:rsid w:val="009A1BCF"/>
    <w:rsid w:val="009A1C38"/>
    <w:rsid w:val="009A1D0B"/>
    <w:rsid w:val="009A2328"/>
    <w:rsid w:val="009A24B3"/>
    <w:rsid w:val="009A2626"/>
    <w:rsid w:val="009A33B2"/>
    <w:rsid w:val="009A35C0"/>
    <w:rsid w:val="009A3991"/>
    <w:rsid w:val="009A3AF9"/>
    <w:rsid w:val="009A3BB6"/>
    <w:rsid w:val="009A3D46"/>
    <w:rsid w:val="009A40B8"/>
    <w:rsid w:val="009A418F"/>
    <w:rsid w:val="009A439E"/>
    <w:rsid w:val="009A462D"/>
    <w:rsid w:val="009A4CA0"/>
    <w:rsid w:val="009A4CE0"/>
    <w:rsid w:val="009A5A8E"/>
    <w:rsid w:val="009A5BDB"/>
    <w:rsid w:val="009A5CBA"/>
    <w:rsid w:val="009A5CCB"/>
    <w:rsid w:val="009A6B50"/>
    <w:rsid w:val="009A6EC6"/>
    <w:rsid w:val="009A70A3"/>
    <w:rsid w:val="009A7F91"/>
    <w:rsid w:val="009B02A3"/>
    <w:rsid w:val="009B0465"/>
    <w:rsid w:val="009B0939"/>
    <w:rsid w:val="009B0A26"/>
    <w:rsid w:val="009B0AB4"/>
    <w:rsid w:val="009B0D77"/>
    <w:rsid w:val="009B10C8"/>
    <w:rsid w:val="009B1597"/>
    <w:rsid w:val="009B1BAC"/>
    <w:rsid w:val="009B1DA5"/>
    <w:rsid w:val="009B1E4A"/>
    <w:rsid w:val="009B1E4C"/>
    <w:rsid w:val="009B1F30"/>
    <w:rsid w:val="009B2421"/>
    <w:rsid w:val="009B32D3"/>
    <w:rsid w:val="009B35B1"/>
    <w:rsid w:val="009B38EB"/>
    <w:rsid w:val="009B3AC2"/>
    <w:rsid w:val="009B43E6"/>
    <w:rsid w:val="009B4C8D"/>
    <w:rsid w:val="009B4DE6"/>
    <w:rsid w:val="009B4DF4"/>
    <w:rsid w:val="009B564E"/>
    <w:rsid w:val="009B5910"/>
    <w:rsid w:val="009B675B"/>
    <w:rsid w:val="009B6A24"/>
    <w:rsid w:val="009B6FDB"/>
    <w:rsid w:val="009B7421"/>
    <w:rsid w:val="009B74EE"/>
    <w:rsid w:val="009B7661"/>
    <w:rsid w:val="009B77C6"/>
    <w:rsid w:val="009B7DC9"/>
    <w:rsid w:val="009B7E87"/>
    <w:rsid w:val="009C0169"/>
    <w:rsid w:val="009C0731"/>
    <w:rsid w:val="009C09BF"/>
    <w:rsid w:val="009C0A1A"/>
    <w:rsid w:val="009C0B5B"/>
    <w:rsid w:val="009C0D97"/>
    <w:rsid w:val="009C12BC"/>
    <w:rsid w:val="009C1391"/>
    <w:rsid w:val="009C1BB1"/>
    <w:rsid w:val="009C20F2"/>
    <w:rsid w:val="009C2163"/>
    <w:rsid w:val="009C230F"/>
    <w:rsid w:val="009C2B89"/>
    <w:rsid w:val="009C2CBF"/>
    <w:rsid w:val="009C35C4"/>
    <w:rsid w:val="009C3B47"/>
    <w:rsid w:val="009C403E"/>
    <w:rsid w:val="009C40D3"/>
    <w:rsid w:val="009C422D"/>
    <w:rsid w:val="009C435E"/>
    <w:rsid w:val="009C47A8"/>
    <w:rsid w:val="009C4DAB"/>
    <w:rsid w:val="009C56C4"/>
    <w:rsid w:val="009C57F9"/>
    <w:rsid w:val="009C5E9C"/>
    <w:rsid w:val="009C62AF"/>
    <w:rsid w:val="009C62B8"/>
    <w:rsid w:val="009C6469"/>
    <w:rsid w:val="009C68BE"/>
    <w:rsid w:val="009C6E21"/>
    <w:rsid w:val="009C6E75"/>
    <w:rsid w:val="009C6ED3"/>
    <w:rsid w:val="009C6F3D"/>
    <w:rsid w:val="009C7881"/>
    <w:rsid w:val="009C7F76"/>
    <w:rsid w:val="009C7F82"/>
    <w:rsid w:val="009C7FDB"/>
    <w:rsid w:val="009D0122"/>
    <w:rsid w:val="009D08E4"/>
    <w:rsid w:val="009D0A1D"/>
    <w:rsid w:val="009D0B77"/>
    <w:rsid w:val="009D0F5D"/>
    <w:rsid w:val="009D23DE"/>
    <w:rsid w:val="009D248E"/>
    <w:rsid w:val="009D2696"/>
    <w:rsid w:val="009D2EE8"/>
    <w:rsid w:val="009D2F38"/>
    <w:rsid w:val="009D30DA"/>
    <w:rsid w:val="009D3153"/>
    <w:rsid w:val="009D344F"/>
    <w:rsid w:val="009D37D3"/>
    <w:rsid w:val="009D3BFB"/>
    <w:rsid w:val="009D3F9D"/>
    <w:rsid w:val="009D47ED"/>
    <w:rsid w:val="009D4E17"/>
    <w:rsid w:val="009D4FF0"/>
    <w:rsid w:val="009D5609"/>
    <w:rsid w:val="009D56FD"/>
    <w:rsid w:val="009D577B"/>
    <w:rsid w:val="009D5BF1"/>
    <w:rsid w:val="009D5CE0"/>
    <w:rsid w:val="009D62AE"/>
    <w:rsid w:val="009D6393"/>
    <w:rsid w:val="009D6A08"/>
    <w:rsid w:val="009D6A99"/>
    <w:rsid w:val="009D6F67"/>
    <w:rsid w:val="009D703C"/>
    <w:rsid w:val="009D718F"/>
    <w:rsid w:val="009D748A"/>
    <w:rsid w:val="009D7633"/>
    <w:rsid w:val="009D7727"/>
    <w:rsid w:val="009D790C"/>
    <w:rsid w:val="009D7968"/>
    <w:rsid w:val="009D7D61"/>
    <w:rsid w:val="009E026D"/>
    <w:rsid w:val="009E03CC"/>
    <w:rsid w:val="009E068F"/>
    <w:rsid w:val="009E0B0B"/>
    <w:rsid w:val="009E0BF5"/>
    <w:rsid w:val="009E0CCC"/>
    <w:rsid w:val="009E0D5E"/>
    <w:rsid w:val="009E0DBB"/>
    <w:rsid w:val="009E0E2C"/>
    <w:rsid w:val="009E1273"/>
    <w:rsid w:val="009E14D5"/>
    <w:rsid w:val="009E14E0"/>
    <w:rsid w:val="009E154C"/>
    <w:rsid w:val="009E2283"/>
    <w:rsid w:val="009E2374"/>
    <w:rsid w:val="009E2466"/>
    <w:rsid w:val="009E26C5"/>
    <w:rsid w:val="009E3109"/>
    <w:rsid w:val="009E31DF"/>
    <w:rsid w:val="009E334C"/>
    <w:rsid w:val="009E3575"/>
    <w:rsid w:val="009E35DB"/>
    <w:rsid w:val="009E3659"/>
    <w:rsid w:val="009E3A2D"/>
    <w:rsid w:val="009E3CEA"/>
    <w:rsid w:val="009E3EB6"/>
    <w:rsid w:val="009E4113"/>
    <w:rsid w:val="009E43C9"/>
    <w:rsid w:val="009E457C"/>
    <w:rsid w:val="009E47A3"/>
    <w:rsid w:val="009E481A"/>
    <w:rsid w:val="009E4D10"/>
    <w:rsid w:val="009E5314"/>
    <w:rsid w:val="009E5D77"/>
    <w:rsid w:val="009E5DED"/>
    <w:rsid w:val="009E5E8E"/>
    <w:rsid w:val="009E5F8E"/>
    <w:rsid w:val="009E601E"/>
    <w:rsid w:val="009E605A"/>
    <w:rsid w:val="009E6208"/>
    <w:rsid w:val="009E6210"/>
    <w:rsid w:val="009E6303"/>
    <w:rsid w:val="009E71B7"/>
    <w:rsid w:val="009E727B"/>
    <w:rsid w:val="009E7280"/>
    <w:rsid w:val="009E7388"/>
    <w:rsid w:val="009E784C"/>
    <w:rsid w:val="009E7A05"/>
    <w:rsid w:val="009F023E"/>
    <w:rsid w:val="009F08F3"/>
    <w:rsid w:val="009F0A4D"/>
    <w:rsid w:val="009F0CD8"/>
    <w:rsid w:val="009F1169"/>
    <w:rsid w:val="009F12D7"/>
    <w:rsid w:val="009F193C"/>
    <w:rsid w:val="009F1E1D"/>
    <w:rsid w:val="009F233A"/>
    <w:rsid w:val="009F2662"/>
    <w:rsid w:val="009F2C75"/>
    <w:rsid w:val="009F2CA6"/>
    <w:rsid w:val="009F32ED"/>
    <w:rsid w:val="009F344F"/>
    <w:rsid w:val="009F383E"/>
    <w:rsid w:val="009F39FA"/>
    <w:rsid w:val="009F3B86"/>
    <w:rsid w:val="009F3DDB"/>
    <w:rsid w:val="009F3F1F"/>
    <w:rsid w:val="009F43E3"/>
    <w:rsid w:val="009F4553"/>
    <w:rsid w:val="009F46A1"/>
    <w:rsid w:val="009F477A"/>
    <w:rsid w:val="009F4960"/>
    <w:rsid w:val="009F4CDD"/>
    <w:rsid w:val="009F4D59"/>
    <w:rsid w:val="009F4E4D"/>
    <w:rsid w:val="009F4EF5"/>
    <w:rsid w:val="009F4F34"/>
    <w:rsid w:val="009F521D"/>
    <w:rsid w:val="009F562E"/>
    <w:rsid w:val="009F6634"/>
    <w:rsid w:val="009F7263"/>
    <w:rsid w:val="009F7CBB"/>
    <w:rsid w:val="009F7D53"/>
    <w:rsid w:val="00A000CB"/>
    <w:rsid w:val="00A00192"/>
    <w:rsid w:val="00A00225"/>
    <w:rsid w:val="00A0053F"/>
    <w:rsid w:val="00A0056F"/>
    <w:rsid w:val="00A0062E"/>
    <w:rsid w:val="00A007B9"/>
    <w:rsid w:val="00A00863"/>
    <w:rsid w:val="00A008A7"/>
    <w:rsid w:val="00A00BB0"/>
    <w:rsid w:val="00A00C71"/>
    <w:rsid w:val="00A00F8A"/>
    <w:rsid w:val="00A015C7"/>
    <w:rsid w:val="00A018D3"/>
    <w:rsid w:val="00A0192A"/>
    <w:rsid w:val="00A01F53"/>
    <w:rsid w:val="00A02666"/>
    <w:rsid w:val="00A02704"/>
    <w:rsid w:val="00A0273B"/>
    <w:rsid w:val="00A02990"/>
    <w:rsid w:val="00A031D8"/>
    <w:rsid w:val="00A03378"/>
    <w:rsid w:val="00A034BB"/>
    <w:rsid w:val="00A0374A"/>
    <w:rsid w:val="00A037EA"/>
    <w:rsid w:val="00A03820"/>
    <w:rsid w:val="00A038CD"/>
    <w:rsid w:val="00A03BA7"/>
    <w:rsid w:val="00A03E8B"/>
    <w:rsid w:val="00A0444D"/>
    <w:rsid w:val="00A048A4"/>
    <w:rsid w:val="00A048A8"/>
    <w:rsid w:val="00A04F49"/>
    <w:rsid w:val="00A05018"/>
    <w:rsid w:val="00A0548B"/>
    <w:rsid w:val="00A057FF"/>
    <w:rsid w:val="00A05A1B"/>
    <w:rsid w:val="00A05C7E"/>
    <w:rsid w:val="00A05E4A"/>
    <w:rsid w:val="00A05E67"/>
    <w:rsid w:val="00A061E7"/>
    <w:rsid w:val="00A061F7"/>
    <w:rsid w:val="00A06379"/>
    <w:rsid w:val="00A06B9B"/>
    <w:rsid w:val="00A06CC4"/>
    <w:rsid w:val="00A06FAD"/>
    <w:rsid w:val="00A071B5"/>
    <w:rsid w:val="00A072A7"/>
    <w:rsid w:val="00A07353"/>
    <w:rsid w:val="00A07DB7"/>
    <w:rsid w:val="00A07E88"/>
    <w:rsid w:val="00A10E99"/>
    <w:rsid w:val="00A1135B"/>
    <w:rsid w:val="00A11540"/>
    <w:rsid w:val="00A1165C"/>
    <w:rsid w:val="00A11662"/>
    <w:rsid w:val="00A11926"/>
    <w:rsid w:val="00A12168"/>
    <w:rsid w:val="00A12506"/>
    <w:rsid w:val="00A12790"/>
    <w:rsid w:val="00A1287E"/>
    <w:rsid w:val="00A12A89"/>
    <w:rsid w:val="00A12AA4"/>
    <w:rsid w:val="00A1309A"/>
    <w:rsid w:val="00A13392"/>
    <w:rsid w:val="00A1352F"/>
    <w:rsid w:val="00A13685"/>
    <w:rsid w:val="00A13703"/>
    <w:rsid w:val="00A1372C"/>
    <w:rsid w:val="00A1373D"/>
    <w:rsid w:val="00A13D01"/>
    <w:rsid w:val="00A13E54"/>
    <w:rsid w:val="00A13FA2"/>
    <w:rsid w:val="00A14244"/>
    <w:rsid w:val="00A14302"/>
    <w:rsid w:val="00A144BA"/>
    <w:rsid w:val="00A14701"/>
    <w:rsid w:val="00A14D1F"/>
    <w:rsid w:val="00A153C1"/>
    <w:rsid w:val="00A155C5"/>
    <w:rsid w:val="00A15719"/>
    <w:rsid w:val="00A15B31"/>
    <w:rsid w:val="00A16313"/>
    <w:rsid w:val="00A165CC"/>
    <w:rsid w:val="00A16C7F"/>
    <w:rsid w:val="00A16D0E"/>
    <w:rsid w:val="00A16D78"/>
    <w:rsid w:val="00A16EA6"/>
    <w:rsid w:val="00A17072"/>
    <w:rsid w:val="00A175C1"/>
    <w:rsid w:val="00A17B75"/>
    <w:rsid w:val="00A17CEA"/>
    <w:rsid w:val="00A17F63"/>
    <w:rsid w:val="00A20666"/>
    <w:rsid w:val="00A20F49"/>
    <w:rsid w:val="00A212C1"/>
    <w:rsid w:val="00A2193B"/>
    <w:rsid w:val="00A21A31"/>
    <w:rsid w:val="00A22000"/>
    <w:rsid w:val="00A22864"/>
    <w:rsid w:val="00A2351A"/>
    <w:rsid w:val="00A23EBE"/>
    <w:rsid w:val="00A23F5C"/>
    <w:rsid w:val="00A240CC"/>
    <w:rsid w:val="00A2473A"/>
    <w:rsid w:val="00A247F1"/>
    <w:rsid w:val="00A24B4F"/>
    <w:rsid w:val="00A24E92"/>
    <w:rsid w:val="00A24FBE"/>
    <w:rsid w:val="00A2504E"/>
    <w:rsid w:val="00A2546D"/>
    <w:rsid w:val="00A254E5"/>
    <w:rsid w:val="00A255B4"/>
    <w:rsid w:val="00A257B4"/>
    <w:rsid w:val="00A25D59"/>
    <w:rsid w:val="00A2619B"/>
    <w:rsid w:val="00A264A9"/>
    <w:rsid w:val="00A26594"/>
    <w:rsid w:val="00A26600"/>
    <w:rsid w:val="00A269A9"/>
    <w:rsid w:val="00A26AA1"/>
    <w:rsid w:val="00A26DCF"/>
    <w:rsid w:val="00A26F6F"/>
    <w:rsid w:val="00A26FDB"/>
    <w:rsid w:val="00A27025"/>
    <w:rsid w:val="00A27495"/>
    <w:rsid w:val="00A27785"/>
    <w:rsid w:val="00A27A13"/>
    <w:rsid w:val="00A27F8E"/>
    <w:rsid w:val="00A30187"/>
    <w:rsid w:val="00A3058E"/>
    <w:rsid w:val="00A306A9"/>
    <w:rsid w:val="00A308A0"/>
    <w:rsid w:val="00A31258"/>
    <w:rsid w:val="00A312EF"/>
    <w:rsid w:val="00A31AD2"/>
    <w:rsid w:val="00A31B47"/>
    <w:rsid w:val="00A31BA1"/>
    <w:rsid w:val="00A31F72"/>
    <w:rsid w:val="00A32450"/>
    <w:rsid w:val="00A32767"/>
    <w:rsid w:val="00A32A7D"/>
    <w:rsid w:val="00A32BB6"/>
    <w:rsid w:val="00A32D0D"/>
    <w:rsid w:val="00A32D14"/>
    <w:rsid w:val="00A32E90"/>
    <w:rsid w:val="00A32FCB"/>
    <w:rsid w:val="00A340D0"/>
    <w:rsid w:val="00A3448A"/>
    <w:rsid w:val="00A345D0"/>
    <w:rsid w:val="00A34F16"/>
    <w:rsid w:val="00A34F6B"/>
    <w:rsid w:val="00A3567C"/>
    <w:rsid w:val="00A35E48"/>
    <w:rsid w:val="00A36297"/>
    <w:rsid w:val="00A364BD"/>
    <w:rsid w:val="00A367E7"/>
    <w:rsid w:val="00A36B25"/>
    <w:rsid w:val="00A36D4B"/>
    <w:rsid w:val="00A36DD7"/>
    <w:rsid w:val="00A374A2"/>
    <w:rsid w:val="00A37503"/>
    <w:rsid w:val="00A37A6F"/>
    <w:rsid w:val="00A37C6A"/>
    <w:rsid w:val="00A37D1E"/>
    <w:rsid w:val="00A40657"/>
    <w:rsid w:val="00A413B9"/>
    <w:rsid w:val="00A41439"/>
    <w:rsid w:val="00A4173C"/>
    <w:rsid w:val="00A417DD"/>
    <w:rsid w:val="00A41B3E"/>
    <w:rsid w:val="00A41E2B"/>
    <w:rsid w:val="00A4263A"/>
    <w:rsid w:val="00A42686"/>
    <w:rsid w:val="00A426A2"/>
    <w:rsid w:val="00A4284E"/>
    <w:rsid w:val="00A42A1A"/>
    <w:rsid w:val="00A434D8"/>
    <w:rsid w:val="00A44495"/>
    <w:rsid w:val="00A4469F"/>
    <w:rsid w:val="00A4553A"/>
    <w:rsid w:val="00A45588"/>
    <w:rsid w:val="00A45814"/>
    <w:rsid w:val="00A4585D"/>
    <w:rsid w:val="00A45B74"/>
    <w:rsid w:val="00A45D97"/>
    <w:rsid w:val="00A45EC8"/>
    <w:rsid w:val="00A46282"/>
    <w:rsid w:val="00A4632E"/>
    <w:rsid w:val="00A46B73"/>
    <w:rsid w:val="00A475DB"/>
    <w:rsid w:val="00A47984"/>
    <w:rsid w:val="00A47F6C"/>
    <w:rsid w:val="00A50694"/>
    <w:rsid w:val="00A50A16"/>
    <w:rsid w:val="00A51361"/>
    <w:rsid w:val="00A5136C"/>
    <w:rsid w:val="00A513BB"/>
    <w:rsid w:val="00A513E3"/>
    <w:rsid w:val="00A51407"/>
    <w:rsid w:val="00A518F3"/>
    <w:rsid w:val="00A51DDC"/>
    <w:rsid w:val="00A51F9F"/>
    <w:rsid w:val="00A522B5"/>
    <w:rsid w:val="00A52577"/>
    <w:rsid w:val="00A52927"/>
    <w:rsid w:val="00A52C1B"/>
    <w:rsid w:val="00A52E1D"/>
    <w:rsid w:val="00A533D1"/>
    <w:rsid w:val="00A53424"/>
    <w:rsid w:val="00A53452"/>
    <w:rsid w:val="00A53470"/>
    <w:rsid w:val="00A53AB0"/>
    <w:rsid w:val="00A54135"/>
    <w:rsid w:val="00A54152"/>
    <w:rsid w:val="00A543AE"/>
    <w:rsid w:val="00A544A8"/>
    <w:rsid w:val="00A55195"/>
    <w:rsid w:val="00A551A1"/>
    <w:rsid w:val="00A55604"/>
    <w:rsid w:val="00A55836"/>
    <w:rsid w:val="00A55A23"/>
    <w:rsid w:val="00A56054"/>
    <w:rsid w:val="00A561BB"/>
    <w:rsid w:val="00A56260"/>
    <w:rsid w:val="00A56629"/>
    <w:rsid w:val="00A5685C"/>
    <w:rsid w:val="00A5708F"/>
    <w:rsid w:val="00A57466"/>
    <w:rsid w:val="00A57CD1"/>
    <w:rsid w:val="00A60063"/>
    <w:rsid w:val="00A603A1"/>
    <w:rsid w:val="00A60420"/>
    <w:rsid w:val="00A60518"/>
    <w:rsid w:val="00A6087C"/>
    <w:rsid w:val="00A611BC"/>
    <w:rsid w:val="00A613AC"/>
    <w:rsid w:val="00A61425"/>
    <w:rsid w:val="00A61499"/>
    <w:rsid w:val="00A61578"/>
    <w:rsid w:val="00A61CAF"/>
    <w:rsid w:val="00A61D68"/>
    <w:rsid w:val="00A61D99"/>
    <w:rsid w:val="00A624E3"/>
    <w:rsid w:val="00A625AA"/>
    <w:rsid w:val="00A626A7"/>
    <w:rsid w:val="00A627A3"/>
    <w:rsid w:val="00A62846"/>
    <w:rsid w:val="00A629BA"/>
    <w:rsid w:val="00A62A45"/>
    <w:rsid w:val="00A62A77"/>
    <w:rsid w:val="00A62D42"/>
    <w:rsid w:val="00A63102"/>
    <w:rsid w:val="00A6311C"/>
    <w:rsid w:val="00A63483"/>
    <w:rsid w:val="00A63A24"/>
    <w:rsid w:val="00A63CB9"/>
    <w:rsid w:val="00A64245"/>
    <w:rsid w:val="00A643E4"/>
    <w:rsid w:val="00A64439"/>
    <w:rsid w:val="00A64A6F"/>
    <w:rsid w:val="00A64D95"/>
    <w:rsid w:val="00A6508F"/>
    <w:rsid w:val="00A65610"/>
    <w:rsid w:val="00A657BA"/>
    <w:rsid w:val="00A657D7"/>
    <w:rsid w:val="00A65848"/>
    <w:rsid w:val="00A65E7E"/>
    <w:rsid w:val="00A660AC"/>
    <w:rsid w:val="00A6636E"/>
    <w:rsid w:val="00A671B7"/>
    <w:rsid w:val="00A6724F"/>
    <w:rsid w:val="00A67909"/>
    <w:rsid w:val="00A6791B"/>
    <w:rsid w:val="00A67CC3"/>
    <w:rsid w:val="00A67E6C"/>
    <w:rsid w:val="00A70224"/>
    <w:rsid w:val="00A704BE"/>
    <w:rsid w:val="00A70B6F"/>
    <w:rsid w:val="00A70BF5"/>
    <w:rsid w:val="00A70F84"/>
    <w:rsid w:val="00A716C5"/>
    <w:rsid w:val="00A71827"/>
    <w:rsid w:val="00A7183C"/>
    <w:rsid w:val="00A71990"/>
    <w:rsid w:val="00A71B99"/>
    <w:rsid w:val="00A72020"/>
    <w:rsid w:val="00A720CA"/>
    <w:rsid w:val="00A72327"/>
    <w:rsid w:val="00A72405"/>
    <w:rsid w:val="00A72769"/>
    <w:rsid w:val="00A72872"/>
    <w:rsid w:val="00A72940"/>
    <w:rsid w:val="00A72B83"/>
    <w:rsid w:val="00A73446"/>
    <w:rsid w:val="00A73451"/>
    <w:rsid w:val="00A73834"/>
    <w:rsid w:val="00A739D0"/>
    <w:rsid w:val="00A7430A"/>
    <w:rsid w:val="00A747AC"/>
    <w:rsid w:val="00A74ADC"/>
    <w:rsid w:val="00A751F8"/>
    <w:rsid w:val="00A752E2"/>
    <w:rsid w:val="00A75A6D"/>
    <w:rsid w:val="00A75D2B"/>
    <w:rsid w:val="00A75FEC"/>
    <w:rsid w:val="00A761D4"/>
    <w:rsid w:val="00A768CE"/>
    <w:rsid w:val="00A76A06"/>
    <w:rsid w:val="00A76F22"/>
    <w:rsid w:val="00A771FF"/>
    <w:rsid w:val="00A77368"/>
    <w:rsid w:val="00A77DCE"/>
    <w:rsid w:val="00A77EC4"/>
    <w:rsid w:val="00A77F87"/>
    <w:rsid w:val="00A8027A"/>
    <w:rsid w:val="00A80500"/>
    <w:rsid w:val="00A80B90"/>
    <w:rsid w:val="00A80C7D"/>
    <w:rsid w:val="00A80F4F"/>
    <w:rsid w:val="00A81096"/>
    <w:rsid w:val="00A81E88"/>
    <w:rsid w:val="00A81F9F"/>
    <w:rsid w:val="00A822DE"/>
    <w:rsid w:val="00A822F7"/>
    <w:rsid w:val="00A82399"/>
    <w:rsid w:val="00A823DB"/>
    <w:rsid w:val="00A824CA"/>
    <w:rsid w:val="00A825E1"/>
    <w:rsid w:val="00A82ED3"/>
    <w:rsid w:val="00A83004"/>
    <w:rsid w:val="00A83059"/>
    <w:rsid w:val="00A83555"/>
    <w:rsid w:val="00A8363D"/>
    <w:rsid w:val="00A83B6C"/>
    <w:rsid w:val="00A83BB3"/>
    <w:rsid w:val="00A8498A"/>
    <w:rsid w:val="00A84A92"/>
    <w:rsid w:val="00A84CAD"/>
    <w:rsid w:val="00A84F55"/>
    <w:rsid w:val="00A85152"/>
    <w:rsid w:val="00A851AC"/>
    <w:rsid w:val="00A855AE"/>
    <w:rsid w:val="00A85749"/>
    <w:rsid w:val="00A85A3E"/>
    <w:rsid w:val="00A85F19"/>
    <w:rsid w:val="00A860A9"/>
    <w:rsid w:val="00A86101"/>
    <w:rsid w:val="00A864C8"/>
    <w:rsid w:val="00A8697B"/>
    <w:rsid w:val="00A86AF8"/>
    <w:rsid w:val="00A86D80"/>
    <w:rsid w:val="00A86EE9"/>
    <w:rsid w:val="00A870FD"/>
    <w:rsid w:val="00A8733F"/>
    <w:rsid w:val="00A87856"/>
    <w:rsid w:val="00A87ABF"/>
    <w:rsid w:val="00A9048D"/>
    <w:rsid w:val="00A9067E"/>
    <w:rsid w:val="00A9087A"/>
    <w:rsid w:val="00A90AFB"/>
    <w:rsid w:val="00A90DC6"/>
    <w:rsid w:val="00A91107"/>
    <w:rsid w:val="00A911E2"/>
    <w:rsid w:val="00A91417"/>
    <w:rsid w:val="00A914F8"/>
    <w:rsid w:val="00A91602"/>
    <w:rsid w:val="00A9185C"/>
    <w:rsid w:val="00A91A26"/>
    <w:rsid w:val="00A91A5D"/>
    <w:rsid w:val="00A91BCF"/>
    <w:rsid w:val="00A91BEA"/>
    <w:rsid w:val="00A924F1"/>
    <w:rsid w:val="00A92879"/>
    <w:rsid w:val="00A929D5"/>
    <w:rsid w:val="00A929FE"/>
    <w:rsid w:val="00A92C0D"/>
    <w:rsid w:val="00A92D55"/>
    <w:rsid w:val="00A935A2"/>
    <w:rsid w:val="00A93CC4"/>
    <w:rsid w:val="00A93D3A"/>
    <w:rsid w:val="00A93E54"/>
    <w:rsid w:val="00A93F14"/>
    <w:rsid w:val="00A94076"/>
    <w:rsid w:val="00A943E8"/>
    <w:rsid w:val="00A9442A"/>
    <w:rsid w:val="00A948AE"/>
    <w:rsid w:val="00A948D3"/>
    <w:rsid w:val="00A9497D"/>
    <w:rsid w:val="00A952DA"/>
    <w:rsid w:val="00A9563B"/>
    <w:rsid w:val="00A95875"/>
    <w:rsid w:val="00A95BEA"/>
    <w:rsid w:val="00A95C7F"/>
    <w:rsid w:val="00A95DD4"/>
    <w:rsid w:val="00A961CC"/>
    <w:rsid w:val="00A96B34"/>
    <w:rsid w:val="00A96B43"/>
    <w:rsid w:val="00A96E9C"/>
    <w:rsid w:val="00A96FCD"/>
    <w:rsid w:val="00A97882"/>
    <w:rsid w:val="00A9788D"/>
    <w:rsid w:val="00A97DE9"/>
    <w:rsid w:val="00A97F48"/>
    <w:rsid w:val="00AA016F"/>
    <w:rsid w:val="00AA03BD"/>
    <w:rsid w:val="00AA046D"/>
    <w:rsid w:val="00AA096F"/>
    <w:rsid w:val="00AA0EF9"/>
    <w:rsid w:val="00AA151B"/>
    <w:rsid w:val="00AA177A"/>
    <w:rsid w:val="00AA17D6"/>
    <w:rsid w:val="00AA1C3B"/>
    <w:rsid w:val="00AA1D16"/>
    <w:rsid w:val="00AA1ED6"/>
    <w:rsid w:val="00AA2213"/>
    <w:rsid w:val="00AA22CF"/>
    <w:rsid w:val="00AA2682"/>
    <w:rsid w:val="00AA28AA"/>
    <w:rsid w:val="00AA2B23"/>
    <w:rsid w:val="00AA2EAF"/>
    <w:rsid w:val="00AA323E"/>
    <w:rsid w:val="00AA3D39"/>
    <w:rsid w:val="00AA3FCB"/>
    <w:rsid w:val="00AA433F"/>
    <w:rsid w:val="00AA45A9"/>
    <w:rsid w:val="00AA4C2D"/>
    <w:rsid w:val="00AA4ECF"/>
    <w:rsid w:val="00AA51D6"/>
    <w:rsid w:val="00AA58D1"/>
    <w:rsid w:val="00AA596F"/>
    <w:rsid w:val="00AA5A41"/>
    <w:rsid w:val="00AA60DC"/>
    <w:rsid w:val="00AA65A7"/>
    <w:rsid w:val="00AA66D4"/>
    <w:rsid w:val="00AA6721"/>
    <w:rsid w:val="00AA6838"/>
    <w:rsid w:val="00AA6C9C"/>
    <w:rsid w:val="00AA6F18"/>
    <w:rsid w:val="00AA71F7"/>
    <w:rsid w:val="00AB07A3"/>
    <w:rsid w:val="00AB0BC8"/>
    <w:rsid w:val="00AB11AD"/>
    <w:rsid w:val="00AB11CA"/>
    <w:rsid w:val="00AB1382"/>
    <w:rsid w:val="00AB14B5"/>
    <w:rsid w:val="00AB14D9"/>
    <w:rsid w:val="00AB1C55"/>
    <w:rsid w:val="00AB1C62"/>
    <w:rsid w:val="00AB2D29"/>
    <w:rsid w:val="00AB2E45"/>
    <w:rsid w:val="00AB2EC3"/>
    <w:rsid w:val="00AB2F62"/>
    <w:rsid w:val="00AB3F68"/>
    <w:rsid w:val="00AB4A96"/>
    <w:rsid w:val="00AB4AA7"/>
    <w:rsid w:val="00AB4AB8"/>
    <w:rsid w:val="00AB5942"/>
    <w:rsid w:val="00AB59CE"/>
    <w:rsid w:val="00AB5AD8"/>
    <w:rsid w:val="00AB5C1E"/>
    <w:rsid w:val="00AB5E1F"/>
    <w:rsid w:val="00AB6105"/>
    <w:rsid w:val="00AB655E"/>
    <w:rsid w:val="00AB6B7E"/>
    <w:rsid w:val="00AB7055"/>
    <w:rsid w:val="00AB7077"/>
    <w:rsid w:val="00AB724D"/>
    <w:rsid w:val="00AB7637"/>
    <w:rsid w:val="00AB77B5"/>
    <w:rsid w:val="00AB7965"/>
    <w:rsid w:val="00AB7C07"/>
    <w:rsid w:val="00AB7D8B"/>
    <w:rsid w:val="00AB7EB7"/>
    <w:rsid w:val="00AB7F68"/>
    <w:rsid w:val="00AC007F"/>
    <w:rsid w:val="00AC0091"/>
    <w:rsid w:val="00AC05E6"/>
    <w:rsid w:val="00AC0A05"/>
    <w:rsid w:val="00AC0B5E"/>
    <w:rsid w:val="00AC0EA8"/>
    <w:rsid w:val="00AC11C6"/>
    <w:rsid w:val="00AC134D"/>
    <w:rsid w:val="00AC1560"/>
    <w:rsid w:val="00AC1561"/>
    <w:rsid w:val="00AC2157"/>
    <w:rsid w:val="00AC22FB"/>
    <w:rsid w:val="00AC24EF"/>
    <w:rsid w:val="00AC277E"/>
    <w:rsid w:val="00AC28AD"/>
    <w:rsid w:val="00AC2ECD"/>
    <w:rsid w:val="00AC3119"/>
    <w:rsid w:val="00AC339F"/>
    <w:rsid w:val="00AC33DC"/>
    <w:rsid w:val="00AC3467"/>
    <w:rsid w:val="00AC34CD"/>
    <w:rsid w:val="00AC377A"/>
    <w:rsid w:val="00AC378A"/>
    <w:rsid w:val="00AC3EA2"/>
    <w:rsid w:val="00AC47C3"/>
    <w:rsid w:val="00AC493F"/>
    <w:rsid w:val="00AC49FB"/>
    <w:rsid w:val="00AC4BE3"/>
    <w:rsid w:val="00AC4CE2"/>
    <w:rsid w:val="00AC5016"/>
    <w:rsid w:val="00AC550F"/>
    <w:rsid w:val="00AC55F4"/>
    <w:rsid w:val="00AC58B8"/>
    <w:rsid w:val="00AC591A"/>
    <w:rsid w:val="00AC5A10"/>
    <w:rsid w:val="00AC5C34"/>
    <w:rsid w:val="00AC5C9B"/>
    <w:rsid w:val="00AC62C4"/>
    <w:rsid w:val="00AC6495"/>
    <w:rsid w:val="00AC662A"/>
    <w:rsid w:val="00AC6A61"/>
    <w:rsid w:val="00AC707C"/>
    <w:rsid w:val="00AC735D"/>
    <w:rsid w:val="00AC7365"/>
    <w:rsid w:val="00AC7C8F"/>
    <w:rsid w:val="00AD000D"/>
    <w:rsid w:val="00AD0403"/>
    <w:rsid w:val="00AD0990"/>
    <w:rsid w:val="00AD09FC"/>
    <w:rsid w:val="00AD0AA3"/>
    <w:rsid w:val="00AD0DEB"/>
    <w:rsid w:val="00AD11E6"/>
    <w:rsid w:val="00AD1225"/>
    <w:rsid w:val="00AD191F"/>
    <w:rsid w:val="00AD1E95"/>
    <w:rsid w:val="00AD1F33"/>
    <w:rsid w:val="00AD1FF0"/>
    <w:rsid w:val="00AD2ED0"/>
    <w:rsid w:val="00AD338C"/>
    <w:rsid w:val="00AD3E87"/>
    <w:rsid w:val="00AD3F94"/>
    <w:rsid w:val="00AD4A5A"/>
    <w:rsid w:val="00AD4F81"/>
    <w:rsid w:val="00AD53B1"/>
    <w:rsid w:val="00AD5602"/>
    <w:rsid w:val="00AD583F"/>
    <w:rsid w:val="00AD5DA1"/>
    <w:rsid w:val="00AD6267"/>
    <w:rsid w:val="00AD6D41"/>
    <w:rsid w:val="00AD700C"/>
    <w:rsid w:val="00AD7234"/>
    <w:rsid w:val="00AD7824"/>
    <w:rsid w:val="00AD795A"/>
    <w:rsid w:val="00AD79ED"/>
    <w:rsid w:val="00AD7B3B"/>
    <w:rsid w:val="00AE0104"/>
    <w:rsid w:val="00AE0908"/>
    <w:rsid w:val="00AE0A7F"/>
    <w:rsid w:val="00AE1542"/>
    <w:rsid w:val="00AE1AB0"/>
    <w:rsid w:val="00AE2198"/>
    <w:rsid w:val="00AE221A"/>
    <w:rsid w:val="00AE2239"/>
    <w:rsid w:val="00AE2312"/>
    <w:rsid w:val="00AE2649"/>
    <w:rsid w:val="00AE2698"/>
    <w:rsid w:val="00AE27AC"/>
    <w:rsid w:val="00AE2FB2"/>
    <w:rsid w:val="00AE33B6"/>
    <w:rsid w:val="00AE35CD"/>
    <w:rsid w:val="00AE3BFF"/>
    <w:rsid w:val="00AE3E00"/>
    <w:rsid w:val="00AE3FFE"/>
    <w:rsid w:val="00AE40E0"/>
    <w:rsid w:val="00AE45FE"/>
    <w:rsid w:val="00AE47FE"/>
    <w:rsid w:val="00AE49BA"/>
    <w:rsid w:val="00AE4BD1"/>
    <w:rsid w:val="00AE4C1E"/>
    <w:rsid w:val="00AE4C28"/>
    <w:rsid w:val="00AE4DBA"/>
    <w:rsid w:val="00AE4ECF"/>
    <w:rsid w:val="00AE4F07"/>
    <w:rsid w:val="00AE5547"/>
    <w:rsid w:val="00AE5C8E"/>
    <w:rsid w:val="00AE6247"/>
    <w:rsid w:val="00AE66BC"/>
    <w:rsid w:val="00AE6A43"/>
    <w:rsid w:val="00AE6AED"/>
    <w:rsid w:val="00AE6D8B"/>
    <w:rsid w:val="00AE6F2B"/>
    <w:rsid w:val="00AE71E0"/>
    <w:rsid w:val="00AE7917"/>
    <w:rsid w:val="00AF01F9"/>
    <w:rsid w:val="00AF02E8"/>
    <w:rsid w:val="00AF05B2"/>
    <w:rsid w:val="00AF092E"/>
    <w:rsid w:val="00AF10E5"/>
    <w:rsid w:val="00AF1629"/>
    <w:rsid w:val="00AF1703"/>
    <w:rsid w:val="00AF190D"/>
    <w:rsid w:val="00AF1AF0"/>
    <w:rsid w:val="00AF1C5D"/>
    <w:rsid w:val="00AF256F"/>
    <w:rsid w:val="00AF26D7"/>
    <w:rsid w:val="00AF28E5"/>
    <w:rsid w:val="00AF29F3"/>
    <w:rsid w:val="00AF2A7E"/>
    <w:rsid w:val="00AF2BC8"/>
    <w:rsid w:val="00AF2C0E"/>
    <w:rsid w:val="00AF2D73"/>
    <w:rsid w:val="00AF2DC1"/>
    <w:rsid w:val="00AF2DD6"/>
    <w:rsid w:val="00AF35AA"/>
    <w:rsid w:val="00AF35C6"/>
    <w:rsid w:val="00AF35F9"/>
    <w:rsid w:val="00AF3647"/>
    <w:rsid w:val="00AF3BA3"/>
    <w:rsid w:val="00AF3EF9"/>
    <w:rsid w:val="00AF4106"/>
    <w:rsid w:val="00AF42D7"/>
    <w:rsid w:val="00AF4C85"/>
    <w:rsid w:val="00AF4C9A"/>
    <w:rsid w:val="00AF5015"/>
    <w:rsid w:val="00AF5B19"/>
    <w:rsid w:val="00AF5BC8"/>
    <w:rsid w:val="00AF6B03"/>
    <w:rsid w:val="00AF6BF2"/>
    <w:rsid w:val="00AF6D01"/>
    <w:rsid w:val="00AF6DD0"/>
    <w:rsid w:val="00AF70E3"/>
    <w:rsid w:val="00AF71A1"/>
    <w:rsid w:val="00AF7470"/>
    <w:rsid w:val="00AF78C4"/>
    <w:rsid w:val="00B000A4"/>
    <w:rsid w:val="00B0015C"/>
    <w:rsid w:val="00B00498"/>
    <w:rsid w:val="00B006FE"/>
    <w:rsid w:val="00B007CB"/>
    <w:rsid w:val="00B00CE9"/>
    <w:rsid w:val="00B01290"/>
    <w:rsid w:val="00B01534"/>
    <w:rsid w:val="00B01544"/>
    <w:rsid w:val="00B015AD"/>
    <w:rsid w:val="00B01A15"/>
    <w:rsid w:val="00B01F61"/>
    <w:rsid w:val="00B02399"/>
    <w:rsid w:val="00B02AA9"/>
    <w:rsid w:val="00B02D27"/>
    <w:rsid w:val="00B02F04"/>
    <w:rsid w:val="00B02FA3"/>
    <w:rsid w:val="00B032E0"/>
    <w:rsid w:val="00B035FD"/>
    <w:rsid w:val="00B03803"/>
    <w:rsid w:val="00B04416"/>
    <w:rsid w:val="00B04614"/>
    <w:rsid w:val="00B0464B"/>
    <w:rsid w:val="00B04949"/>
    <w:rsid w:val="00B04D75"/>
    <w:rsid w:val="00B05084"/>
    <w:rsid w:val="00B05524"/>
    <w:rsid w:val="00B055B4"/>
    <w:rsid w:val="00B05611"/>
    <w:rsid w:val="00B05A19"/>
    <w:rsid w:val="00B05AD4"/>
    <w:rsid w:val="00B05C9F"/>
    <w:rsid w:val="00B05DF2"/>
    <w:rsid w:val="00B05EA3"/>
    <w:rsid w:val="00B05FC4"/>
    <w:rsid w:val="00B06260"/>
    <w:rsid w:val="00B062F3"/>
    <w:rsid w:val="00B063A5"/>
    <w:rsid w:val="00B0665E"/>
    <w:rsid w:val="00B066A9"/>
    <w:rsid w:val="00B068F1"/>
    <w:rsid w:val="00B06926"/>
    <w:rsid w:val="00B069C8"/>
    <w:rsid w:val="00B0712E"/>
    <w:rsid w:val="00B07909"/>
    <w:rsid w:val="00B07B06"/>
    <w:rsid w:val="00B07DB4"/>
    <w:rsid w:val="00B07E45"/>
    <w:rsid w:val="00B10031"/>
    <w:rsid w:val="00B101BF"/>
    <w:rsid w:val="00B102E0"/>
    <w:rsid w:val="00B103D1"/>
    <w:rsid w:val="00B10543"/>
    <w:rsid w:val="00B10CC5"/>
    <w:rsid w:val="00B1155F"/>
    <w:rsid w:val="00B11676"/>
    <w:rsid w:val="00B12732"/>
    <w:rsid w:val="00B130B4"/>
    <w:rsid w:val="00B13330"/>
    <w:rsid w:val="00B13421"/>
    <w:rsid w:val="00B13450"/>
    <w:rsid w:val="00B13717"/>
    <w:rsid w:val="00B13B08"/>
    <w:rsid w:val="00B13B47"/>
    <w:rsid w:val="00B13BE1"/>
    <w:rsid w:val="00B140B9"/>
    <w:rsid w:val="00B14367"/>
    <w:rsid w:val="00B143D2"/>
    <w:rsid w:val="00B145AF"/>
    <w:rsid w:val="00B14CB9"/>
    <w:rsid w:val="00B150B0"/>
    <w:rsid w:val="00B1524B"/>
    <w:rsid w:val="00B1528F"/>
    <w:rsid w:val="00B15678"/>
    <w:rsid w:val="00B156B1"/>
    <w:rsid w:val="00B157F9"/>
    <w:rsid w:val="00B15878"/>
    <w:rsid w:val="00B158D9"/>
    <w:rsid w:val="00B15DDA"/>
    <w:rsid w:val="00B163B4"/>
    <w:rsid w:val="00B163B8"/>
    <w:rsid w:val="00B16430"/>
    <w:rsid w:val="00B169D0"/>
    <w:rsid w:val="00B16B5F"/>
    <w:rsid w:val="00B16F59"/>
    <w:rsid w:val="00B174F0"/>
    <w:rsid w:val="00B177D4"/>
    <w:rsid w:val="00B17803"/>
    <w:rsid w:val="00B179C5"/>
    <w:rsid w:val="00B17A26"/>
    <w:rsid w:val="00B20256"/>
    <w:rsid w:val="00B206E1"/>
    <w:rsid w:val="00B20D09"/>
    <w:rsid w:val="00B2122C"/>
    <w:rsid w:val="00B21521"/>
    <w:rsid w:val="00B21942"/>
    <w:rsid w:val="00B21BA1"/>
    <w:rsid w:val="00B2210F"/>
    <w:rsid w:val="00B221F1"/>
    <w:rsid w:val="00B22564"/>
    <w:rsid w:val="00B22743"/>
    <w:rsid w:val="00B22CF9"/>
    <w:rsid w:val="00B22D66"/>
    <w:rsid w:val="00B22EBF"/>
    <w:rsid w:val="00B23220"/>
    <w:rsid w:val="00B2364D"/>
    <w:rsid w:val="00B238B4"/>
    <w:rsid w:val="00B23938"/>
    <w:rsid w:val="00B23976"/>
    <w:rsid w:val="00B2471E"/>
    <w:rsid w:val="00B247C9"/>
    <w:rsid w:val="00B24A22"/>
    <w:rsid w:val="00B24D85"/>
    <w:rsid w:val="00B25229"/>
    <w:rsid w:val="00B252BE"/>
    <w:rsid w:val="00B2532B"/>
    <w:rsid w:val="00B25A76"/>
    <w:rsid w:val="00B25B25"/>
    <w:rsid w:val="00B25C32"/>
    <w:rsid w:val="00B25D0D"/>
    <w:rsid w:val="00B26641"/>
    <w:rsid w:val="00B26C60"/>
    <w:rsid w:val="00B27165"/>
    <w:rsid w:val="00B274AF"/>
    <w:rsid w:val="00B2757F"/>
    <w:rsid w:val="00B2763F"/>
    <w:rsid w:val="00B27AAC"/>
    <w:rsid w:val="00B27ADA"/>
    <w:rsid w:val="00B27E5F"/>
    <w:rsid w:val="00B300A2"/>
    <w:rsid w:val="00B301D1"/>
    <w:rsid w:val="00B306AA"/>
    <w:rsid w:val="00B307CB"/>
    <w:rsid w:val="00B30929"/>
    <w:rsid w:val="00B30AC1"/>
    <w:rsid w:val="00B30ACD"/>
    <w:rsid w:val="00B31067"/>
    <w:rsid w:val="00B31194"/>
    <w:rsid w:val="00B31215"/>
    <w:rsid w:val="00B31241"/>
    <w:rsid w:val="00B3156A"/>
    <w:rsid w:val="00B31727"/>
    <w:rsid w:val="00B318D7"/>
    <w:rsid w:val="00B32280"/>
    <w:rsid w:val="00B32320"/>
    <w:rsid w:val="00B323A7"/>
    <w:rsid w:val="00B329BE"/>
    <w:rsid w:val="00B32DA8"/>
    <w:rsid w:val="00B32EE6"/>
    <w:rsid w:val="00B338CB"/>
    <w:rsid w:val="00B338D5"/>
    <w:rsid w:val="00B33F6A"/>
    <w:rsid w:val="00B33FC5"/>
    <w:rsid w:val="00B3402F"/>
    <w:rsid w:val="00B34465"/>
    <w:rsid w:val="00B34710"/>
    <w:rsid w:val="00B34DE6"/>
    <w:rsid w:val="00B34E90"/>
    <w:rsid w:val="00B3538A"/>
    <w:rsid w:val="00B3574E"/>
    <w:rsid w:val="00B35B25"/>
    <w:rsid w:val="00B3640A"/>
    <w:rsid w:val="00B3657C"/>
    <w:rsid w:val="00B36725"/>
    <w:rsid w:val="00B368DB"/>
    <w:rsid w:val="00B36E39"/>
    <w:rsid w:val="00B372AA"/>
    <w:rsid w:val="00B373A7"/>
    <w:rsid w:val="00B37426"/>
    <w:rsid w:val="00B3786A"/>
    <w:rsid w:val="00B37FD0"/>
    <w:rsid w:val="00B4034E"/>
    <w:rsid w:val="00B40445"/>
    <w:rsid w:val="00B4064E"/>
    <w:rsid w:val="00B409E0"/>
    <w:rsid w:val="00B40D42"/>
    <w:rsid w:val="00B40DDB"/>
    <w:rsid w:val="00B40E01"/>
    <w:rsid w:val="00B411BF"/>
    <w:rsid w:val="00B41579"/>
    <w:rsid w:val="00B41888"/>
    <w:rsid w:val="00B41AFE"/>
    <w:rsid w:val="00B41E62"/>
    <w:rsid w:val="00B41E63"/>
    <w:rsid w:val="00B41F4F"/>
    <w:rsid w:val="00B420C9"/>
    <w:rsid w:val="00B42793"/>
    <w:rsid w:val="00B42DE9"/>
    <w:rsid w:val="00B436CF"/>
    <w:rsid w:val="00B438C1"/>
    <w:rsid w:val="00B43AB1"/>
    <w:rsid w:val="00B43F3C"/>
    <w:rsid w:val="00B45147"/>
    <w:rsid w:val="00B45A52"/>
    <w:rsid w:val="00B45F74"/>
    <w:rsid w:val="00B46175"/>
    <w:rsid w:val="00B467BC"/>
    <w:rsid w:val="00B46981"/>
    <w:rsid w:val="00B46B32"/>
    <w:rsid w:val="00B46D5A"/>
    <w:rsid w:val="00B47095"/>
    <w:rsid w:val="00B471A9"/>
    <w:rsid w:val="00B501EA"/>
    <w:rsid w:val="00B503F6"/>
    <w:rsid w:val="00B508C7"/>
    <w:rsid w:val="00B512F4"/>
    <w:rsid w:val="00B51509"/>
    <w:rsid w:val="00B51AD3"/>
    <w:rsid w:val="00B51C60"/>
    <w:rsid w:val="00B51F76"/>
    <w:rsid w:val="00B525BD"/>
    <w:rsid w:val="00B525F2"/>
    <w:rsid w:val="00B52820"/>
    <w:rsid w:val="00B52C90"/>
    <w:rsid w:val="00B52E80"/>
    <w:rsid w:val="00B53061"/>
    <w:rsid w:val="00B5325A"/>
    <w:rsid w:val="00B5426F"/>
    <w:rsid w:val="00B543A1"/>
    <w:rsid w:val="00B547D1"/>
    <w:rsid w:val="00B5481F"/>
    <w:rsid w:val="00B548B7"/>
    <w:rsid w:val="00B54E58"/>
    <w:rsid w:val="00B553BA"/>
    <w:rsid w:val="00B553E8"/>
    <w:rsid w:val="00B558B9"/>
    <w:rsid w:val="00B55F52"/>
    <w:rsid w:val="00B56188"/>
    <w:rsid w:val="00B56419"/>
    <w:rsid w:val="00B56ADD"/>
    <w:rsid w:val="00B56C55"/>
    <w:rsid w:val="00B573D9"/>
    <w:rsid w:val="00B57D86"/>
    <w:rsid w:val="00B60163"/>
    <w:rsid w:val="00B6082D"/>
    <w:rsid w:val="00B612E4"/>
    <w:rsid w:val="00B615DA"/>
    <w:rsid w:val="00B61A1F"/>
    <w:rsid w:val="00B61D69"/>
    <w:rsid w:val="00B6278A"/>
    <w:rsid w:val="00B6287D"/>
    <w:rsid w:val="00B62D4D"/>
    <w:rsid w:val="00B632B5"/>
    <w:rsid w:val="00B6332E"/>
    <w:rsid w:val="00B636E1"/>
    <w:rsid w:val="00B6459D"/>
    <w:rsid w:val="00B64CE8"/>
    <w:rsid w:val="00B64EF7"/>
    <w:rsid w:val="00B64F55"/>
    <w:rsid w:val="00B653B9"/>
    <w:rsid w:val="00B6565A"/>
    <w:rsid w:val="00B65AD5"/>
    <w:rsid w:val="00B65CDC"/>
    <w:rsid w:val="00B6611A"/>
    <w:rsid w:val="00B661A7"/>
    <w:rsid w:val="00B664C7"/>
    <w:rsid w:val="00B668A6"/>
    <w:rsid w:val="00B66ACC"/>
    <w:rsid w:val="00B66B85"/>
    <w:rsid w:val="00B66BC8"/>
    <w:rsid w:val="00B66C79"/>
    <w:rsid w:val="00B67108"/>
    <w:rsid w:val="00B672D3"/>
    <w:rsid w:val="00B67582"/>
    <w:rsid w:val="00B67CDB"/>
    <w:rsid w:val="00B7020C"/>
    <w:rsid w:val="00B70363"/>
    <w:rsid w:val="00B70D65"/>
    <w:rsid w:val="00B71098"/>
    <w:rsid w:val="00B713D8"/>
    <w:rsid w:val="00B716F0"/>
    <w:rsid w:val="00B71765"/>
    <w:rsid w:val="00B718DA"/>
    <w:rsid w:val="00B71D2C"/>
    <w:rsid w:val="00B71DB1"/>
    <w:rsid w:val="00B7250E"/>
    <w:rsid w:val="00B73471"/>
    <w:rsid w:val="00B7350F"/>
    <w:rsid w:val="00B739F6"/>
    <w:rsid w:val="00B73F32"/>
    <w:rsid w:val="00B74150"/>
    <w:rsid w:val="00B741FF"/>
    <w:rsid w:val="00B7432A"/>
    <w:rsid w:val="00B74873"/>
    <w:rsid w:val="00B75101"/>
    <w:rsid w:val="00B75807"/>
    <w:rsid w:val="00B75AC6"/>
    <w:rsid w:val="00B75BB6"/>
    <w:rsid w:val="00B75D7E"/>
    <w:rsid w:val="00B75FDF"/>
    <w:rsid w:val="00B76692"/>
    <w:rsid w:val="00B76D0F"/>
    <w:rsid w:val="00B77168"/>
    <w:rsid w:val="00B77451"/>
    <w:rsid w:val="00B775C5"/>
    <w:rsid w:val="00B7779E"/>
    <w:rsid w:val="00B77C38"/>
    <w:rsid w:val="00B801E6"/>
    <w:rsid w:val="00B807B4"/>
    <w:rsid w:val="00B809CC"/>
    <w:rsid w:val="00B809DE"/>
    <w:rsid w:val="00B811B6"/>
    <w:rsid w:val="00B812AF"/>
    <w:rsid w:val="00B81436"/>
    <w:rsid w:val="00B815F2"/>
    <w:rsid w:val="00B81A6C"/>
    <w:rsid w:val="00B81FE4"/>
    <w:rsid w:val="00B82226"/>
    <w:rsid w:val="00B823E9"/>
    <w:rsid w:val="00B829E6"/>
    <w:rsid w:val="00B8360E"/>
    <w:rsid w:val="00B836E9"/>
    <w:rsid w:val="00B83829"/>
    <w:rsid w:val="00B83891"/>
    <w:rsid w:val="00B83CFB"/>
    <w:rsid w:val="00B83DA0"/>
    <w:rsid w:val="00B84617"/>
    <w:rsid w:val="00B84BCC"/>
    <w:rsid w:val="00B851B4"/>
    <w:rsid w:val="00B851D3"/>
    <w:rsid w:val="00B855A0"/>
    <w:rsid w:val="00B85B74"/>
    <w:rsid w:val="00B85C2A"/>
    <w:rsid w:val="00B85C38"/>
    <w:rsid w:val="00B85DA5"/>
    <w:rsid w:val="00B85DE5"/>
    <w:rsid w:val="00B85E28"/>
    <w:rsid w:val="00B8685F"/>
    <w:rsid w:val="00B86A77"/>
    <w:rsid w:val="00B86C28"/>
    <w:rsid w:val="00B86E87"/>
    <w:rsid w:val="00B86FF5"/>
    <w:rsid w:val="00B870F4"/>
    <w:rsid w:val="00B90036"/>
    <w:rsid w:val="00B902EA"/>
    <w:rsid w:val="00B904AF"/>
    <w:rsid w:val="00B90610"/>
    <w:rsid w:val="00B90F68"/>
    <w:rsid w:val="00B90F73"/>
    <w:rsid w:val="00B90FDC"/>
    <w:rsid w:val="00B91317"/>
    <w:rsid w:val="00B913AC"/>
    <w:rsid w:val="00B91662"/>
    <w:rsid w:val="00B916AA"/>
    <w:rsid w:val="00B91726"/>
    <w:rsid w:val="00B917B6"/>
    <w:rsid w:val="00B919B1"/>
    <w:rsid w:val="00B91D11"/>
    <w:rsid w:val="00B9222E"/>
    <w:rsid w:val="00B9224D"/>
    <w:rsid w:val="00B925C6"/>
    <w:rsid w:val="00B92AA3"/>
    <w:rsid w:val="00B92C6F"/>
    <w:rsid w:val="00B92EC0"/>
    <w:rsid w:val="00B93B59"/>
    <w:rsid w:val="00B93C75"/>
    <w:rsid w:val="00B93D95"/>
    <w:rsid w:val="00B93EDC"/>
    <w:rsid w:val="00B9406A"/>
    <w:rsid w:val="00B94126"/>
    <w:rsid w:val="00B949B1"/>
    <w:rsid w:val="00B949B8"/>
    <w:rsid w:val="00B94C59"/>
    <w:rsid w:val="00B94E1A"/>
    <w:rsid w:val="00B94F6B"/>
    <w:rsid w:val="00B9522A"/>
    <w:rsid w:val="00B95916"/>
    <w:rsid w:val="00B95EFF"/>
    <w:rsid w:val="00B96220"/>
    <w:rsid w:val="00B9653E"/>
    <w:rsid w:val="00B96578"/>
    <w:rsid w:val="00B9699A"/>
    <w:rsid w:val="00B96C07"/>
    <w:rsid w:val="00B96C81"/>
    <w:rsid w:val="00B96CFC"/>
    <w:rsid w:val="00B96E13"/>
    <w:rsid w:val="00B97273"/>
    <w:rsid w:val="00B97716"/>
    <w:rsid w:val="00B97931"/>
    <w:rsid w:val="00B97A50"/>
    <w:rsid w:val="00B97B5B"/>
    <w:rsid w:val="00B97D6E"/>
    <w:rsid w:val="00BA0745"/>
    <w:rsid w:val="00BA09BD"/>
    <w:rsid w:val="00BA09C0"/>
    <w:rsid w:val="00BA0A4D"/>
    <w:rsid w:val="00BA177A"/>
    <w:rsid w:val="00BA17EB"/>
    <w:rsid w:val="00BA1943"/>
    <w:rsid w:val="00BA2280"/>
    <w:rsid w:val="00BA2336"/>
    <w:rsid w:val="00BA240A"/>
    <w:rsid w:val="00BA264A"/>
    <w:rsid w:val="00BA2756"/>
    <w:rsid w:val="00BA2A08"/>
    <w:rsid w:val="00BA327C"/>
    <w:rsid w:val="00BA3448"/>
    <w:rsid w:val="00BA4B19"/>
    <w:rsid w:val="00BA4B71"/>
    <w:rsid w:val="00BA4BBE"/>
    <w:rsid w:val="00BA50B3"/>
    <w:rsid w:val="00BA5154"/>
    <w:rsid w:val="00BA56D2"/>
    <w:rsid w:val="00BA575D"/>
    <w:rsid w:val="00BA5D91"/>
    <w:rsid w:val="00BA5F10"/>
    <w:rsid w:val="00BA657A"/>
    <w:rsid w:val="00BA66EB"/>
    <w:rsid w:val="00BA692D"/>
    <w:rsid w:val="00BA69E8"/>
    <w:rsid w:val="00BA76E0"/>
    <w:rsid w:val="00BA7DE6"/>
    <w:rsid w:val="00BA7F6A"/>
    <w:rsid w:val="00BA7FBB"/>
    <w:rsid w:val="00BB06A7"/>
    <w:rsid w:val="00BB0B33"/>
    <w:rsid w:val="00BB10D8"/>
    <w:rsid w:val="00BB1159"/>
    <w:rsid w:val="00BB1278"/>
    <w:rsid w:val="00BB1B5B"/>
    <w:rsid w:val="00BB1BE1"/>
    <w:rsid w:val="00BB1F58"/>
    <w:rsid w:val="00BB217A"/>
    <w:rsid w:val="00BB2355"/>
    <w:rsid w:val="00BB2A25"/>
    <w:rsid w:val="00BB41AC"/>
    <w:rsid w:val="00BB42F6"/>
    <w:rsid w:val="00BB4506"/>
    <w:rsid w:val="00BB4516"/>
    <w:rsid w:val="00BB47AF"/>
    <w:rsid w:val="00BB49C5"/>
    <w:rsid w:val="00BB4B10"/>
    <w:rsid w:val="00BB51E9"/>
    <w:rsid w:val="00BB53A0"/>
    <w:rsid w:val="00BB5BCD"/>
    <w:rsid w:val="00BB5C98"/>
    <w:rsid w:val="00BB5D6C"/>
    <w:rsid w:val="00BB6658"/>
    <w:rsid w:val="00BB665C"/>
    <w:rsid w:val="00BB66AC"/>
    <w:rsid w:val="00BB6D05"/>
    <w:rsid w:val="00BB72FB"/>
    <w:rsid w:val="00BB72FD"/>
    <w:rsid w:val="00BB7562"/>
    <w:rsid w:val="00BC0BA4"/>
    <w:rsid w:val="00BC0FDC"/>
    <w:rsid w:val="00BC10C9"/>
    <w:rsid w:val="00BC10D3"/>
    <w:rsid w:val="00BC11A2"/>
    <w:rsid w:val="00BC145A"/>
    <w:rsid w:val="00BC1AAB"/>
    <w:rsid w:val="00BC2054"/>
    <w:rsid w:val="00BC254F"/>
    <w:rsid w:val="00BC25AF"/>
    <w:rsid w:val="00BC2828"/>
    <w:rsid w:val="00BC2A01"/>
    <w:rsid w:val="00BC3053"/>
    <w:rsid w:val="00BC348B"/>
    <w:rsid w:val="00BC398B"/>
    <w:rsid w:val="00BC3DF7"/>
    <w:rsid w:val="00BC4263"/>
    <w:rsid w:val="00BC4458"/>
    <w:rsid w:val="00BC4783"/>
    <w:rsid w:val="00BC4D2E"/>
    <w:rsid w:val="00BC531C"/>
    <w:rsid w:val="00BC5593"/>
    <w:rsid w:val="00BC55DC"/>
    <w:rsid w:val="00BC62F1"/>
    <w:rsid w:val="00BC655A"/>
    <w:rsid w:val="00BC676C"/>
    <w:rsid w:val="00BC67FA"/>
    <w:rsid w:val="00BC6965"/>
    <w:rsid w:val="00BC735F"/>
    <w:rsid w:val="00BC73CE"/>
    <w:rsid w:val="00BC73EE"/>
    <w:rsid w:val="00BC7E81"/>
    <w:rsid w:val="00BD0583"/>
    <w:rsid w:val="00BD065F"/>
    <w:rsid w:val="00BD0E70"/>
    <w:rsid w:val="00BD1296"/>
    <w:rsid w:val="00BD1911"/>
    <w:rsid w:val="00BD2778"/>
    <w:rsid w:val="00BD2A11"/>
    <w:rsid w:val="00BD2B72"/>
    <w:rsid w:val="00BD2BA0"/>
    <w:rsid w:val="00BD3055"/>
    <w:rsid w:val="00BD368E"/>
    <w:rsid w:val="00BD410E"/>
    <w:rsid w:val="00BD48AC"/>
    <w:rsid w:val="00BD5198"/>
    <w:rsid w:val="00BD5F1A"/>
    <w:rsid w:val="00BD6948"/>
    <w:rsid w:val="00BD6B02"/>
    <w:rsid w:val="00BD763D"/>
    <w:rsid w:val="00BD768A"/>
    <w:rsid w:val="00BD794F"/>
    <w:rsid w:val="00BE02C1"/>
    <w:rsid w:val="00BE0659"/>
    <w:rsid w:val="00BE06EF"/>
    <w:rsid w:val="00BE0711"/>
    <w:rsid w:val="00BE07C1"/>
    <w:rsid w:val="00BE0895"/>
    <w:rsid w:val="00BE0C92"/>
    <w:rsid w:val="00BE1234"/>
    <w:rsid w:val="00BE1563"/>
    <w:rsid w:val="00BE1852"/>
    <w:rsid w:val="00BE1BCC"/>
    <w:rsid w:val="00BE214D"/>
    <w:rsid w:val="00BE27AD"/>
    <w:rsid w:val="00BE287A"/>
    <w:rsid w:val="00BE2ABF"/>
    <w:rsid w:val="00BE2E8B"/>
    <w:rsid w:val="00BE2FA6"/>
    <w:rsid w:val="00BE30B4"/>
    <w:rsid w:val="00BE315A"/>
    <w:rsid w:val="00BE31CF"/>
    <w:rsid w:val="00BE333F"/>
    <w:rsid w:val="00BE377B"/>
    <w:rsid w:val="00BE3B57"/>
    <w:rsid w:val="00BE3F56"/>
    <w:rsid w:val="00BE4941"/>
    <w:rsid w:val="00BE4DB0"/>
    <w:rsid w:val="00BE5459"/>
    <w:rsid w:val="00BE54E7"/>
    <w:rsid w:val="00BE5E4E"/>
    <w:rsid w:val="00BE6085"/>
    <w:rsid w:val="00BE6149"/>
    <w:rsid w:val="00BE6BC9"/>
    <w:rsid w:val="00BE6D53"/>
    <w:rsid w:val="00BE71D5"/>
    <w:rsid w:val="00BE7383"/>
    <w:rsid w:val="00BE7406"/>
    <w:rsid w:val="00BE7427"/>
    <w:rsid w:val="00BE7603"/>
    <w:rsid w:val="00BE78C2"/>
    <w:rsid w:val="00BE7D39"/>
    <w:rsid w:val="00BE7E4C"/>
    <w:rsid w:val="00BE7EFA"/>
    <w:rsid w:val="00BF0274"/>
    <w:rsid w:val="00BF0433"/>
    <w:rsid w:val="00BF04C9"/>
    <w:rsid w:val="00BF0C34"/>
    <w:rsid w:val="00BF1631"/>
    <w:rsid w:val="00BF1C02"/>
    <w:rsid w:val="00BF1DD0"/>
    <w:rsid w:val="00BF1F37"/>
    <w:rsid w:val="00BF1F97"/>
    <w:rsid w:val="00BF2743"/>
    <w:rsid w:val="00BF3013"/>
    <w:rsid w:val="00BF3279"/>
    <w:rsid w:val="00BF3DEA"/>
    <w:rsid w:val="00BF3E26"/>
    <w:rsid w:val="00BF3F7E"/>
    <w:rsid w:val="00BF4119"/>
    <w:rsid w:val="00BF4368"/>
    <w:rsid w:val="00BF447F"/>
    <w:rsid w:val="00BF45BE"/>
    <w:rsid w:val="00BF45CD"/>
    <w:rsid w:val="00BF46DC"/>
    <w:rsid w:val="00BF4B92"/>
    <w:rsid w:val="00BF5075"/>
    <w:rsid w:val="00BF5465"/>
    <w:rsid w:val="00BF5997"/>
    <w:rsid w:val="00BF5B1C"/>
    <w:rsid w:val="00BF607F"/>
    <w:rsid w:val="00BF6124"/>
    <w:rsid w:val="00BF6A3B"/>
    <w:rsid w:val="00BF6B8D"/>
    <w:rsid w:val="00BF7036"/>
    <w:rsid w:val="00BF7206"/>
    <w:rsid w:val="00BF74C7"/>
    <w:rsid w:val="00BF7AEE"/>
    <w:rsid w:val="00BF7BAF"/>
    <w:rsid w:val="00C00190"/>
    <w:rsid w:val="00C003C0"/>
    <w:rsid w:val="00C0073F"/>
    <w:rsid w:val="00C008A2"/>
    <w:rsid w:val="00C011B1"/>
    <w:rsid w:val="00C015F1"/>
    <w:rsid w:val="00C017BF"/>
    <w:rsid w:val="00C01DD9"/>
    <w:rsid w:val="00C01F33"/>
    <w:rsid w:val="00C01F6A"/>
    <w:rsid w:val="00C02004"/>
    <w:rsid w:val="00C027F2"/>
    <w:rsid w:val="00C028F2"/>
    <w:rsid w:val="00C02CC6"/>
    <w:rsid w:val="00C02DB0"/>
    <w:rsid w:val="00C03354"/>
    <w:rsid w:val="00C03937"/>
    <w:rsid w:val="00C040F7"/>
    <w:rsid w:val="00C04128"/>
    <w:rsid w:val="00C0443A"/>
    <w:rsid w:val="00C044AB"/>
    <w:rsid w:val="00C0474A"/>
    <w:rsid w:val="00C04AD6"/>
    <w:rsid w:val="00C04B1E"/>
    <w:rsid w:val="00C04CD2"/>
    <w:rsid w:val="00C0518A"/>
    <w:rsid w:val="00C0538F"/>
    <w:rsid w:val="00C05706"/>
    <w:rsid w:val="00C05803"/>
    <w:rsid w:val="00C058FC"/>
    <w:rsid w:val="00C05AF3"/>
    <w:rsid w:val="00C05E83"/>
    <w:rsid w:val="00C06103"/>
    <w:rsid w:val="00C064F7"/>
    <w:rsid w:val="00C06823"/>
    <w:rsid w:val="00C06888"/>
    <w:rsid w:val="00C06924"/>
    <w:rsid w:val="00C06B2A"/>
    <w:rsid w:val="00C06CC7"/>
    <w:rsid w:val="00C06DBF"/>
    <w:rsid w:val="00C06F6D"/>
    <w:rsid w:val="00C07094"/>
    <w:rsid w:val="00C070C8"/>
    <w:rsid w:val="00C0721B"/>
    <w:rsid w:val="00C07375"/>
    <w:rsid w:val="00C07377"/>
    <w:rsid w:val="00C07574"/>
    <w:rsid w:val="00C07C48"/>
    <w:rsid w:val="00C07FA1"/>
    <w:rsid w:val="00C10005"/>
    <w:rsid w:val="00C1032F"/>
    <w:rsid w:val="00C10478"/>
    <w:rsid w:val="00C1048C"/>
    <w:rsid w:val="00C10E09"/>
    <w:rsid w:val="00C11075"/>
    <w:rsid w:val="00C11F60"/>
    <w:rsid w:val="00C12107"/>
    <w:rsid w:val="00C1235C"/>
    <w:rsid w:val="00C12BE1"/>
    <w:rsid w:val="00C13330"/>
    <w:rsid w:val="00C135ED"/>
    <w:rsid w:val="00C137BB"/>
    <w:rsid w:val="00C13C7F"/>
    <w:rsid w:val="00C14D4B"/>
    <w:rsid w:val="00C151B4"/>
    <w:rsid w:val="00C154BB"/>
    <w:rsid w:val="00C15D5E"/>
    <w:rsid w:val="00C16483"/>
    <w:rsid w:val="00C16843"/>
    <w:rsid w:val="00C17006"/>
    <w:rsid w:val="00C17056"/>
    <w:rsid w:val="00C1723B"/>
    <w:rsid w:val="00C176DA"/>
    <w:rsid w:val="00C17CDE"/>
    <w:rsid w:val="00C202A0"/>
    <w:rsid w:val="00C20BE2"/>
    <w:rsid w:val="00C21A36"/>
    <w:rsid w:val="00C21A68"/>
    <w:rsid w:val="00C21AB4"/>
    <w:rsid w:val="00C21BFE"/>
    <w:rsid w:val="00C2215C"/>
    <w:rsid w:val="00C223A9"/>
    <w:rsid w:val="00C22C06"/>
    <w:rsid w:val="00C22D85"/>
    <w:rsid w:val="00C22E57"/>
    <w:rsid w:val="00C23054"/>
    <w:rsid w:val="00C231C6"/>
    <w:rsid w:val="00C2387A"/>
    <w:rsid w:val="00C23E72"/>
    <w:rsid w:val="00C23EAA"/>
    <w:rsid w:val="00C242C9"/>
    <w:rsid w:val="00C24568"/>
    <w:rsid w:val="00C24A55"/>
    <w:rsid w:val="00C24BE4"/>
    <w:rsid w:val="00C24F11"/>
    <w:rsid w:val="00C25256"/>
    <w:rsid w:val="00C25319"/>
    <w:rsid w:val="00C257F7"/>
    <w:rsid w:val="00C25C13"/>
    <w:rsid w:val="00C25FB9"/>
    <w:rsid w:val="00C2612C"/>
    <w:rsid w:val="00C26DAF"/>
    <w:rsid w:val="00C27002"/>
    <w:rsid w:val="00C27655"/>
    <w:rsid w:val="00C279B5"/>
    <w:rsid w:val="00C27C45"/>
    <w:rsid w:val="00C27E09"/>
    <w:rsid w:val="00C27E1F"/>
    <w:rsid w:val="00C309AC"/>
    <w:rsid w:val="00C312AC"/>
    <w:rsid w:val="00C31342"/>
    <w:rsid w:val="00C31360"/>
    <w:rsid w:val="00C31396"/>
    <w:rsid w:val="00C315D0"/>
    <w:rsid w:val="00C31C25"/>
    <w:rsid w:val="00C31FCC"/>
    <w:rsid w:val="00C32698"/>
    <w:rsid w:val="00C32F88"/>
    <w:rsid w:val="00C3308F"/>
    <w:rsid w:val="00C33746"/>
    <w:rsid w:val="00C337EC"/>
    <w:rsid w:val="00C337F4"/>
    <w:rsid w:val="00C33BCB"/>
    <w:rsid w:val="00C34991"/>
    <w:rsid w:val="00C34A1C"/>
    <w:rsid w:val="00C34EFB"/>
    <w:rsid w:val="00C3548F"/>
    <w:rsid w:val="00C356F2"/>
    <w:rsid w:val="00C358C4"/>
    <w:rsid w:val="00C35E61"/>
    <w:rsid w:val="00C365D2"/>
    <w:rsid w:val="00C36D45"/>
    <w:rsid w:val="00C36EB1"/>
    <w:rsid w:val="00C3719D"/>
    <w:rsid w:val="00C37544"/>
    <w:rsid w:val="00C379D1"/>
    <w:rsid w:val="00C37BE7"/>
    <w:rsid w:val="00C37CB2"/>
    <w:rsid w:val="00C37CB7"/>
    <w:rsid w:val="00C37F00"/>
    <w:rsid w:val="00C40121"/>
    <w:rsid w:val="00C4019F"/>
    <w:rsid w:val="00C405C2"/>
    <w:rsid w:val="00C407BC"/>
    <w:rsid w:val="00C41126"/>
    <w:rsid w:val="00C415AB"/>
    <w:rsid w:val="00C417AC"/>
    <w:rsid w:val="00C4193E"/>
    <w:rsid w:val="00C41B9E"/>
    <w:rsid w:val="00C4229A"/>
    <w:rsid w:val="00C42675"/>
    <w:rsid w:val="00C426BB"/>
    <w:rsid w:val="00C42944"/>
    <w:rsid w:val="00C42E62"/>
    <w:rsid w:val="00C432DF"/>
    <w:rsid w:val="00C43633"/>
    <w:rsid w:val="00C442D1"/>
    <w:rsid w:val="00C4473A"/>
    <w:rsid w:val="00C44831"/>
    <w:rsid w:val="00C44C18"/>
    <w:rsid w:val="00C44D4C"/>
    <w:rsid w:val="00C4681B"/>
    <w:rsid w:val="00C46D3E"/>
    <w:rsid w:val="00C4716E"/>
    <w:rsid w:val="00C47378"/>
    <w:rsid w:val="00C473A5"/>
    <w:rsid w:val="00C47770"/>
    <w:rsid w:val="00C47B6E"/>
    <w:rsid w:val="00C50377"/>
    <w:rsid w:val="00C50EB6"/>
    <w:rsid w:val="00C5126A"/>
    <w:rsid w:val="00C514EB"/>
    <w:rsid w:val="00C51898"/>
    <w:rsid w:val="00C521F4"/>
    <w:rsid w:val="00C52680"/>
    <w:rsid w:val="00C528C7"/>
    <w:rsid w:val="00C52BBB"/>
    <w:rsid w:val="00C52D06"/>
    <w:rsid w:val="00C52EBF"/>
    <w:rsid w:val="00C52F1E"/>
    <w:rsid w:val="00C533B7"/>
    <w:rsid w:val="00C5348F"/>
    <w:rsid w:val="00C534A3"/>
    <w:rsid w:val="00C53AAB"/>
    <w:rsid w:val="00C53B95"/>
    <w:rsid w:val="00C53E56"/>
    <w:rsid w:val="00C5412F"/>
    <w:rsid w:val="00C54425"/>
    <w:rsid w:val="00C544FC"/>
    <w:rsid w:val="00C5469A"/>
    <w:rsid w:val="00C54995"/>
    <w:rsid w:val="00C54AC0"/>
    <w:rsid w:val="00C54D41"/>
    <w:rsid w:val="00C54D47"/>
    <w:rsid w:val="00C54DD9"/>
    <w:rsid w:val="00C555CC"/>
    <w:rsid w:val="00C55815"/>
    <w:rsid w:val="00C55D89"/>
    <w:rsid w:val="00C561BC"/>
    <w:rsid w:val="00C56238"/>
    <w:rsid w:val="00C56876"/>
    <w:rsid w:val="00C569FD"/>
    <w:rsid w:val="00C57451"/>
    <w:rsid w:val="00C5781A"/>
    <w:rsid w:val="00C57B61"/>
    <w:rsid w:val="00C57C8B"/>
    <w:rsid w:val="00C57CC8"/>
    <w:rsid w:val="00C6064E"/>
    <w:rsid w:val="00C60653"/>
    <w:rsid w:val="00C60724"/>
    <w:rsid w:val="00C60783"/>
    <w:rsid w:val="00C61139"/>
    <w:rsid w:val="00C61490"/>
    <w:rsid w:val="00C616E7"/>
    <w:rsid w:val="00C6173A"/>
    <w:rsid w:val="00C617A2"/>
    <w:rsid w:val="00C61C96"/>
    <w:rsid w:val="00C6205B"/>
    <w:rsid w:val="00C623BB"/>
    <w:rsid w:val="00C6263C"/>
    <w:rsid w:val="00C629FC"/>
    <w:rsid w:val="00C62AF1"/>
    <w:rsid w:val="00C6374F"/>
    <w:rsid w:val="00C637B9"/>
    <w:rsid w:val="00C63A1E"/>
    <w:rsid w:val="00C63CE3"/>
    <w:rsid w:val="00C63E53"/>
    <w:rsid w:val="00C64072"/>
    <w:rsid w:val="00C64263"/>
    <w:rsid w:val="00C642E7"/>
    <w:rsid w:val="00C643D1"/>
    <w:rsid w:val="00C64672"/>
    <w:rsid w:val="00C648E5"/>
    <w:rsid w:val="00C64C76"/>
    <w:rsid w:val="00C65289"/>
    <w:rsid w:val="00C65552"/>
    <w:rsid w:val="00C65583"/>
    <w:rsid w:val="00C657A0"/>
    <w:rsid w:val="00C65890"/>
    <w:rsid w:val="00C65892"/>
    <w:rsid w:val="00C65D4F"/>
    <w:rsid w:val="00C6672C"/>
    <w:rsid w:val="00C66DFB"/>
    <w:rsid w:val="00C66FE9"/>
    <w:rsid w:val="00C6784D"/>
    <w:rsid w:val="00C678E3"/>
    <w:rsid w:val="00C67C68"/>
    <w:rsid w:val="00C67EE8"/>
    <w:rsid w:val="00C67F39"/>
    <w:rsid w:val="00C700A3"/>
    <w:rsid w:val="00C70697"/>
    <w:rsid w:val="00C70EA0"/>
    <w:rsid w:val="00C70F18"/>
    <w:rsid w:val="00C717D1"/>
    <w:rsid w:val="00C718E2"/>
    <w:rsid w:val="00C71DB3"/>
    <w:rsid w:val="00C72093"/>
    <w:rsid w:val="00C72118"/>
    <w:rsid w:val="00C72372"/>
    <w:rsid w:val="00C72534"/>
    <w:rsid w:val="00C729AE"/>
    <w:rsid w:val="00C72CD3"/>
    <w:rsid w:val="00C72DDB"/>
    <w:rsid w:val="00C72EF4"/>
    <w:rsid w:val="00C7346C"/>
    <w:rsid w:val="00C738DD"/>
    <w:rsid w:val="00C73994"/>
    <w:rsid w:val="00C73AA3"/>
    <w:rsid w:val="00C742BE"/>
    <w:rsid w:val="00C744FE"/>
    <w:rsid w:val="00C750E1"/>
    <w:rsid w:val="00C75145"/>
    <w:rsid w:val="00C755EB"/>
    <w:rsid w:val="00C75634"/>
    <w:rsid w:val="00C759FE"/>
    <w:rsid w:val="00C75D2F"/>
    <w:rsid w:val="00C75DC7"/>
    <w:rsid w:val="00C75E32"/>
    <w:rsid w:val="00C76043"/>
    <w:rsid w:val="00C76323"/>
    <w:rsid w:val="00C767BE"/>
    <w:rsid w:val="00C76D6D"/>
    <w:rsid w:val="00C76DB3"/>
    <w:rsid w:val="00C76E3C"/>
    <w:rsid w:val="00C77715"/>
    <w:rsid w:val="00C77719"/>
    <w:rsid w:val="00C77B6B"/>
    <w:rsid w:val="00C77E4F"/>
    <w:rsid w:val="00C805E4"/>
    <w:rsid w:val="00C812A8"/>
    <w:rsid w:val="00C813E1"/>
    <w:rsid w:val="00C81568"/>
    <w:rsid w:val="00C8162D"/>
    <w:rsid w:val="00C8164C"/>
    <w:rsid w:val="00C8181D"/>
    <w:rsid w:val="00C82310"/>
    <w:rsid w:val="00C824AD"/>
    <w:rsid w:val="00C8274F"/>
    <w:rsid w:val="00C828CB"/>
    <w:rsid w:val="00C82C8F"/>
    <w:rsid w:val="00C82DD8"/>
    <w:rsid w:val="00C82E3E"/>
    <w:rsid w:val="00C83026"/>
    <w:rsid w:val="00C831D2"/>
    <w:rsid w:val="00C833D7"/>
    <w:rsid w:val="00C83635"/>
    <w:rsid w:val="00C837DC"/>
    <w:rsid w:val="00C843B8"/>
    <w:rsid w:val="00C84812"/>
    <w:rsid w:val="00C852FE"/>
    <w:rsid w:val="00C85313"/>
    <w:rsid w:val="00C85673"/>
    <w:rsid w:val="00C85E92"/>
    <w:rsid w:val="00C8603E"/>
    <w:rsid w:val="00C860E5"/>
    <w:rsid w:val="00C86174"/>
    <w:rsid w:val="00C8697B"/>
    <w:rsid w:val="00C869BC"/>
    <w:rsid w:val="00C86BB9"/>
    <w:rsid w:val="00C87E8E"/>
    <w:rsid w:val="00C9027A"/>
    <w:rsid w:val="00C902DE"/>
    <w:rsid w:val="00C905C7"/>
    <w:rsid w:val="00C9068E"/>
    <w:rsid w:val="00C90A91"/>
    <w:rsid w:val="00C90AD3"/>
    <w:rsid w:val="00C90C6E"/>
    <w:rsid w:val="00C90D31"/>
    <w:rsid w:val="00C90FFD"/>
    <w:rsid w:val="00C9114D"/>
    <w:rsid w:val="00C917D4"/>
    <w:rsid w:val="00C91BAD"/>
    <w:rsid w:val="00C91DDB"/>
    <w:rsid w:val="00C92093"/>
    <w:rsid w:val="00C920C8"/>
    <w:rsid w:val="00C9211A"/>
    <w:rsid w:val="00C925F0"/>
    <w:rsid w:val="00C92982"/>
    <w:rsid w:val="00C92EAF"/>
    <w:rsid w:val="00C93612"/>
    <w:rsid w:val="00C93814"/>
    <w:rsid w:val="00C93C4B"/>
    <w:rsid w:val="00C93C52"/>
    <w:rsid w:val="00C93DD7"/>
    <w:rsid w:val="00C944AB"/>
    <w:rsid w:val="00C9456A"/>
    <w:rsid w:val="00C945B9"/>
    <w:rsid w:val="00C94BBE"/>
    <w:rsid w:val="00C95024"/>
    <w:rsid w:val="00C953B1"/>
    <w:rsid w:val="00C957D2"/>
    <w:rsid w:val="00C957E2"/>
    <w:rsid w:val="00C95B12"/>
    <w:rsid w:val="00C95B40"/>
    <w:rsid w:val="00C95D00"/>
    <w:rsid w:val="00C9634B"/>
    <w:rsid w:val="00C96DF8"/>
    <w:rsid w:val="00C972FB"/>
    <w:rsid w:val="00C97436"/>
    <w:rsid w:val="00C978B4"/>
    <w:rsid w:val="00CA028B"/>
    <w:rsid w:val="00CA02BB"/>
    <w:rsid w:val="00CA03B5"/>
    <w:rsid w:val="00CA10AF"/>
    <w:rsid w:val="00CA13EE"/>
    <w:rsid w:val="00CA14AC"/>
    <w:rsid w:val="00CA1965"/>
    <w:rsid w:val="00CA1B06"/>
    <w:rsid w:val="00CA1B2E"/>
    <w:rsid w:val="00CA1ED8"/>
    <w:rsid w:val="00CA2392"/>
    <w:rsid w:val="00CA24AC"/>
    <w:rsid w:val="00CA24C6"/>
    <w:rsid w:val="00CA25BD"/>
    <w:rsid w:val="00CA2627"/>
    <w:rsid w:val="00CA2F17"/>
    <w:rsid w:val="00CA30EB"/>
    <w:rsid w:val="00CA3452"/>
    <w:rsid w:val="00CA34C4"/>
    <w:rsid w:val="00CA35B3"/>
    <w:rsid w:val="00CA3968"/>
    <w:rsid w:val="00CA3C0B"/>
    <w:rsid w:val="00CA3C60"/>
    <w:rsid w:val="00CA3F98"/>
    <w:rsid w:val="00CA4289"/>
    <w:rsid w:val="00CA4861"/>
    <w:rsid w:val="00CA4963"/>
    <w:rsid w:val="00CA4EB1"/>
    <w:rsid w:val="00CA51FC"/>
    <w:rsid w:val="00CA529B"/>
    <w:rsid w:val="00CA5441"/>
    <w:rsid w:val="00CA5A80"/>
    <w:rsid w:val="00CA5E66"/>
    <w:rsid w:val="00CA5EEE"/>
    <w:rsid w:val="00CA60B2"/>
    <w:rsid w:val="00CA61CC"/>
    <w:rsid w:val="00CA6398"/>
    <w:rsid w:val="00CA66CE"/>
    <w:rsid w:val="00CA68FD"/>
    <w:rsid w:val="00CA7275"/>
    <w:rsid w:val="00CA73A8"/>
    <w:rsid w:val="00CB00D0"/>
    <w:rsid w:val="00CB02E5"/>
    <w:rsid w:val="00CB0316"/>
    <w:rsid w:val="00CB0BE1"/>
    <w:rsid w:val="00CB1185"/>
    <w:rsid w:val="00CB12C2"/>
    <w:rsid w:val="00CB139A"/>
    <w:rsid w:val="00CB1551"/>
    <w:rsid w:val="00CB1F63"/>
    <w:rsid w:val="00CB243C"/>
    <w:rsid w:val="00CB2968"/>
    <w:rsid w:val="00CB2FF7"/>
    <w:rsid w:val="00CB323B"/>
    <w:rsid w:val="00CB3DF2"/>
    <w:rsid w:val="00CB4029"/>
    <w:rsid w:val="00CB4577"/>
    <w:rsid w:val="00CB4F09"/>
    <w:rsid w:val="00CB5182"/>
    <w:rsid w:val="00CB59F4"/>
    <w:rsid w:val="00CB5C3F"/>
    <w:rsid w:val="00CB5C9B"/>
    <w:rsid w:val="00CB5D58"/>
    <w:rsid w:val="00CB60E8"/>
    <w:rsid w:val="00CB636D"/>
    <w:rsid w:val="00CB6820"/>
    <w:rsid w:val="00CB6B8C"/>
    <w:rsid w:val="00CB7012"/>
    <w:rsid w:val="00CB7170"/>
    <w:rsid w:val="00CB79A4"/>
    <w:rsid w:val="00CB79AE"/>
    <w:rsid w:val="00CB79F2"/>
    <w:rsid w:val="00CB7A91"/>
    <w:rsid w:val="00CB7BC5"/>
    <w:rsid w:val="00CB7BCE"/>
    <w:rsid w:val="00CB7F35"/>
    <w:rsid w:val="00CB7F78"/>
    <w:rsid w:val="00CC0327"/>
    <w:rsid w:val="00CC0378"/>
    <w:rsid w:val="00CC040E"/>
    <w:rsid w:val="00CC06CD"/>
    <w:rsid w:val="00CC0BE1"/>
    <w:rsid w:val="00CC111F"/>
    <w:rsid w:val="00CC14C2"/>
    <w:rsid w:val="00CC177D"/>
    <w:rsid w:val="00CC182F"/>
    <w:rsid w:val="00CC19DB"/>
    <w:rsid w:val="00CC1C5F"/>
    <w:rsid w:val="00CC1F29"/>
    <w:rsid w:val="00CC2011"/>
    <w:rsid w:val="00CC260F"/>
    <w:rsid w:val="00CC276B"/>
    <w:rsid w:val="00CC2819"/>
    <w:rsid w:val="00CC28AF"/>
    <w:rsid w:val="00CC3855"/>
    <w:rsid w:val="00CC386E"/>
    <w:rsid w:val="00CC3EA0"/>
    <w:rsid w:val="00CC4411"/>
    <w:rsid w:val="00CC4789"/>
    <w:rsid w:val="00CC488F"/>
    <w:rsid w:val="00CC501E"/>
    <w:rsid w:val="00CC51FA"/>
    <w:rsid w:val="00CC5280"/>
    <w:rsid w:val="00CC53A1"/>
    <w:rsid w:val="00CC57E8"/>
    <w:rsid w:val="00CC5956"/>
    <w:rsid w:val="00CC6178"/>
    <w:rsid w:val="00CC6C6C"/>
    <w:rsid w:val="00CC6E59"/>
    <w:rsid w:val="00CC6EB8"/>
    <w:rsid w:val="00CC70AD"/>
    <w:rsid w:val="00CC7361"/>
    <w:rsid w:val="00CC76B9"/>
    <w:rsid w:val="00CC78C5"/>
    <w:rsid w:val="00CC7B45"/>
    <w:rsid w:val="00CC7D22"/>
    <w:rsid w:val="00CC7E53"/>
    <w:rsid w:val="00CC7F27"/>
    <w:rsid w:val="00CD0383"/>
    <w:rsid w:val="00CD0427"/>
    <w:rsid w:val="00CD08FC"/>
    <w:rsid w:val="00CD0D3F"/>
    <w:rsid w:val="00CD0FC7"/>
    <w:rsid w:val="00CD1188"/>
    <w:rsid w:val="00CD11AB"/>
    <w:rsid w:val="00CD1460"/>
    <w:rsid w:val="00CD18DA"/>
    <w:rsid w:val="00CD2144"/>
    <w:rsid w:val="00CD219C"/>
    <w:rsid w:val="00CD2399"/>
    <w:rsid w:val="00CD287D"/>
    <w:rsid w:val="00CD2B7A"/>
    <w:rsid w:val="00CD2E02"/>
    <w:rsid w:val="00CD2ED1"/>
    <w:rsid w:val="00CD2EE2"/>
    <w:rsid w:val="00CD2FDA"/>
    <w:rsid w:val="00CD337B"/>
    <w:rsid w:val="00CD340A"/>
    <w:rsid w:val="00CD450F"/>
    <w:rsid w:val="00CD4F6C"/>
    <w:rsid w:val="00CD56A7"/>
    <w:rsid w:val="00CD5A47"/>
    <w:rsid w:val="00CD5A93"/>
    <w:rsid w:val="00CD5B50"/>
    <w:rsid w:val="00CD63A3"/>
    <w:rsid w:val="00CD6433"/>
    <w:rsid w:val="00CD667A"/>
    <w:rsid w:val="00CD66F9"/>
    <w:rsid w:val="00CD69A6"/>
    <w:rsid w:val="00CD70DE"/>
    <w:rsid w:val="00CD76AE"/>
    <w:rsid w:val="00CD7870"/>
    <w:rsid w:val="00CD7EAF"/>
    <w:rsid w:val="00CE004A"/>
    <w:rsid w:val="00CE0424"/>
    <w:rsid w:val="00CE0569"/>
    <w:rsid w:val="00CE0CB6"/>
    <w:rsid w:val="00CE169E"/>
    <w:rsid w:val="00CE1E3E"/>
    <w:rsid w:val="00CE1FE3"/>
    <w:rsid w:val="00CE26DD"/>
    <w:rsid w:val="00CE280F"/>
    <w:rsid w:val="00CE2A01"/>
    <w:rsid w:val="00CE2C30"/>
    <w:rsid w:val="00CE2E3D"/>
    <w:rsid w:val="00CE3B36"/>
    <w:rsid w:val="00CE3B7C"/>
    <w:rsid w:val="00CE4035"/>
    <w:rsid w:val="00CE4488"/>
    <w:rsid w:val="00CE4662"/>
    <w:rsid w:val="00CE51FF"/>
    <w:rsid w:val="00CE56E2"/>
    <w:rsid w:val="00CE582B"/>
    <w:rsid w:val="00CE618D"/>
    <w:rsid w:val="00CE6647"/>
    <w:rsid w:val="00CE6C9D"/>
    <w:rsid w:val="00CE752C"/>
    <w:rsid w:val="00CE7561"/>
    <w:rsid w:val="00CE7620"/>
    <w:rsid w:val="00CE7688"/>
    <w:rsid w:val="00CE79FC"/>
    <w:rsid w:val="00CE7ED6"/>
    <w:rsid w:val="00CF00C6"/>
    <w:rsid w:val="00CF033F"/>
    <w:rsid w:val="00CF05C2"/>
    <w:rsid w:val="00CF097C"/>
    <w:rsid w:val="00CF113E"/>
    <w:rsid w:val="00CF12A7"/>
    <w:rsid w:val="00CF1354"/>
    <w:rsid w:val="00CF1916"/>
    <w:rsid w:val="00CF24F6"/>
    <w:rsid w:val="00CF2BF2"/>
    <w:rsid w:val="00CF2C0F"/>
    <w:rsid w:val="00CF2CAE"/>
    <w:rsid w:val="00CF2F97"/>
    <w:rsid w:val="00CF36DA"/>
    <w:rsid w:val="00CF3B1F"/>
    <w:rsid w:val="00CF3BF6"/>
    <w:rsid w:val="00CF4084"/>
    <w:rsid w:val="00CF47B4"/>
    <w:rsid w:val="00CF480A"/>
    <w:rsid w:val="00CF491D"/>
    <w:rsid w:val="00CF4F2B"/>
    <w:rsid w:val="00CF5394"/>
    <w:rsid w:val="00CF589D"/>
    <w:rsid w:val="00CF58A3"/>
    <w:rsid w:val="00CF625B"/>
    <w:rsid w:val="00CF687E"/>
    <w:rsid w:val="00CF6BEB"/>
    <w:rsid w:val="00CF6C95"/>
    <w:rsid w:val="00CF6F48"/>
    <w:rsid w:val="00CF6FB2"/>
    <w:rsid w:val="00CF71D0"/>
    <w:rsid w:val="00CF75DD"/>
    <w:rsid w:val="00D0052F"/>
    <w:rsid w:val="00D00AA0"/>
    <w:rsid w:val="00D00B15"/>
    <w:rsid w:val="00D01633"/>
    <w:rsid w:val="00D01E37"/>
    <w:rsid w:val="00D02198"/>
    <w:rsid w:val="00D02849"/>
    <w:rsid w:val="00D02883"/>
    <w:rsid w:val="00D02EE7"/>
    <w:rsid w:val="00D0348D"/>
    <w:rsid w:val="00D0349B"/>
    <w:rsid w:val="00D03CBB"/>
    <w:rsid w:val="00D03DCD"/>
    <w:rsid w:val="00D03E02"/>
    <w:rsid w:val="00D03F02"/>
    <w:rsid w:val="00D04012"/>
    <w:rsid w:val="00D04792"/>
    <w:rsid w:val="00D04DE2"/>
    <w:rsid w:val="00D04F9F"/>
    <w:rsid w:val="00D05B13"/>
    <w:rsid w:val="00D06599"/>
    <w:rsid w:val="00D068C2"/>
    <w:rsid w:val="00D06930"/>
    <w:rsid w:val="00D0693C"/>
    <w:rsid w:val="00D06A91"/>
    <w:rsid w:val="00D06F67"/>
    <w:rsid w:val="00D07174"/>
    <w:rsid w:val="00D074EB"/>
    <w:rsid w:val="00D075BE"/>
    <w:rsid w:val="00D075C0"/>
    <w:rsid w:val="00D07C31"/>
    <w:rsid w:val="00D07C6D"/>
    <w:rsid w:val="00D10249"/>
    <w:rsid w:val="00D107CF"/>
    <w:rsid w:val="00D10A82"/>
    <w:rsid w:val="00D10B26"/>
    <w:rsid w:val="00D10CAF"/>
    <w:rsid w:val="00D115C3"/>
    <w:rsid w:val="00D11897"/>
    <w:rsid w:val="00D11E83"/>
    <w:rsid w:val="00D11F8A"/>
    <w:rsid w:val="00D1222E"/>
    <w:rsid w:val="00D12450"/>
    <w:rsid w:val="00D125C3"/>
    <w:rsid w:val="00D12663"/>
    <w:rsid w:val="00D127E4"/>
    <w:rsid w:val="00D128A8"/>
    <w:rsid w:val="00D12989"/>
    <w:rsid w:val="00D12B6B"/>
    <w:rsid w:val="00D12D6C"/>
    <w:rsid w:val="00D13135"/>
    <w:rsid w:val="00D1379D"/>
    <w:rsid w:val="00D13ADF"/>
    <w:rsid w:val="00D13E4E"/>
    <w:rsid w:val="00D140FA"/>
    <w:rsid w:val="00D14410"/>
    <w:rsid w:val="00D14A39"/>
    <w:rsid w:val="00D15AB0"/>
    <w:rsid w:val="00D1632A"/>
    <w:rsid w:val="00D168D8"/>
    <w:rsid w:val="00D16EE1"/>
    <w:rsid w:val="00D16F28"/>
    <w:rsid w:val="00D17398"/>
    <w:rsid w:val="00D17774"/>
    <w:rsid w:val="00D177EB"/>
    <w:rsid w:val="00D17C0F"/>
    <w:rsid w:val="00D20259"/>
    <w:rsid w:val="00D20575"/>
    <w:rsid w:val="00D2070C"/>
    <w:rsid w:val="00D210A5"/>
    <w:rsid w:val="00D21526"/>
    <w:rsid w:val="00D21742"/>
    <w:rsid w:val="00D22B59"/>
    <w:rsid w:val="00D22B85"/>
    <w:rsid w:val="00D2327A"/>
    <w:rsid w:val="00D239A7"/>
    <w:rsid w:val="00D239A9"/>
    <w:rsid w:val="00D23B92"/>
    <w:rsid w:val="00D23E0B"/>
    <w:rsid w:val="00D23F47"/>
    <w:rsid w:val="00D23F66"/>
    <w:rsid w:val="00D24753"/>
    <w:rsid w:val="00D2486C"/>
    <w:rsid w:val="00D2550C"/>
    <w:rsid w:val="00D25675"/>
    <w:rsid w:val="00D257E9"/>
    <w:rsid w:val="00D25A18"/>
    <w:rsid w:val="00D25A45"/>
    <w:rsid w:val="00D25B94"/>
    <w:rsid w:val="00D26098"/>
    <w:rsid w:val="00D26371"/>
    <w:rsid w:val="00D2646B"/>
    <w:rsid w:val="00D2649A"/>
    <w:rsid w:val="00D2681D"/>
    <w:rsid w:val="00D26859"/>
    <w:rsid w:val="00D2687B"/>
    <w:rsid w:val="00D26C47"/>
    <w:rsid w:val="00D27377"/>
    <w:rsid w:val="00D273EF"/>
    <w:rsid w:val="00D27B14"/>
    <w:rsid w:val="00D27C8B"/>
    <w:rsid w:val="00D3091D"/>
    <w:rsid w:val="00D30B0D"/>
    <w:rsid w:val="00D30C3A"/>
    <w:rsid w:val="00D3109C"/>
    <w:rsid w:val="00D314A3"/>
    <w:rsid w:val="00D3166F"/>
    <w:rsid w:val="00D31C55"/>
    <w:rsid w:val="00D3262D"/>
    <w:rsid w:val="00D3289A"/>
    <w:rsid w:val="00D32AF4"/>
    <w:rsid w:val="00D32E1D"/>
    <w:rsid w:val="00D32E46"/>
    <w:rsid w:val="00D32FF0"/>
    <w:rsid w:val="00D33107"/>
    <w:rsid w:val="00D33380"/>
    <w:rsid w:val="00D33511"/>
    <w:rsid w:val="00D33949"/>
    <w:rsid w:val="00D339BD"/>
    <w:rsid w:val="00D3467D"/>
    <w:rsid w:val="00D347FB"/>
    <w:rsid w:val="00D349BE"/>
    <w:rsid w:val="00D34D04"/>
    <w:rsid w:val="00D35304"/>
    <w:rsid w:val="00D35735"/>
    <w:rsid w:val="00D357B4"/>
    <w:rsid w:val="00D3580E"/>
    <w:rsid w:val="00D3658E"/>
    <w:rsid w:val="00D36CB5"/>
    <w:rsid w:val="00D36DBB"/>
    <w:rsid w:val="00D36E71"/>
    <w:rsid w:val="00D37026"/>
    <w:rsid w:val="00D37189"/>
    <w:rsid w:val="00D3719E"/>
    <w:rsid w:val="00D372D4"/>
    <w:rsid w:val="00D37D87"/>
    <w:rsid w:val="00D402BB"/>
    <w:rsid w:val="00D40B33"/>
    <w:rsid w:val="00D40CEC"/>
    <w:rsid w:val="00D40EA4"/>
    <w:rsid w:val="00D40F4F"/>
    <w:rsid w:val="00D416F7"/>
    <w:rsid w:val="00D424AF"/>
    <w:rsid w:val="00D42548"/>
    <w:rsid w:val="00D4318F"/>
    <w:rsid w:val="00D43312"/>
    <w:rsid w:val="00D43556"/>
    <w:rsid w:val="00D438BF"/>
    <w:rsid w:val="00D43BCA"/>
    <w:rsid w:val="00D43E7C"/>
    <w:rsid w:val="00D4400B"/>
    <w:rsid w:val="00D440F8"/>
    <w:rsid w:val="00D443E8"/>
    <w:rsid w:val="00D447B3"/>
    <w:rsid w:val="00D44869"/>
    <w:rsid w:val="00D44915"/>
    <w:rsid w:val="00D44A2A"/>
    <w:rsid w:val="00D44CCD"/>
    <w:rsid w:val="00D44D36"/>
    <w:rsid w:val="00D44DC3"/>
    <w:rsid w:val="00D44E72"/>
    <w:rsid w:val="00D44F51"/>
    <w:rsid w:val="00D45038"/>
    <w:rsid w:val="00D45B03"/>
    <w:rsid w:val="00D46570"/>
    <w:rsid w:val="00D46A12"/>
    <w:rsid w:val="00D46B79"/>
    <w:rsid w:val="00D46EEF"/>
    <w:rsid w:val="00D476A1"/>
    <w:rsid w:val="00D47BF1"/>
    <w:rsid w:val="00D47E59"/>
    <w:rsid w:val="00D47F84"/>
    <w:rsid w:val="00D47FCB"/>
    <w:rsid w:val="00D50137"/>
    <w:rsid w:val="00D50A88"/>
    <w:rsid w:val="00D50BAA"/>
    <w:rsid w:val="00D50EF9"/>
    <w:rsid w:val="00D51281"/>
    <w:rsid w:val="00D51880"/>
    <w:rsid w:val="00D52609"/>
    <w:rsid w:val="00D529F0"/>
    <w:rsid w:val="00D52D4B"/>
    <w:rsid w:val="00D52D56"/>
    <w:rsid w:val="00D52F50"/>
    <w:rsid w:val="00D53071"/>
    <w:rsid w:val="00D5370F"/>
    <w:rsid w:val="00D5379C"/>
    <w:rsid w:val="00D53AF5"/>
    <w:rsid w:val="00D54012"/>
    <w:rsid w:val="00D5462A"/>
    <w:rsid w:val="00D5467E"/>
    <w:rsid w:val="00D546FF"/>
    <w:rsid w:val="00D54C60"/>
    <w:rsid w:val="00D54C96"/>
    <w:rsid w:val="00D54D17"/>
    <w:rsid w:val="00D54D71"/>
    <w:rsid w:val="00D54E18"/>
    <w:rsid w:val="00D55463"/>
    <w:rsid w:val="00D55820"/>
    <w:rsid w:val="00D55832"/>
    <w:rsid w:val="00D5584A"/>
    <w:rsid w:val="00D55AD5"/>
    <w:rsid w:val="00D5616D"/>
    <w:rsid w:val="00D562B6"/>
    <w:rsid w:val="00D563B5"/>
    <w:rsid w:val="00D5660C"/>
    <w:rsid w:val="00D56983"/>
    <w:rsid w:val="00D56CE9"/>
    <w:rsid w:val="00D576CA"/>
    <w:rsid w:val="00D57A15"/>
    <w:rsid w:val="00D57AF4"/>
    <w:rsid w:val="00D57F41"/>
    <w:rsid w:val="00D60AA0"/>
    <w:rsid w:val="00D60BB0"/>
    <w:rsid w:val="00D6176C"/>
    <w:rsid w:val="00D617D7"/>
    <w:rsid w:val="00D61AF5"/>
    <w:rsid w:val="00D62426"/>
    <w:rsid w:val="00D62E8F"/>
    <w:rsid w:val="00D633E9"/>
    <w:rsid w:val="00D6356B"/>
    <w:rsid w:val="00D6358A"/>
    <w:rsid w:val="00D6396C"/>
    <w:rsid w:val="00D6429C"/>
    <w:rsid w:val="00D643D2"/>
    <w:rsid w:val="00D644DB"/>
    <w:rsid w:val="00D644EE"/>
    <w:rsid w:val="00D6471B"/>
    <w:rsid w:val="00D64C95"/>
    <w:rsid w:val="00D64E98"/>
    <w:rsid w:val="00D64FE8"/>
    <w:rsid w:val="00D650BB"/>
    <w:rsid w:val="00D652B5"/>
    <w:rsid w:val="00D654FC"/>
    <w:rsid w:val="00D656F9"/>
    <w:rsid w:val="00D657B1"/>
    <w:rsid w:val="00D658AA"/>
    <w:rsid w:val="00D65A70"/>
    <w:rsid w:val="00D65A88"/>
    <w:rsid w:val="00D65D36"/>
    <w:rsid w:val="00D66060"/>
    <w:rsid w:val="00D66063"/>
    <w:rsid w:val="00D66155"/>
    <w:rsid w:val="00D66627"/>
    <w:rsid w:val="00D66B1A"/>
    <w:rsid w:val="00D66C35"/>
    <w:rsid w:val="00D67154"/>
    <w:rsid w:val="00D67644"/>
    <w:rsid w:val="00D67821"/>
    <w:rsid w:val="00D67C43"/>
    <w:rsid w:val="00D700AE"/>
    <w:rsid w:val="00D700B8"/>
    <w:rsid w:val="00D70102"/>
    <w:rsid w:val="00D70259"/>
    <w:rsid w:val="00D703E1"/>
    <w:rsid w:val="00D70529"/>
    <w:rsid w:val="00D707C2"/>
    <w:rsid w:val="00D708B0"/>
    <w:rsid w:val="00D709DB"/>
    <w:rsid w:val="00D7147E"/>
    <w:rsid w:val="00D7190F"/>
    <w:rsid w:val="00D7191D"/>
    <w:rsid w:val="00D71A16"/>
    <w:rsid w:val="00D71CD3"/>
    <w:rsid w:val="00D72067"/>
    <w:rsid w:val="00D72179"/>
    <w:rsid w:val="00D72285"/>
    <w:rsid w:val="00D724AC"/>
    <w:rsid w:val="00D7280B"/>
    <w:rsid w:val="00D72AA7"/>
    <w:rsid w:val="00D72BAF"/>
    <w:rsid w:val="00D72FE9"/>
    <w:rsid w:val="00D73149"/>
    <w:rsid w:val="00D7378A"/>
    <w:rsid w:val="00D738D1"/>
    <w:rsid w:val="00D73F23"/>
    <w:rsid w:val="00D74170"/>
    <w:rsid w:val="00D741F7"/>
    <w:rsid w:val="00D744CF"/>
    <w:rsid w:val="00D744FA"/>
    <w:rsid w:val="00D74C12"/>
    <w:rsid w:val="00D75143"/>
    <w:rsid w:val="00D7573F"/>
    <w:rsid w:val="00D759BE"/>
    <w:rsid w:val="00D75D7E"/>
    <w:rsid w:val="00D7631C"/>
    <w:rsid w:val="00D7688F"/>
    <w:rsid w:val="00D769BA"/>
    <w:rsid w:val="00D77047"/>
    <w:rsid w:val="00D7739A"/>
    <w:rsid w:val="00D7750A"/>
    <w:rsid w:val="00D77B1D"/>
    <w:rsid w:val="00D8021F"/>
    <w:rsid w:val="00D80248"/>
    <w:rsid w:val="00D80383"/>
    <w:rsid w:val="00D80741"/>
    <w:rsid w:val="00D8081E"/>
    <w:rsid w:val="00D80ABB"/>
    <w:rsid w:val="00D80C09"/>
    <w:rsid w:val="00D80EEF"/>
    <w:rsid w:val="00D819CC"/>
    <w:rsid w:val="00D821C7"/>
    <w:rsid w:val="00D823C6"/>
    <w:rsid w:val="00D829A8"/>
    <w:rsid w:val="00D82A4F"/>
    <w:rsid w:val="00D82EB2"/>
    <w:rsid w:val="00D8327F"/>
    <w:rsid w:val="00D8351E"/>
    <w:rsid w:val="00D83DCD"/>
    <w:rsid w:val="00D83FAB"/>
    <w:rsid w:val="00D844CE"/>
    <w:rsid w:val="00D8496B"/>
    <w:rsid w:val="00D84A33"/>
    <w:rsid w:val="00D84A40"/>
    <w:rsid w:val="00D84BBE"/>
    <w:rsid w:val="00D84CB3"/>
    <w:rsid w:val="00D84CBC"/>
    <w:rsid w:val="00D8557E"/>
    <w:rsid w:val="00D85629"/>
    <w:rsid w:val="00D85E3A"/>
    <w:rsid w:val="00D86352"/>
    <w:rsid w:val="00D866AC"/>
    <w:rsid w:val="00D86705"/>
    <w:rsid w:val="00D86ADB"/>
    <w:rsid w:val="00D86C81"/>
    <w:rsid w:val="00D86CA3"/>
    <w:rsid w:val="00D86CB8"/>
    <w:rsid w:val="00D86D4B"/>
    <w:rsid w:val="00D86DFE"/>
    <w:rsid w:val="00D87088"/>
    <w:rsid w:val="00D871CE"/>
    <w:rsid w:val="00D873D5"/>
    <w:rsid w:val="00D873F3"/>
    <w:rsid w:val="00D8760E"/>
    <w:rsid w:val="00D87624"/>
    <w:rsid w:val="00D87B71"/>
    <w:rsid w:val="00D87C09"/>
    <w:rsid w:val="00D87D2A"/>
    <w:rsid w:val="00D87D8D"/>
    <w:rsid w:val="00D87E9A"/>
    <w:rsid w:val="00D906EC"/>
    <w:rsid w:val="00D90D4A"/>
    <w:rsid w:val="00D90E6A"/>
    <w:rsid w:val="00D91627"/>
    <w:rsid w:val="00D9196D"/>
    <w:rsid w:val="00D926E2"/>
    <w:rsid w:val="00D92982"/>
    <w:rsid w:val="00D92D62"/>
    <w:rsid w:val="00D92FAA"/>
    <w:rsid w:val="00D932A8"/>
    <w:rsid w:val="00D93484"/>
    <w:rsid w:val="00D9379C"/>
    <w:rsid w:val="00D93904"/>
    <w:rsid w:val="00D93962"/>
    <w:rsid w:val="00D93A81"/>
    <w:rsid w:val="00D941B4"/>
    <w:rsid w:val="00D94FEA"/>
    <w:rsid w:val="00D9532B"/>
    <w:rsid w:val="00D967EC"/>
    <w:rsid w:val="00D96824"/>
    <w:rsid w:val="00D96C88"/>
    <w:rsid w:val="00D96F76"/>
    <w:rsid w:val="00D973CA"/>
    <w:rsid w:val="00D97771"/>
    <w:rsid w:val="00D97BEE"/>
    <w:rsid w:val="00D97C1A"/>
    <w:rsid w:val="00D97F78"/>
    <w:rsid w:val="00DA04DC"/>
    <w:rsid w:val="00DA06CF"/>
    <w:rsid w:val="00DA0782"/>
    <w:rsid w:val="00DA0917"/>
    <w:rsid w:val="00DA101B"/>
    <w:rsid w:val="00DA1256"/>
    <w:rsid w:val="00DA174F"/>
    <w:rsid w:val="00DA178D"/>
    <w:rsid w:val="00DA1958"/>
    <w:rsid w:val="00DA199E"/>
    <w:rsid w:val="00DA1A3A"/>
    <w:rsid w:val="00DA1DE3"/>
    <w:rsid w:val="00DA20F4"/>
    <w:rsid w:val="00DA2506"/>
    <w:rsid w:val="00DA25F7"/>
    <w:rsid w:val="00DA305E"/>
    <w:rsid w:val="00DA344D"/>
    <w:rsid w:val="00DA3621"/>
    <w:rsid w:val="00DA401D"/>
    <w:rsid w:val="00DA53A6"/>
    <w:rsid w:val="00DA5417"/>
    <w:rsid w:val="00DA5602"/>
    <w:rsid w:val="00DA56E8"/>
    <w:rsid w:val="00DA59D4"/>
    <w:rsid w:val="00DA5A3E"/>
    <w:rsid w:val="00DA5B04"/>
    <w:rsid w:val="00DA5BBE"/>
    <w:rsid w:val="00DA6045"/>
    <w:rsid w:val="00DA60C8"/>
    <w:rsid w:val="00DA6263"/>
    <w:rsid w:val="00DA686C"/>
    <w:rsid w:val="00DA6C8A"/>
    <w:rsid w:val="00DA6D00"/>
    <w:rsid w:val="00DA70C1"/>
    <w:rsid w:val="00DA74A5"/>
    <w:rsid w:val="00DB0192"/>
    <w:rsid w:val="00DB01DA"/>
    <w:rsid w:val="00DB056B"/>
    <w:rsid w:val="00DB0A9F"/>
    <w:rsid w:val="00DB0F77"/>
    <w:rsid w:val="00DB1310"/>
    <w:rsid w:val="00DB1357"/>
    <w:rsid w:val="00DB166E"/>
    <w:rsid w:val="00DB1A27"/>
    <w:rsid w:val="00DB1B51"/>
    <w:rsid w:val="00DB1D05"/>
    <w:rsid w:val="00DB1FAF"/>
    <w:rsid w:val="00DB2039"/>
    <w:rsid w:val="00DB2846"/>
    <w:rsid w:val="00DB2B1A"/>
    <w:rsid w:val="00DB2BA7"/>
    <w:rsid w:val="00DB2CE2"/>
    <w:rsid w:val="00DB2DF3"/>
    <w:rsid w:val="00DB36C1"/>
    <w:rsid w:val="00DB377D"/>
    <w:rsid w:val="00DB3A92"/>
    <w:rsid w:val="00DB3BFA"/>
    <w:rsid w:val="00DB3C82"/>
    <w:rsid w:val="00DB42AD"/>
    <w:rsid w:val="00DB4B16"/>
    <w:rsid w:val="00DB5084"/>
    <w:rsid w:val="00DB50E7"/>
    <w:rsid w:val="00DB53D1"/>
    <w:rsid w:val="00DB55CA"/>
    <w:rsid w:val="00DB56BC"/>
    <w:rsid w:val="00DB58A0"/>
    <w:rsid w:val="00DB58E5"/>
    <w:rsid w:val="00DB62FE"/>
    <w:rsid w:val="00DB672C"/>
    <w:rsid w:val="00DB6A5E"/>
    <w:rsid w:val="00DB6DD6"/>
    <w:rsid w:val="00DB6E5B"/>
    <w:rsid w:val="00DB6EC4"/>
    <w:rsid w:val="00DB70B8"/>
    <w:rsid w:val="00DB72B2"/>
    <w:rsid w:val="00DB7365"/>
    <w:rsid w:val="00DB7BA4"/>
    <w:rsid w:val="00DC0F09"/>
    <w:rsid w:val="00DC118C"/>
    <w:rsid w:val="00DC13A3"/>
    <w:rsid w:val="00DC141C"/>
    <w:rsid w:val="00DC226B"/>
    <w:rsid w:val="00DC257F"/>
    <w:rsid w:val="00DC27B8"/>
    <w:rsid w:val="00DC29A6"/>
    <w:rsid w:val="00DC2A1A"/>
    <w:rsid w:val="00DC2AFD"/>
    <w:rsid w:val="00DC2C78"/>
    <w:rsid w:val="00DC2D36"/>
    <w:rsid w:val="00DC2DD1"/>
    <w:rsid w:val="00DC317E"/>
    <w:rsid w:val="00DC358D"/>
    <w:rsid w:val="00DC3EBF"/>
    <w:rsid w:val="00DC40A3"/>
    <w:rsid w:val="00DC4A26"/>
    <w:rsid w:val="00DC4E1B"/>
    <w:rsid w:val="00DC53EF"/>
    <w:rsid w:val="00DC5791"/>
    <w:rsid w:val="00DC57DB"/>
    <w:rsid w:val="00DC616D"/>
    <w:rsid w:val="00DC6422"/>
    <w:rsid w:val="00DC74C1"/>
    <w:rsid w:val="00DC7A91"/>
    <w:rsid w:val="00DC7E38"/>
    <w:rsid w:val="00DD03E3"/>
    <w:rsid w:val="00DD0449"/>
    <w:rsid w:val="00DD04C9"/>
    <w:rsid w:val="00DD064C"/>
    <w:rsid w:val="00DD0A25"/>
    <w:rsid w:val="00DD0B6F"/>
    <w:rsid w:val="00DD0C66"/>
    <w:rsid w:val="00DD0D48"/>
    <w:rsid w:val="00DD0F60"/>
    <w:rsid w:val="00DD1155"/>
    <w:rsid w:val="00DD133D"/>
    <w:rsid w:val="00DD13CE"/>
    <w:rsid w:val="00DD1867"/>
    <w:rsid w:val="00DD1F4A"/>
    <w:rsid w:val="00DD21B2"/>
    <w:rsid w:val="00DD21BD"/>
    <w:rsid w:val="00DD2291"/>
    <w:rsid w:val="00DD3276"/>
    <w:rsid w:val="00DD352E"/>
    <w:rsid w:val="00DD3DA2"/>
    <w:rsid w:val="00DD3FDE"/>
    <w:rsid w:val="00DD4076"/>
    <w:rsid w:val="00DD44C4"/>
    <w:rsid w:val="00DD46A5"/>
    <w:rsid w:val="00DD4769"/>
    <w:rsid w:val="00DD47A3"/>
    <w:rsid w:val="00DD4EEE"/>
    <w:rsid w:val="00DD507B"/>
    <w:rsid w:val="00DD509B"/>
    <w:rsid w:val="00DD536F"/>
    <w:rsid w:val="00DD55D3"/>
    <w:rsid w:val="00DD5ACD"/>
    <w:rsid w:val="00DD5AD8"/>
    <w:rsid w:val="00DD633D"/>
    <w:rsid w:val="00DD6565"/>
    <w:rsid w:val="00DD75AD"/>
    <w:rsid w:val="00DD7A1D"/>
    <w:rsid w:val="00DD7A9B"/>
    <w:rsid w:val="00DE00A7"/>
    <w:rsid w:val="00DE0260"/>
    <w:rsid w:val="00DE0376"/>
    <w:rsid w:val="00DE0DB6"/>
    <w:rsid w:val="00DE1167"/>
    <w:rsid w:val="00DE14D8"/>
    <w:rsid w:val="00DE1794"/>
    <w:rsid w:val="00DE1C7D"/>
    <w:rsid w:val="00DE1DBC"/>
    <w:rsid w:val="00DE242E"/>
    <w:rsid w:val="00DE2A33"/>
    <w:rsid w:val="00DE2ED6"/>
    <w:rsid w:val="00DE32E0"/>
    <w:rsid w:val="00DE3615"/>
    <w:rsid w:val="00DE3B50"/>
    <w:rsid w:val="00DE4003"/>
    <w:rsid w:val="00DE42D4"/>
    <w:rsid w:val="00DE436A"/>
    <w:rsid w:val="00DE46C3"/>
    <w:rsid w:val="00DE534C"/>
    <w:rsid w:val="00DE5430"/>
    <w:rsid w:val="00DE5591"/>
    <w:rsid w:val="00DE5608"/>
    <w:rsid w:val="00DE57B7"/>
    <w:rsid w:val="00DE58D0"/>
    <w:rsid w:val="00DE58FA"/>
    <w:rsid w:val="00DE598B"/>
    <w:rsid w:val="00DE5A9F"/>
    <w:rsid w:val="00DE654F"/>
    <w:rsid w:val="00DE65A9"/>
    <w:rsid w:val="00DE6C70"/>
    <w:rsid w:val="00DE731E"/>
    <w:rsid w:val="00DE7630"/>
    <w:rsid w:val="00DE77D3"/>
    <w:rsid w:val="00DF028F"/>
    <w:rsid w:val="00DF02C9"/>
    <w:rsid w:val="00DF060F"/>
    <w:rsid w:val="00DF0B6E"/>
    <w:rsid w:val="00DF0E3A"/>
    <w:rsid w:val="00DF132E"/>
    <w:rsid w:val="00DF15E0"/>
    <w:rsid w:val="00DF19A3"/>
    <w:rsid w:val="00DF21CE"/>
    <w:rsid w:val="00DF2492"/>
    <w:rsid w:val="00DF28E6"/>
    <w:rsid w:val="00DF28FD"/>
    <w:rsid w:val="00DF2B7B"/>
    <w:rsid w:val="00DF2C3F"/>
    <w:rsid w:val="00DF30AF"/>
    <w:rsid w:val="00DF30B6"/>
    <w:rsid w:val="00DF37A0"/>
    <w:rsid w:val="00DF3A33"/>
    <w:rsid w:val="00DF3AEE"/>
    <w:rsid w:val="00DF3D3F"/>
    <w:rsid w:val="00DF4143"/>
    <w:rsid w:val="00DF4791"/>
    <w:rsid w:val="00DF4A7A"/>
    <w:rsid w:val="00DF4AB0"/>
    <w:rsid w:val="00DF4F12"/>
    <w:rsid w:val="00DF5400"/>
    <w:rsid w:val="00DF54E9"/>
    <w:rsid w:val="00DF6476"/>
    <w:rsid w:val="00DF6512"/>
    <w:rsid w:val="00DF66EA"/>
    <w:rsid w:val="00DF6D88"/>
    <w:rsid w:val="00DF6DA7"/>
    <w:rsid w:val="00DF6DEE"/>
    <w:rsid w:val="00DF7392"/>
    <w:rsid w:val="00DF7437"/>
    <w:rsid w:val="00DF79E9"/>
    <w:rsid w:val="00DF7F6E"/>
    <w:rsid w:val="00E001A5"/>
    <w:rsid w:val="00E003CA"/>
    <w:rsid w:val="00E006B4"/>
    <w:rsid w:val="00E013A4"/>
    <w:rsid w:val="00E01A7F"/>
    <w:rsid w:val="00E01D31"/>
    <w:rsid w:val="00E0212F"/>
    <w:rsid w:val="00E0221E"/>
    <w:rsid w:val="00E022FF"/>
    <w:rsid w:val="00E023C2"/>
    <w:rsid w:val="00E023E6"/>
    <w:rsid w:val="00E02488"/>
    <w:rsid w:val="00E029EF"/>
    <w:rsid w:val="00E02CDA"/>
    <w:rsid w:val="00E02E53"/>
    <w:rsid w:val="00E0302D"/>
    <w:rsid w:val="00E0329D"/>
    <w:rsid w:val="00E032ED"/>
    <w:rsid w:val="00E0334C"/>
    <w:rsid w:val="00E034FC"/>
    <w:rsid w:val="00E03934"/>
    <w:rsid w:val="00E0394D"/>
    <w:rsid w:val="00E03AC4"/>
    <w:rsid w:val="00E03B7C"/>
    <w:rsid w:val="00E03F14"/>
    <w:rsid w:val="00E04102"/>
    <w:rsid w:val="00E043A8"/>
    <w:rsid w:val="00E048E1"/>
    <w:rsid w:val="00E0492F"/>
    <w:rsid w:val="00E04C14"/>
    <w:rsid w:val="00E04D95"/>
    <w:rsid w:val="00E0506A"/>
    <w:rsid w:val="00E05248"/>
    <w:rsid w:val="00E053A7"/>
    <w:rsid w:val="00E05538"/>
    <w:rsid w:val="00E055AD"/>
    <w:rsid w:val="00E05778"/>
    <w:rsid w:val="00E05C3D"/>
    <w:rsid w:val="00E05C49"/>
    <w:rsid w:val="00E05C94"/>
    <w:rsid w:val="00E05DA4"/>
    <w:rsid w:val="00E06084"/>
    <w:rsid w:val="00E06221"/>
    <w:rsid w:val="00E062F7"/>
    <w:rsid w:val="00E063F1"/>
    <w:rsid w:val="00E069FB"/>
    <w:rsid w:val="00E06BA1"/>
    <w:rsid w:val="00E0700A"/>
    <w:rsid w:val="00E0754A"/>
    <w:rsid w:val="00E07743"/>
    <w:rsid w:val="00E07EF2"/>
    <w:rsid w:val="00E1018C"/>
    <w:rsid w:val="00E1039B"/>
    <w:rsid w:val="00E103AA"/>
    <w:rsid w:val="00E10561"/>
    <w:rsid w:val="00E10585"/>
    <w:rsid w:val="00E105FB"/>
    <w:rsid w:val="00E107E8"/>
    <w:rsid w:val="00E10850"/>
    <w:rsid w:val="00E1092D"/>
    <w:rsid w:val="00E109F4"/>
    <w:rsid w:val="00E10DA3"/>
    <w:rsid w:val="00E10E21"/>
    <w:rsid w:val="00E10F20"/>
    <w:rsid w:val="00E110E7"/>
    <w:rsid w:val="00E113F0"/>
    <w:rsid w:val="00E119BF"/>
    <w:rsid w:val="00E11A85"/>
    <w:rsid w:val="00E11B20"/>
    <w:rsid w:val="00E11DCC"/>
    <w:rsid w:val="00E11FF2"/>
    <w:rsid w:val="00E12009"/>
    <w:rsid w:val="00E1229C"/>
    <w:rsid w:val="00E12435"/>
    <w:rsid w:val="00E12748"/>
    <w:rsid w:val="00E12ED2"/>
    <w:rsid w:val="00E13048"/>
    <w:rsid w:val="00E13670"/>
    <w:rsid w:val="00E13714"/>
    <w:rsid w:val="00E13C4F"/>
    <w:rsid w:val="00E13D4C"/>
    <w:rsid w:val="00E144F4"/>
    <w:rsid w:val="00E1463F"/>
    <w:rsid w:val="00E147F2"/>
    <w:rsid w:val="00E1498F"/>
    <w:rsid w:val="00E14E38"/>
    <w:rsid w:val="00E15332"/>
    <w:rsid w:val="00E15343"/>
    <w:rsid w:val="00E153D7"/>
    <w:rsid w:val="00E1541C"/>
    <w:rsid w:val="00E1554F"/>
    <w:rsid w:val="00E15A51"/>
    <w:rsid w:val="00E15BB0"/>
    <w:rsid w:val="00E16B5B"/>
    <w:rsid w:val="00E16FBE"/>
    <w:rsid w:val="00E17412"/>
    <w:rsid w:val="00E17D8D"/>
    <w:rsid w:val="00E17EA0"/>
    <w:rsid w:val="00E17FA2"/>
    <w:rsid w:val="00E20501"/>
    <w:rsid w:val="00E20704"/>
    <w:rsid w:val="00E209A7"/>
    <w:rsid w:val="00E20A94"/>
    <w:rsid w:val="00E20DD8"/>
    <w:rsid w:val="00E20F3B"/>
    <w:rsid w:val="00E20FE9"/>
    <w:rsid w:val="00E2128A"/>
    <w:rsid w:val="00E212B9"/>
    <w:rsid w:val="00E21645"/>
    <w:rsid w:val="00E21B9C"/>
    <w:rsid w:val="00E22198"/>
    <w:rsid w:val="00E22330"/>
    <w:rsid w:val="00E22546"/>
    <w:rsid w:val="00E22E9D"/>
    <w:rsid w:val="00E22F66"/>
    <w:rsid w:val="00E232D5"/>
    <w:rsid w:val="00E23776"/>
    <w:rsid w:val="00E237C3"/>
    <w:rsid w:val="00E2399D"/>
    <w:rsid w:val="00E23A33"/>
    <w:rsid w:val="00E23ED7"/>
    <w:rsid w:val="00E24EAB"/>
    <w:rsid w:val="00E252AE"/>
    <w:rsid w:val="00E2536D"/>
    <w:rsid w:val="00E25B0D"/>
    <w:rsid w:val="00E25B80"/>
    <w:rsid w:val="00E25C12"/>
    <w:rsid w:val="00E25C3E"/>
    <w:rsid w:val="00E2600A"/>
    <w:rsid w:val="00E27870"/>
    <w:rsid w:val="00E27B0D"/>
    <w:rsid w:val="00E27D81"/>
    <w:rsid w:val="00E30B5A"/>
    <w:rsid w:val="00E3123D"/>
    <w:rsid w:val="00E31290"/>
    <w:rsid w:val="00E31315"/>
    <w:rsid w:val="00E31461"/>
    <w:rsid w:val="00E3179E"/>
    <w:rsid w:val="00E31D14"/>
    <w:rsid w:val="00E31D43"/>
    <w:rsid w:val="00E32608"/>
    <w:rsid w:val="00E326AA"/>
    <w:rsid w:val="00E32DBD"/>
    <w:rsid w:val="00E33032"/>
    <w:rsid w:val="00E3307E"/>
    <w:rsid w:val="00E33140"/>
    <w:rsid w:val="00E335F4"/>
    <w:rsid w:val="00E33B17"/>
    <w:rsid w:val="00E33E27"/>
    <w:rsid w:val="00E33F94"/>
    <w:rsid w:val="00E34188"/>
    <w:rsid w:val="00E345CE"/>
    <w:rsid w:val="00E348B7"/>
    <w:rsid w:val="00E348D8"/>
    <w:rsid w:val="00E3496F"/>
    <w:rsid w:val="00E34B04"/>
    <w:rsid w:val="00E34B6E"/>
    <w:rsid w:val="00E35073"/>
    <w:rsid w:val="00E352E2"/>
    <w:rsid w:val="00E35559"/>
    <w:rsid w:val="00E35E54"/>
    <w:rsid w:val="00E35FA4"/>
    <w:rsid w:val="00E361EA"/>
    <w:rsid w:val="00E36A5E"/>
    <w:rsid w:val="00E36D13"/>
    <w:rsid w:val="00E3723A"/>
    <w:rsid w:val="00E37337"/>
    <w:rsid w:val="00E3737C"/>
    <w:rsid w:val="00E37860"/>
    <w:rsid w:val="00E37AFF"/>
    <w:rsid w:val="00E37EC0"/>
    <w:rsid w:val="00E401EB"/>
    <w:rsid w:val="00E4039A"/>
    <w:rsid w:val="00E40928"/>
    <w:rsid w:val="00E40AAE"/>
    <w:rsid w:val="00E40B27"/>
    <w:rsid w:val="00E40F37"/>
    <w:rsid w:val="00E410A5"/>
    <w:rsid w:val="00E41109"/>
    <w:rsid w:val="00E412FD"/>
    <w:rsid w:val="00E41F8B"/>
    <w:rsid w:val="00E42032"/>
    <w:rsid w:val="00E4250C"/>
    <w:rsid w:val="00E42840"/>
    <w:rsid w:val="00E428CD"/>
    <w:rsid w:val="00E42A05"/>
    <w:rsid w:val="00E42DAC"/>
    <w:rsid w:val="00E43128"/>
    <w:rsid w:val="00E431D4"/>
    <w:rsid w:val="00E4370B"/>
    <w:rsid w:val="00E43E68"/>
    <w:rsid w:val="00E44064"/>
    <w:rsid w:val="00E445A1"/>
    <w:rsid w:val="00E445A5"/>
    <w:rsid w:val="00E446F1"/>
    <w:rsid w:val="00E448C0"/>
    <w:rsid w:val="00E44CCE"/>
    <w:rsid w:val="00E44EF0"/>
    <w:rsid w:val="00E456DF"/>
    <w:rsid w:val="00E457FC"/>
    <w:rsid w:val="00E4594F"/>
    <w:rsid w:val="00E4595D"/>
    <w:rsid w:val="00E45A99"/>
    <w:rsid w:val="00E45EAC"/>
    <w:rsid w:val="00E46668"/>
    <w:rsid w:val="00E46886"/>
    <w:rsid w:val="00E46ABC"/>
    <w:rsid w:val="00E46BA6"/>
    <w:rsid w:val="00E47868"/>
    <w:rsid w:val="00E47AEF"/>
    <w:rsid w:val="00E47BFF"/>
    <w:rsid w:val="00E47CED"/>
    <w:rsid w:val="00E47FA4"/>
    <w:rsid w:val="00E5004F"/>
    <w:rsid w:val="00E50289"/>
    <w:rsid w:val="00E508CF"/>
    <w:rsid w:val="00E50C14"/>
    <w:rsid w:val="00E50C32"/>
    <w:rsid w:val="00E50EDF"/>
    <w:rsid w:val="00E511B2"/>
    <w:rsid w:val="00E513D4"/>
    <w:rsid w:val="00E5164E"/>
    <w:rsid w:val="00E5168D"/>
    <w:rsid w:val="00E51EC4"/>
    <w:rsid w:val="00E522B5"/>
    <w:rsid w:val="00E524B0"/>
    <w:rsid w:val="00E52A36"/>
    <w:rsid w:val="00E53024"/>
    <w:rsid w:val="00E530B3"/>
    <w:rsid w:val="00E531B2"/>
    <w:rsid w:val="00E53B75"/>
    <w:rsid w:val="00E53B9C"/>
    <w:rsid w:val="00E53C38"/>
    <w:rsid w:val="00E5402F"/>
    <w:rsid w:val="00E5442D"/>
    <w:rsid w:val="00E545C3"/>
    <w:rsid w:val="00E54E3B"/>
    <w:rsid w:val="00E54E7E"/>
    <w:rsid w:val="00E54FAE"/>
    <w:rsid w:val="00E5552A"/>
    <w:rsid w:val="00E55574"/>
    <w:rsid w:val="00E558D5"/>
    <w:rsid w:val="00E56288"/>
    <w:rsid w:val="00E56C5C"/>
    <w:rsid w:val="00E5705D"/>
    <w:rsid w:val="00E57150"/>
    <w:rsid w:val="00E57166"/>
    <w:rsid w:val="00E573B9"/>
    <w:rsid w:val="00E57565"/>
    <w:rsid w:val="00E57625"/>
    <w:rsid w:val="00E5772C"/>
    <w:rsid w:val="00E57AB1"/>
    <w:rsid w:val="00E60222"/>
    <w:rsid w:val="00E607E8"/>
    <w:rsid w:val="00E60BD0"/>
    <w:rsid w:val="00E61050"/>
    <w:rsid w:val="00E61249"/>
    <w:rsid w:val="00E616ED"/>
    <w:rsid w:val="00E61B19"/>
    <w:rsid w:val="00E61BEB"/>
    <w:rsid w:val="00E61EFB"/>
    <w:rsid w:val="00E6248C"/>
    <w:rsid w:val="00E63223"/>
    <w:rsid w:val="00E634FD"/>
    <w:rsid w:val="00E636B3"/>
    <w:rsid w:val="00E6378A"/>
    <w:rsid w:val="00E63838"/>
    <w:rsid w:val="00E63896"/>
    <w:rsid w:val="00E63C37"/>
    <w:rsid w:val="00E63DD6"/>
    <w:rsid w:val="00E64434"/>
    <w:rsid w:val="00E64817"/>
    <w:rsid w:val="00E64939"/>
    <w:rsid w:val="00E64CAE"/>
    <w:rsid w:val="00E6590B"/>
    <w:rsid w:val="00E65D77"/>
    <w:rsid w:val="00E660EC"/>
    <w:rsid w:val="00E661C0"/>
    <w:rsid w:val="00E662A5"/>
    <w:rsid w:val="00E6685A"/>
    <w:rsid w:val="00E66BAC"/>
    <w:rsid w:val="00E66FEA"/>
    <w:rsid w:val="00E6700F"/>
    <w:rsid w:val="00E67C51"/>
    <w:rsid w:val="00E67CAC"/>
    <w:rsid w:val="00E67EB7"/>
    <w:rsid w:val="00E70189"/>
    <w:rsid w:val="00E705BC"/>
    <w:rsid w:val="00E70773"/>
    <w:rsid w:val="00E7080B"/>
    <w:rsid w:val="00E70B72"/>
    <w:rsid w:val="00E70E27"/>
    <w:rsid w:val="00E70F1C"/>
    <w:rsid w:val="00E70F7F"/>
    <w:rsid w:val="00E71074"/>
    <w:rsid w:val="00E71547"/>
    <w:rsid w:val="00E716EF"/>
    <w:rsid w:val="00E71EE4"/>
    <w:rsid w:val="00E72598"/>
    <w:rsid w:val="00E726A8"/>
    <w:rsid w:val="00E726EC"/>
    <w:rsid w:val="00E72DF2"/>
    <w:rsid w:val="00E72EFC"/>
    <w:rsid w:val="00E731F1"/>
    <w:rsid w:val="00E74077"/>
    <w:rsid w:val="00E74235"/>
    <w:rsid w:val="00E745C2"/>
    <w:rsid w:val="00E74601"/>
    <w:rsid w:val="00E74734"/>
    <w:rsid w:val="00E7480D"/>
    <w:rsid w:val="00E748DA"/>
    <w:rsid w:val="00E749C1"/>
    <w:rsid w:val="00E74B74"/>
    <w:rsid w:val="00E74E7C"/>
    <w:rsid w:val="00E74E7D"/>
    <w:rsid w:val="00E74FF3"/>
    <w:rsid w:val="00E75045"/>
    <w:rsid w:val="00E753A7"/>
    <w:rsid w:val="00E753C6"/>
    <w:rsid w:val="00E758EC"/>
    <w:rsid w:val="00E75A46"/>
    <w:rsid w:val="00E75E5A"/>
    <w:rsid w:val="00E75F4D"/>
    <w:rsid w:val="00E762AF"/>
    <w:rsid w:val="00E763DD"/>
    <w:rsid w:val="00E76405"/>
    <w:rsid w:val="00E7792A"/>
    <w:rsid w:val="00E779AD"/>
    <w:rsid w:val="00E77B67"/>
    <w:rsid w:val="00E77C95"/>
    <w:rsid w:val="00E803C8"/>
    <w:rsid w:val="00E80417"/>
    <w:rsid w:val="00E80558"/>
    <w:rsid w:val="00E80622"/>
    <w:rsid w:val="00E809EE"/>
    <w:rsid w:val="00E80C88"/>
    <w:rsid w:val="00E80F11"/>
    <w:rsid w:val="00E810B2"/>
    <w:rsid w:val="00E81158"/>
    <w:rsid w:val="00E812AF"/>
    <w:rsid w:val="00E815E8"/>
    <w:rsid w:val="00E817B9"/>
    <w:rsid w:val="00E81C40"/>
    <w:rsid w:val="00E81C55"/>
    <w:rsid w:val="00E8234C"/>
    <w:rsid w:val="00E82439"/>
    <w:rsid w:val="00E82731"/>
    <w:rsid w:val="00E82B67"/>
    <w:rsid w:val="00E82DEA"/>
    <w:rsid w:val="00E82ECE"/>
    <w:rsid w:val="00E831C9"/>
    <w:rsid w:val="00E837CD"/>
    <w:rsid w:val="00E83809"/>
    <w:rsid w:val="00E83864"/>
    <w:rsid w:val="00E83A3F"/>
    <w:rsid w:val="00E83AA9"/>
    <w:rsid w:val="00E84111"/>
    <w:rsid w:val="00E84556"/>
    <w:rsid w:val="00E846DD"/>
    <w:rsid w:val="00E84857"/>
    <w:rsid w:val="00E848E1"/>
    <w:rsid w:val="00E84A59"/>
    <w:rsid w:val="00E84B68"/>
    <w:rsid w:val="00E84C5A"/>
    <w:rsid w:val="00E84F51"/>
    <w:rsid w:val="00E85044"/>
    <w:rsid w:val="00E852B7"/>
    <w:rsid w:val="00E8552E"/>
    <w:rsid w:val="00E85928"/>
    <w:rsid w:val="00E85D3E"/>
    <w:rsid w:val="00E85FC9"/>
    <w:rsid w:val="00E8642A"/>
    <w:rsid w:val="00E86A19"/>
    <w:rsid w:val="00E87155"/>
    <w:rsid w:val="00E874E1"/>
    <w:rsid w:val="00E87822"/>
    <w:rsid w:val="00E878E8"/>
    <w:rsid w:val="00E87F4C"/>
    <w:rsid w:val="00E90155"/>
    <w:rsid w:val="00E90395"/>
    <w:rsid w:val="00E90796"/>
    <w:rsid w:val="00E90E49"/>
    <w:rsid w:val="00E91322"/>
    <w:rsid w:val="00E917F9"/>
    <w:rsid w:val="00E9181E"/>
    <w:rsid w:val="00E92772"/>
    <w:rsid w:val="00E9291C"/>
    <w:rsid w:val="00E92953"/>
    <w:rsid w:val="00E92AC9"/>
    <w:rsid w:val="00E937A6"/>
    <w:rsid w:val="00E93DDE"/>
    <w:rsid w:val="00E93F92"/>
    <w:rsid w:val="00E93FA9"/>
    <w:rsid w:val="00E93FFE"/>
    <w:rsid w:val="00E94235"/>
    <w:rsid w:val="00E94639"/>
    <w:rsid w:val="00E94A51"/>
    <w:rsid w:val="00E94F8A"/>
    <w:rsid w:val="00E95116"/>
    <w:rsid w:val="00E9526D"/>
    <w:rsid w:val="00E95323"/>
    <w:rsid w:val="00E9562D"/>
    <w:rsid w:val="00E9570D"/>
    <w:rsid w:val="00E959D3"/>
    <w:rsid w:val="00E95BE5"/>
    <w:rsid w:val="00E95BFB"/>
    <w:rsid w:val="00E95D6E"/>
    <w:rsid w:val="00E9779B"/>
    <w:rsid w:val="00E97886"/>
    <w:rsid w:val="00EA0344"/>
    <w:rsid w:val="00EA1250"/>
    <w:rsid w:val="00EA1404"/>
    <w:rsid w:val="00EA1551"/>
    <w:rsid w:val="00EA18C3"/>
    <w:rsid w:val="00EA1928"/>
    <w:rsid w:val="00EA19F3"/>
    <w:rsid w:val="00EA19F8"/>
    <w:rsid w:val="00EA1B3D"/>
    <w:rsid w:val="00EA2371"/>
    <w:rsid w:val="00EA24A8"/>
    <w:rsid w:val="00EA2548"/>
    <w:rsid w:val="00EA255D"/>
    <w:rsid w:val="00EA263E"/>
    <w:rsid w:val="00EA281F"/>
    <w:rsid w:val="00EA28A9"/>
    <w:rsid w:val="00EA302B"/>
    <w:rsid w:val="00EA3215"/>
    <w:rsid w:val="00EA3E55"/>
    <w:rsid w:val="00EA4155"/>
    <w:rsid w:val="00EA4310"/>
    <w:rsid w:val="00EA468A"/>
    <w:rsid w:val="00EA495A"/>
    <w:rsid w:val="00EA5448"/>
    <w:rsid w:val="00EA56DF"/>
    <w:rsid w:val="00EA59A5"/>
    <w:rsid w:val="00EA5F29"/>
    <w:rsid w:val="00EA653C"/>
    <w:rsid w:val="00EA693B"/>
    <w:rsid w:val="00EA7362"/>
    <w:rsid w:val="00EA7A41"/>
    <w:rsid w:val="00EA7C5D"/>
    <w:rsid w:val="00EA7D0C"/>
    <w:rsid w:val="00EB077B"/>
    <w:rsid w:val="00EB087C"/>
    <w:rsid w:val="00EB0C65"/>
    <w:rsid w:val="00EB0E73"/>
    <w:rsid w:val="00EB0FF8"/>
    <w:rsid w:val="00EB1135"/>
    <w:rsid w:val="00EB150A"/>
    <w:rsid w:val="00EB196C"/>
    <w:rsid w:val="00EB20D5"/>
    <w:rsid w:val="00EB2204"/>
    <w:rsid w:val="00EB25C0"/>
    <w:rsid w:val="00EB262F"/>
    <w:rsid w:val="00EB319A"/>
    <w:rsid w:val="00EB37D5"/>
    <w:rsid w:val="00EB3DCC"/>
    <w:rsid w:val="00EB4345"/>
    <w:rsid w:val="00EB4622"/>
    <w:rsid w:val="00EB472A"/>
    <w:rsid w:val="00EB473C"/>
    <w:rsid w:val="00EB4A46"/>
    <w:rsid w:val="00EB4EA2"/>
    <w:rsid w:val="00EB51B1"/>
    <w:rsid w:val="00EB52B3"/>
    <w:rsid w:val="00EB5305"/>
    <w:rsid w:val="00EB5374"/>
    <w:rsid w:val="00EB550D"/>
    <w:rsid w:val="00EB58EE"/>
    <w:rsid w:val="00EB5C67"/>
    <w:rsid w:val="00EB5CC2"/>
    <w:rsid w:val="00EB5FD4"/>
    <w:rsid w:val="00EB61B7"/>
    <w:rsid w:val="00EB638F"/>
    <w:rsid w:val="00EB6467"/>
    <w:rsid w:val="00EB6B10"/>
    <w:rsid w:val="00EB70FD"/>
    <w:rsid w:val="00EB7378"/>
    <w:rsid w:val="00EB766A"/>
    <w:rsid w:val="00EB795D"/>
    <w:rsid w:val="00EB7A7B"/>
    <w:rsid w:val="00EB7AF2"/>
    <w:rsid w:val="00EB7B49"/>
    <w:rsid w:val="00EB7BA2"/>
    <w:rsid w:val="00EC04F4"/>
    <w:rsid w:val="00EC0658"/>
    <w:rsid w:val="00EC0AAA"/>
    <w:rsid w:val="00EC0AF5"/>
    <w:rsid w:val="00EC0CAD"/>
    <w:rsid w:val="00EC12AD"/>
    <w:rsid w:val="00EC1358"/>
    <w:rsid w:val="00EC157C"/>
    <w:rsid w:val="00EC1635"/>
    <w:rsid w:val="00EC1753"/>
    <w:rsid w:val="00EC1CD5"/>
    <w:rsid w:val="00EC24D5"/>
    <w:rsid w:val="00EC24FF"/>
    <w:rsid w:val="00EC27C6"/>
    <w:rsid w:val="00EC28DE"/>
    <w:rsid w:val="00EC2DBF"/>
    <w:rsid w:val="00EC3161"/>
    <w:rsid w:val="00EC317A"/>
    <w:rsid w:val="00EC318F"/>
    <w:rsid w:val="00EC3484"/>
    <w:rsid w:val="00EC4207"/>
    <w:rsid w:val="00EC46EA"/>
    <w:rsid w:val="00EC4B20"/>
    <w:rsid w:val="00EC4D08"/>
    <w:rsid w:val="00EC4F4F"/>
    <w:rsid w:val="00EC5653"/>
    <w:rsid w:val="00EC5937"/>
    <w:rsid w:val="00EC5D37"/>
    <w:rsid w:val="00EC5E35"/>
    <w:rsid w:val="00EC5E6C"/>
    <w:rsid w:val="00EC652D"/>
    <w:rsid w:val="00EC65C4"/>
    <w:rsid w:val="00EC6897"/>
    <w:rsid w:val="00EC69F7"/>
    <w:rsid w:val="00EC6C41"/>
    <w:rsid w:val="00EC71CE"/>
    <w:rsid w:val="00EC79F7"/>
    <w:rsid w:val="00ED00A5"/>
    <w:rsid w:val="00ED0747"/>
    <w:rsid w:val="00ED0886"/>
    <w:rsid w:val="00ED0E16"/>
    <w:rsid w:val="00ED1006"/>
    <w:rsid w:val="00ED1015"/>
    <w:rsid w:val="00ED1268"/>
    <w:rsid w:val="00ED1722"/>
    <w:rsid w:val="00ED1D3C"/>
    <w:rsid w:val="00ED23FD"/>
    <w:rsid w:val="00ED273A"/>
    <w:rsid w:val="00ED2790"/>
    <w:rsid w:val="00ED38DE"/>
    <w:rsid w:val="00ED3AB9"/>
    <w:rsid w:val="00ED432B"/>
    <w:rsid w:val="00ED4367"/>
    <w:rsid w:val="00ED437C"/>
    <w:rsid w:val="00ED487A"/>
    <w:rsid w:val="00ED4A17"/>
    <w:rsid w:val="00ED4C98"/>
    <w:rsid w:val="00ED4D38"/>
    <w:rsid w:val="00ED5120"/>
    <w:rsid w:val="00ED5270"/>
    <w:rsid w:val="00ED5350"/>
    <w:rsid w:val="00ED53DB"/>
    <w:rsid w:val="00ED632D"/>
    <w:rsid w:val="00ED6C9E"/>
    <w:rsid w:val="00ED6E15"/>
    <w:rsid w:val="00ED7273"/>
    <w:rsid w:val="00EE0241"/>
    <w:rsid w:val="00EE02AF"/>
    <w:rsid w:val="00EE095F"/>
    <w:rsid w:val="00EE13B6"/>
    <w:rsid w:val="00EE1733"/>
    <w:rsid w:val="00EE19F9"/>
    <w:rsid w:val="00EE1C7C"/>
    <w:rsid w:val="00EE210E"/>
    <w:rsid w:val="00EE287F"/>
    <w:rsid w:val="00EE2919"/>
    <w:rsid w:val="00EE35AF"/>
    <w:rsid w:val="00EE3D1C"/>
    <w:rsid w:val="00EE447F"/>
    <w:rsid w:val="00EE4739"/>
    <w:rsid w:val="00EE49CF"/>
    <w:rsid w:val="00EE4BDA"/>
    <w:rsid w:val="00EE4D0F"/>
    <w:rsid w:val="00EE585B"/>
    <w:rsid w:val="00EE5915"/>
    <w:rsid w:val="00EE5CC1"/>
    <w:rsid w:val="00EE6245"/>
    <w:rsid w:val="00EE6C91"/>
    <w:rsid w:val="00EE6F66"/>
    <w:rsid w:val="00EE6F78"/>
    <w:rsid w:val="00EE732F"/>
    <w:rsid w:val="00EF0B2C"/>
    <w:rsid w:val="00EF0DD4"/>
    <w:rsid w:val="00EF10D3"/>
    <w:rsid w:val="00EF122A"/>
    <w:rsid w:val="00EF12F5"/>
    <w:rsid w:val="00EF1377"/>
    <w:rsid w:val="00EF14AC"/>
    <w:rsid w:val="00EF1722"/>
    <w:rsid w:val="00EF18FE"/>
    <w:rsid w:val="00EF21E5"/>
    <w:rsid w:val="00EF232E"/>
    <w:rsid w:val="00EF2AE8"/>
    <w:rsid w:val="00EF2E23"/>
    <w:rsid w:val="00EF340A"/>
    <w:rsid w:val="00EF4016"/>
    <w:rsid w:val="00EF4840"/>
    <w:rsid w:val="00EF4B62"/>
    <w:rsid w:val="00EF4C08"/>
    <w:rsid w:val="00EF5088"/>
    <w:rsid w:val="00EF5140"/>
    <w:rsid w:val="00EF5317"/>
    <w:rsid w:val="00EF566B"/>
    <w:rsid w:val="00EF5787"/>
    <w:rsid w:val="00EF578D"/>
    <w:rsid w:val="00EF59EE"/>
    <w:rsid w:val="00EF60D0"/>
    <w:rsid w:val="00EF648E"/>
    <w:rsid w:val="00EF64D7"/>
    <w:rsid w:val="00EF670B"/>
    <w:rsid w:val="00EF67D9"/>
    <w:rsid w:val="00EF6A4B"/>
    <w:rsid w:val="00EF6A74"/>
    <w:rsid w:val="00EF6C16"/>
    <w:rsid w:val="00EF7329"/>
    <w:rsid w:val="00EF742C"/>
    <w:rsid w:val="00EF7733"/>
    <w:rsid w:val="00EF7AB1"/>
    <w:rsid w:val="00EF7C6E"/>
    <w:rsid w:val="00F00168"/>
    <w:rsid w:val="00F0063A"/>
    <w:rsid w:val="00F00E10"/>
    <w:rsid w:val="00F01301"/>
    <w:rsid w:val="00F016C6"/>
    <w:rsid w:val="00F01808"/>
    <w:rsid w:val="00F01A11"/>
    <w:rsid w:val="00F01A78"/>
    <w:rsid w:val="00F01CA2"/>
    <w:rsid w:val="00F02542"/>
    <w:rsid w:val="00F030F3"/>
    <w:rsid w:val="00F0528D"/>
    <w:rsid w:val="00F0535A"/>
    <w:rsid w:val="00F05AAC"/>
    <w:rsid w:val="00F05B88"/>
    <w:rsid w:val="00F05F86"/>
    <w:rsid w:val="00F06071"/>
    <w:rsid w:val="00F064F8"/>
    <w:rsid w:val="00F066E0"/>
    <w:rsid w:val="00F068F3"/>
    <w:rsid w:val="00F069EE"/>
    <w:rsid w:val="00F06B20"/>
    <w:rsid w:val="00F06C67"/>
    <w:rsid w:val="00F06DFD"/>
    <w:rsid w:val="00F070CB"/>
    <w:rsid w:val="00F071D1"/>
    <w:rsid w:val="00F07373"/>
    <w:rsid w:val="00F07533"/>
    <w:rsid w:val="00F077B5"/>
    <w:rsid w:val="00F07DC9"/>
    <w:rsid w:val="00F1019B"/>
    <w:rsid w:val="00F10300"/>
    <w:rsid w:val="00F1042E"/>
    <w:rsid w:val="00F10629"/>
    <w:rsid w:val="00F10E69"/>
    <w:rsid w:val="00F10EFA"/>
    <w:rsid w:val="00F112D7"/>
    <w:rsid w:val="00F119E4"/>
    <w:rsid w:val="00F1230A"/>
    <w:rsid w:val="00F12367"/>
    <w:rsid w:val="00F125A3"/>
    <w:rsid w:val="00F12A67"/>
    <w:rsid w:val="00F12EE5"/>
    <w:rsid w:val="00F12F35"/>
    <w:rsid w:val="00F1323D"/>
    <w:rsid w:val="00F133D0"/>
    <w:rsid w:val="00F13652"/>
    <w:rsid w:val="00F136DB"/>
    <w:rsid w:val="00F1389D"/>
    <w:rsid w:val="00F141B3"/>
    <w:rsid w:val="00F14356"/>
    <w:rsid w:val="00F14579"/>
    <w:rsid w:val="00F14977"/>
    <w:rsid w:val="00F14CB3"/>
    <w:rsid w:val="00F14E5F"/>
    <w:rsid w:val="00F14F14"/>
    <w:rsid w:val="00F14F2B"/>
    <w:rsid w:val="00F14FFE"/>
    <w:rsid w:val="00F15493"/>
    <w:rsid w:val="00F15D92"/>
    <w:rsid w:val="00F15FA5"/>
    <w:rsid w:val="00F16694"/>
    <w:rsid w:val="00F17044"/>
    <w:rsid w:val="00F1748A"/>
    <w:rsid w:val="00F17DA6"/>
    <w:rsid w:val="00F200E0"/>
    <w:rsid w:val="00F209B7"/>
    <w:rsid w:val="00F20A19"/>
    <w:rsid w:val="00F20B1B"/>
    <w:rsid w:val="00F20FEB"/>
    <w:rsid w:val="00F21022"/>
    <w:rsid w:val="00F212F8"/>
    <w:rsid w:val="00F2148C"/>
    <w:rsid w:val="00F2174C"/>
    <w:rsid w:val="00F217F2"/>
    <w:rsid w:val="00F2204F"/>
    <w:rsid w:val="00F2224F"/>
    <w:rsid w:val="00F225CF"/>
    <w:rsid w:val="00F22ACB"/>
    <w:rsid w:val="00F22AE1"/>
    <w:rsid w:val="00F2319D"/>
    <w:rsid w:val="00F231F0"/>
    <w:rsid w:val="00F2361A"/>
    <w:rsid w:val="00F2376A"/>
    <w:rsid w:val="00F2376F"/>
    <w:rsid w:val="00F2383C"/>
    <w:rsid w:val="00F238D5"/>
    <w:rsid w:val="00F23B2F"/>
    <w:rsid w:val="00F23BDD"/>
    <w:rsid w:val="00F23D23"/>
    <w:rsid w:val="00F23E2D"/>
    <w:rsid w:val="00F243D8"/>
    <w:rsid w:val="00F2489A"/>
    <w:rsid w:val="00F25085"/>
    <w:rsid w:val="00F2513A"/>
    <w:rsid w:val="00F251FD"/>
    <w:rsid w:val="00F257A9"/>
    <w:rsid w:val="00F2585C"/>
    <w:rsid w:val="00F25CA1"/>
    <w:rsid w:val="00F25E50"/>
    <w:rsid w:val="00F2665F"/>
    <w:rsid w:val="00F27011"/>
    <w:rsid w:val="00F27A39"/>
    <w:rsid w:val="00F27C4D"/>
    <w:rsid w:val="00F27F25"/>
    <w:rsid w:val="00F302C0"/>
    <w:rsid w:val="00F302CC"/>
    <w:rsid w:val="00F30801"/>
    <w:rsid w:val="00F30828"/>
    <w:rsid w:val="00F30B1C"/>
    <w:rsid w:val="00F30C40"/>
    <w:rsid w:val="00F313D6"/>
    <w:rsid w:val="00F314E3"/>
    <w:rsid w:val="00F31607"/>
    <w:rsid w:val="00F317CC"/>
    <w:rsid w:val="00F31BB3"/>
    <w:rsid w:val="00F31DF7"/>
    <w:rsid w:val="00F32614"/>
    <w:rsid w:val="00F3322B"/>
    <w:rsid w:val="00F33430"/>
    <w:rsid w:val="00F33AC5"/>
    <w:rsid w:val="00F33AF2"/>
    <w:rsid w:val="00F33C1E"/>
    <w:rsid w:val="00F33DFF"/>
    <w:rsid w:val="00F34867"/>
    <w:rsid w:val="00F35026"/>
    <w:rsid w:val="00F35841"/>
    <w:rsid w:val="00F35DC9"/>
    <w:rsid w:val="00F36043"/>
    <w:rsid w:val="00F36333"/>
    <w:rsid w:val="00F3639D"/>
    <w:rsid w:val="00F36BDB"/>
    <w:rsid w:val="00F373AF"/>
    <w:rsid w:val="00F37522"/>
    <w:rsid w:val="00F37805"/>
    <w:rsid w:val="00F37B82"/>
    <w:rsid w:val="00F37E93"/>
    <w:rsid w:val="00F37E99"/>
    <w:rsid w:val="00F40014"/>
    <w:rsid w:val="00F4035C"/>
    <w:rsid w:val="00F40C50"/>
    <w:rsid w:val="00F40CA0"/>
    <w:rsid w:val="00F40E40"/>
    <w:rsid w:val="00F40F0C"/>
    <w:rsid w:val="00F40F93"/>
    <w:rsid w:val="00F4141C"/>
    <w:rsid w:val="00F417C6"/>
    <w:rsid w:val="00F41C85"/>
    <w:rsid w:val="00F42084"/>
    <w:rsid w:val="00F424DE"/>
    <w:rsid w:val="00F425C8"/>
    <w:rsid w:val="00F42A31"/>
    <w:rsid w:val="00F43861"/>
    <w:rsid w:val="00F43CAB"/>
    <w:rsid w:val="00F43CBC"/>
    <w:rsid w:val="00F43F23"/>
    <w:rsid w:val="00F44078"/>
    <w:rsid w:val="00F441D6"/>
    <w:rsid w:val="00F4438E"/>
    <w:rsid w:val="00F4488C"/>
    <w:rsid w:val="00F448DD"/>
    <w:rsid w:val="00F44BE9"/>
    <w:rsid w:val="00F44C7E"/>
    <w:rsid w:val="00F44DAE"/>
    <w:rsid w:val="00F44F35"/>
    <w:rsid w:val="00F450D8"/>
    <w:rsid w:val="00F4519C"/>
    <w:rsid w:val="00F4568A"/>
    <w:rsid w:val="00F4585E"/>
    <w:rsid w:val="00F45A3F"/>
    <w:rsid w:val="00F45F03"/>
    <w:rsid w:val="00F46012"/>
    <w:rsid w:val="00F4605C"/>
    <w:rsid w:val="00F46299"/>
    <w:rsid w:val="00F4666C"/>
    <w:rsid w:val="00F46E51"/>
    <w:rsid w:val="00F46EF2"/>
    <w:rsid w:val="00F473C5"/>
    <w:rsid w:val="00F473D7"/>
    <w:rsid w:val="00F4766C"/>
    <w:rsid w:val="00F4788E"/>
    <w:rsid w:val="00F501F6"/>
    <w:rsid w:val="00F5060E"/>
    <w:rsid w:val="00F507D1"/>
    <w:rsid w:val="00F50DCB"/>
    <w:rsid w:val="00F514D1"/>
    <w:rsid w:val="00F516FD"/>
    <w:rsid w:val="00F519CE"/>
    <w:rsid w:val="00F51A77"/>
    <w:rsid w:val="00F51ADA"/>
    <w:rsid w:val="00F523AE"/>
    <w:rsid w:val="00F52C5F"/>
    <w:rsid w:val="00F53086"/>
    <w:rsid w:val="00F534C0"/>
    <w:rsid w:val="00F53CD4"/>
    <w:rsid w:val="00F53F2C"/>
    <w:rsid w:val="00F54608"/>
    <w:rsid w:val="00F546EC"/>
    <w:rsid w:val="00F54A7B"/>
    <w:rsid w:val="00F54B99"/>
    <w:rsid w:val="00F54C45"/>
    <w:rsid w:val="00F54DFC"/>
    <w:rsid w:val="00F54EF4"/>
    <w:rsid w:val="00F5508F"/>
    <w:rsid w:val="00F5516A"/>
    <w:rsid w:val="00F5524D"/>
    <w:rsid w:val="00F55741"/>
    <w:rsid w:val="00F557E2"/>
    <w:rsid w:val="00F558D1"/>
    <w:rsid w:val="00F5610C"/>
    <w:rsid w:val="00F56408"/>
    <w:rsid w:val="00F56A2C"/>
    <w:rsid w:val="00F5703F"/>
    <w:rsid w:val="00F5715F"/>
    <w:rsid w:val="00F574A6"/>
    <w:rsid w:val="00F5757F"/>
    <w:rsid w:val="00F57977"/>
    <w:rsid w:val="00F5797F"/>
    <w:rsid w:val="00F579F6"/>
    <w:rsid w:val="00F57F0C"/>
    <w:rsid w:val="00F60203"/>
    <w:rsid w:val="00F6025A"/>
    <w:rsid w:val="00F602EB"/>
    <w:rsid w:val="00F60629"/>
    <w:rsid w:val="00F607C5"/>
    <w:rsid w:val="00F608F8"/>
    <w:rsid w:val="00F60DEA"/>
    <w:rsid w:val="00F61044"/>
    <w:rsid w:val="00F6129D"/>
    <w:rsid w:val="00F61732"/>
    <w:rsid w:val="00F6253F"/>
    <w:rsid w:val="00F625E7"/>
    <w:rsid w:val="00F62B27"/>
    <w:rsid w:val="00F6302A"/>
    <w:rsid w:val="00F633AB"/>
    <w:rsid w:val="00F638C4"/>
    <w:rsid w:val="00F638E2"/>
    <w:rsid w:val="00F63950"/>
    <w:rsid w:val="00F63C0C"/>
    <w:rsid w:val="00F63E28"/>
    <w:rsid w:val="00F648E0"/>
    <w:rsid w:val="00F64AAA"/>
    <w:rsid w:val="00F64C2B"/>
    <w:rsid w:val="00F651BE"/>
    <w:rsid w:val="00F652E7"/>
    <w:rsid w:val="00F6542A"/>
    <w:rsid w:val="00F65D1A"/>
    <w:rsid w:val="00F6631B"/>
    <w:rsid w:val="00F66460"/>
    <w:rsid w:val="00F6665D"/>
    <w:rsid w:val="00F66686"/>
    <w:rsid w:val="00F66764"/>
    <w:rsid w:val="00F668EE"/>
    <w:rsid w:val="00F66CEF"/>
    <w:rsid w:val="00F670CE"/>
    <w:rsid w:val="00F672EC"/>
    <w:rsid w:val="00F67F53"/>
    <w:rsid w:val="00F703BE"/>
    <w:rsid w:val="00F70642"/>
    <w:rsid w:val="00F708BD"/>
    <w:rsid w:val="00F70A4A"/>
    <w:rsid w:val="00F70D88"/>
    <w:rsid w:val="00F70E1E"/>
    <w:rsid w:val="00F7134B"/>
    <w:rsid w:val="00F71A1F"/>
    <w:rsid w:val="00F71CEB"/>
    <w:rsid w:val="00F71E6F"/>
    <w:rsid w:val="00F71F69"/>
    <w:rsid w:val="00F723F3"/>
    <w:rsid w:val="00F72543"/>
    <w:rsid w:val="00F725CC"/>
    <w:rsid w:val="00F72AA5"/>
    <w:rsid w:val="00F72B72"/>
    <w:rsid w:val="00F72DFD"/>
    <w:rsid w:val="00F72EFF"/>
    <w:rsid w:val="00F72F8E"/>
    <w:rsid w:val="00F73858"/>
    <w:rsid w:val="00F73CBF"/>
    <w:rsid w:val="00F73FDF"/>
    <w:rsid w:val="00F74355"/>
    <w:rsid w:val="00F74534"/>
    <w:rsid w:val="00F74BB9"/>
    <w:rsid w:val="00F74CC6"/>
    <w:rsid w:val="00F75300"/>
    <w:rsid w:val="00F75525"/>
    <w:rsid w:val="00F75582"/>
    <w:rsid w:val="00F757DA"/>
    <w:rsid w:val="00F75B95"/>
    <w:rsid w:val="00F75BEA"/>
    <w:rsid w:val="00F75D4B"/>
    <w:rsid w:val="00F75EDE"/>
    <w:rsid w:val="00F7612E"/>
    <w:rsid w:val="00F7615A"/>
    <w:rsid w:val="00F76E50"/>
    <w:rsid w:val="00F76EFA"/>
    <w:rsid w:val="00F76FE6"/>
    <w:rsid w:val="00F77264"/>
    <w:rsid w:val="00F804BE"/>
    <w:rsid w:val="00F80DFA"/>
    <w:rsid w:val="00F80E16"/>
    <w:rsid w:val="00F80E38"/>
    <w:rsid w:val="00F80FF6"/>
    <w:rsid w:val="00F8111B"/>
    <w:rsid w:val="00F81278"/>
    <w:rsid w:val="00F8127A"/>
    <w:rsid w:val="00F81292"/>
    <w:rsid w:val="00F815C4"/>
    <w:rsid w:val="00F817CE"/>
    <w:rsid w:val="00F81C87"/>
    <w:rsid w:val="00F8220D"/>
    <w:rsid w:val="00F82268"/>
    <w:rsid w:val="00F82CAC"/>
    <w:rsid w:val="00F83108"/>
    <w:rsid w:val="00F83115"/>
    <w:rsid w:val="00F83546"/>
    <w:rsid w:val="00F836C5"/>
    <w:rsid w:val="00F83B2B"/>
    <w:rsid w:val="00F83D69"/>
    <w:rsid w:val="00F83E45"/>
    <w:rsid w:val="00F84257"/>
    <w:rsid w:val="00F8456C"/>
    <w:rsid w:val="00F8472B"/>
    <w:rsid w:val="00F8486C"/>
    <w:rsid w:val="00F84B9B"/>
    <w:rsid w:val="00F85008"/>
    <w:rsid w:val="00F851E6"/>
    <w:rsid w:val="00F853BD"/>
    <w:rsid w:val="00F8579E"/>
    <w:rsid w:val="00F859D2"/>
    <w:rsid w:val="00F859D8"/>
    <w:rsid w:val="00F85DD9"/>
    <w:rsid w:val="00F86858"/>
    <w:rsid w:val="00F868F5"/>
    <w:rsid w:val="00F86B18"/>
    <w:rsid w:val="00F86F5C"/>
    <w:rsid w:val="00F87052"/>
    <w:rsid w:val="00F873D4"/>
    <w:rsid w:val="00F875F1"/>
    <w:rsid w:val="00F876E8"/>
    <w:rsid w:val="00F878A1"/>
    <w:rsid w:val="00F87B33"/>
    <w:rsid w:val="00F87B4C"/>
    <w:rsid w:val="00F87BD0"/>
    <w:rsid w:val="00F87DE0"/>
    <w:rsid w:val="00F87DF1"/>
    <w:rsid w:val="00F90280"/>
    <w:rsid w:val="00F902C5"/>
    <w:rsid w:val="00F90491"/>
    <w:rsid w:val="00F9056A"/>
    <w:rsid w:val="00F9066E"/>
    <w:rsid w:val="00F90758"/>
    <w:rsid w:val="00F90B87"/>
    <w:rsid w:val="00F90BB7"/>
    <w:rsid w:val="00F90C89"/>
    <w:rsid w:val="00F90F8D"/>
    <w:rsid w:val="00F91204"/>
    <w:rsid w:val="00F91683"/>
    <w:rsid w:val="00F91779"/>
    <w:rsid w:val="00F918D4"/>
    <w:rsid w:val="00F91BBF"/>
    <w:rsid w:val="00F9229D"/>
    <w:rsid w:val="00F92397"/>
    <w:rsid w:val="00F92782"/>
    <w:rsid w:val="00F92A4C"/>
    <w:rsid w:val="00F92FFC"/>
    <w:rsid w:val="00F93565"/>
    <w:rsid w:val="00F93775"/>
    <w:rsid w:val="00F93AA9"/>
    <w:rsid w:val="00F9463A"/>
    <w:rsid w:val="00F94B1B"/>
    <w:rsid w:val="00F95E06"/>
    <w:rsid w:val="00F962E8"/>
    <w:rsid w:val="00F966D6"/>
    <w:rsid w:val="00F966F4"/>
    <w:rsid w:val="00F96985"/>
    <w:rsid w:val="00F96BC7"/>
    <w:rsid w:val="00F96F06"/>
    <w:rsid w:val="00F97838"/>
    <w:rsid w:val="00F97880"/>
    <w:rsid w:val="00F9789A"/>
    <w:rsid w:val="00F97AD6"/>
    <w:rsid w:val="00F97BB2"/>
    <w:rsid w:val="00FA0117"/>
    <w:rsid w:val="00FA02A8"/>
    <w:rsid w:val="00FA03A3"/>
    <w:rsid w:val="00FA1262"/>
    <w:rsid w:val="00FA1495"/>
    <w:rsid w:val="00FA1748"/>
    <w:rsid w:val="00FA1BA8"/>
    <w:rsid w:val="00FA1E4E"/>
    <w:rsid w:val="00FA1F68"/>
    <w:rsid w:val="00FA21D5"/>
    <w:rsid w:val="00FA222E"/>
    <w:rsid w:val="00FA24CC"/>
    <w:rsid w:val="00FA24F1"/>
    <w:rsid w:val="00FA2945"/>
    <w:rsid w:val="00FA2BB3"/>
    <w:rsid w:val="00FA2D17"/>
    <w:rsid w:val="00FA2FD5"/>
    <w:rsid w:val="00FA3119"/>
    <w:rsid w:val="00FA3936"/>
    <w:rsid w:val="00FA3B48"/>
    <w:rsid w:val="00FA3BA5"/>
    <w:rsid w:val="00FA492E"/>
    <w:rsid w:val="00FA4AC0"/>
    <w:rsid w:val="00FA4D4E"/>
    <w:rsid w:val="00FA4E3A"/>
    <w:rsid w:val="00FA5157"/>
    <w:rsid w:val="00FA51F0"/>
    <w:rsid w:val="00FA5537"/>
    <w:rsid w:val="00FA66A1"/>
    <w:rsid w:val="00FA77D8"/>
    <w:rsid w:val="00FA78DE"/>
    <w:rsid w:val="00FA7CBC"/>
    <w:rsid w:val="00FA7E88"/>
    <w:rsid w:val="00FB07BE"/>
    <w:rsid w:val="00FB0829"/>
    <w:rsid w:val="00FB0BC0"/>
    <w:rsid w:val="00FB0D7A"/>
    <w:rsid w:val="00FB0DFF"/>
    <w:rsid w:val="00FB0F40"/>
    <w:rsid w:val="00FB0FFD"/>
    <w:rsid w:val="00FB1167"/>
    <w:rsid w:val="00FB16F6"/>
    <w:rsid w:val="00FB18BB"/>
    <w:rsid w:val="00FB19BA"/>
    <w:rsid w:val="00FB19CD"/>
    <w:rsid w:val="00FB19EF"/>
    <w:rsid w:val="00FB1ABA"/>
    <w:rsid w:val="00FB1D80"/>
    <w:rsid w:val="00FB21D0"/>
    <w:rsid w:val="00FB220C"/>
    <w:rsid w:val="00FB232A"/>
    <w:rsid w:val="00FB265A"/>
    <w:rsid w:val="00FB2967"/>
    <w:rsid w:val="00FB2FFE"/>
    <w:rsid w:val="00FB30EE"/>
    <w:rsid w:val="00FB310D"/>
    <w:rsid w:val="00FB362F"/>
    <w:rsid w:val="00FB3C17"/>
    <w:rsid w:val="00FB3F6C"/>
    <w:rsid w:val="00FB42C9"/>
    <w:rsid w:val="00FB48F5"/>
    <w:rsid w:val="00FB4982"/>
    <w:rsid w:val="00FB4C80"/>
    <w:rsid w:val="00FB4E64"/>
    <w:rsid w:val="00FB4F32"/>
    <w:rsid w:val="00FB54C9"/>
    <w:rsid w:val="00FB565D"/>
    <w:rsid w:val="00FB57D6"/>
    <w:rsid w:val="00FB5C32"/>
    <w:rsid w:val="00FB5E28"/>
    <w:rsid w:val="00FB5FD4"/>
    <w:rsid w:val="00FB6028"/>
    <w:rsid w:val="00FB60A7"/>
    <w:rsid w:val="00FB6591"/>
    <w:rsid w:val="00FB6880"/>
    <w:rsid w:val="00FB6892"/>
    <w:rsid w:val="00FB6A6A"/>
    <w:rsid w:val="00FB70D2"/>
    <w:rsid w:val="00FB734D"/>
    <w:rsid w:val="00FB7C78"/>
    <w:rsid w:val="00FC0134"/>
    <w:rsid w:val="00FC108F"/>
    <w:rsid w:val="00FC18EC"/>
    <w:rsid w:val="00FC1B1E"/>
    <w:rsid w:val="00FC1D74"/>
    <w:rsid w:val="00FC1EF6"/>
    <w:rsid w:val="00FC272D"/>
    <w:rsid w:val="00FC2F5B"/>
    <w:rsid w:val="00FC3608"/>
    <w:rsid w:val="00FC39B9"/>
    <w:rsid w:val="00FC3AF4"/>
    <w:rsid w:val="00FC3D60"/>
    <w:rsid w:val="00FC3EC0"/>
    <w:rsid w:val="00FC4EAD"/>
    <w:rsid w:val="00FC535F"/>
    <w:rsid w:val="00FC5458"/>
    <w:rsid w:val="00FC5645"/>
    <w:rsid w:val="00FC5A95"/>
    <w:rsid w:val="00FC60B8"/>
    <w:rsid w:val="00FC65B5"/>
    <w:rsid w:val="00FC68D4"/>
    <w:rsid w:val="00FC6A20"/>
    <w:rsid w:val="00FC71FF"/>
    <w:rsid w:val="00FC7429"/>
    <w:rsid w:val="00FC7739"/>
    <w:rsid w:val="00FC7ABE"/>
    <w:rsid w:val="00FC7EA3"/>
    <w:rsid w:val="00FD0298"/>
    <w:rsid w:val="00FD07F6"/>
    <w:rsid w:val="00FD0C4E"/>
    <w:rsid w:val="00FD103D"/>
    <w:rsid w:val="00FD11D4"/>
    <w:rsid w:val="00FD1EC8"/>
    <w:rsid w:val="00FD23C5"/>
    <w:rsid w:val="00FD23EE"/>
    <w:rsid w:val="00FD241A"/>
    <w:rsid w:val="00FD25D5"/>
    <w:rsid w:val="00FD2B14"/>
    <w:rsid w:val="00FD2B96"/>
    <w:rsid w:val="00FD3106"/>
    <w:rsid w:val="00FD31B6"/>
    <w:rsid w:val="00FD327E"/>
    <w:rsid w:val="00FD3408"/>
    <w:rsid w:val="00FD3470"/>
    <w:rsid w:val="00FD3C1A"/>
    <w:rsid w:val="00FD3CD6"/>
    <w:rsid w:val="00FD3D0E"/>
    <w:rsid w:val="00FD408D"/>
    <w:rsid w:val="00FD4203"/>
    <w:rsid w:val="00FD4241"/>
    <w:rsid w:val="00FD4255"/>
    <w:rsid w:val="00FD47ED"/>
    <w:rsid w:val="00FD483B"/>
    <w:rsid w:val="00FD4D19"/>
    <w:rsid w:val="00FD4F43"/>
    <w:rsid w:val="00FD506E"/>
    <w:rsid w:val="00FD5105"/>
    <w:rsid w:val="00FD52F8"/>
    <w:rsid w:val="00FD5B99"/>
    <w:rsid w:val="00FD5CCF"/>
    <w:rsid w:val="00FD6108"/>
    <w:rsid w:val="00FD61CA"/>
    <w:rsid w:val="00FD665C"/>
    <w:rsid w:val="00FD6AA1"/>
    <w:rsid w:val="00FD74DB"/>
    <w:rsid w:val="00FD7660"/>
    <w:rsid w:val="00FD7795"/>
    <w:rsid w:val="00FD78BB"/>
    <w:rsid w:val="00FD79B2"/>
    <w:rsid w:val="00FE0300"/>
    <w:rsid w:val="00FE0655"/>
    <w:rsid w:val="00FE103D"/>
    <w:rsid w:val="00FE19E8"/>
    <w:rsid w:val="00FE1AAA"/>
    <w:rsid w:val="00FE1D49"/>
    <w:rsid w:val="00FE2365"/>
    <w:rsid w:val="00FE2882"/>
    <w:rsid w:val="00FE2C43"/>
    <w:rsid w:val="00FE2D0A"/>
    <w:rsid w:val="00FE310C"/>
    <w:rsid w:val="00FE338C"/>
    <w:rsid w:val="00FE35A9"/>
    <w:rsid w:val="00FE37D7"/>
    <w:rsid w:val="00FE396F"/>
    <w:rsid w:val="00FE4153"/>
    <w:rsid w:val="00FE415E"/>
    <w:rsid w:val="00FE44A2"/>
    <w:rsid w:val="00FE47CA"/>
    <w:rsid w:val="00FE47E8"/>
    <w:rsid w:val="00FE4C7B"/>
    <w:rsid w:val="00FE4E7B"/>
    <w:rsid w:val="00FE4EFE"/>
    <w:rsid w:val="00FE5002"/>
    <w:rsid w:val="00FE5286"/>
    <w:rsid w:val="00FE53DC"/>
    <w:rsid w:val="00FE59FE"/>
    <w:rsid w:val="00FE5A3F"/>
    <w:rsid w:val="00FE5B12"/>
    <w:rsid w:val="00FE5BDD"/>
    <w:rsid w:val="00FE5D59"/>
    <w:rsid w:val="00FE5DE9"/>
    <w:rsid w:val="00FE6210"/>
    <w:rsid w:val="00FE6419"/>
    <w:rsid w:val="00FE65E9"/>
    <w:rsid w:val="00FE67EB"/>
    <w:rsid w:val="00FE6E24"/>
    <w:rsid w:val="00FE6EDD"/>
    <w:rsid w:val="00FE7336"/>
    <w:rsid w:val="00FE73AB"/>
    <w:rsid w:val="00FE771C"/>
    <w:rsid w:val="00FE787C"/>
    <w:rsid w:val="00FE79AD"/>
    <w:rsid w:val="00FE7B78"/>
    <w:rsid w:val="00FE7EB3"/>
    <w:rsid w:val="00FF0205"/>
    <w:rsid w:val="00FF0348"/>
    <w:rsid w:val="00FF0863"/>
    <w:rsid w:val="00FF08DE"/>
    <w:rsid w:val="00FF0B49"/>
    <w:rsid w:val="00FF1070"/>
    <w:rsid w:val="00FF122C"/>
    <w:rsid w:val="00FF1693"/>
    <w:rsid w:val="00FF1720"/>
    <w:rsid w:val="00FF1AAA"/>
    <w:rsid w:val="00FF1BD0"/>
    <w:rsid w:val="00FF1FF1"/>
    <w:rsid w:val="00FF3054"/>
    <w:rsid w:val="00FF314D"/>
    <w:rsid w:val="00FF37ED"/>
    <w:rsid w:val="00FF3806"/>
    <w:rsid w:val="00FF3937"/>
    <w:rsid w:val="00FF3939"/>
    <w:rsid w:val="00FF3A56"/>
    <w:rsid w:val="00FF3B60"/>
    <w:rsid w:val="00FF3BE3"/>
    <w:rsid w:val="00FF3D23"/>
    <w:rsid w:val="00FF4325"/>
    <w:rsid w:val="00FF45A5"/>
    <w:rsid w:val="00FF45B7"/>
    <w:rsid w:val="00FF4912"/>
    <w:rsid w:val="00FF5184"/>
    <w:rsid w:val="00FF5437"/>
    <w:rsid w:val="00FF5569"/>
    <w:rsid w:val="00FF5C91"/>
    <w:rsid w:val="00FF649F"/>
    <w:rsid w:val="00FF6688"/>
    <w:rsid w:val="00FF6C86"/>
    <w:rsid w:val="00FF6DD3"/>
    <w:rsid w:val="00FF78CD"/>
    <w:rsid w:val="02C71840"/>
    <w:rsid w:val="03040254"/>
    <w:rsid w:val="04859746"/>
    <w:rsid w:val="072E9D9F"/>
    <w:rsid w:val="07A4840F"/>
    <w:rsid w:val="089C9591"/>
    <w:rsid w:val="09F3B197"/>
    <w:rsid w:val="0B848BD7"/>
    <w:rsid w:val="0F03182E"/>
    <w:rsid w:val="1149736D"/>
    <w:rsid w:val="14422169"/>
    <w:rsid w:val="15800F7D"/>
    <w:rsid w:val="16EDE2CC"/>
    <w:rsid w:val="19EE75A1"/>
    <w:rsid w:val="1A02DE94"/>
    <w:rsid w:val="1A56E5AC"/>
    <w:rsid w:val="1BFB4366"/>
    <w:rsid w:val="20D95B1A"/>
    <w:rsid w:val="21243F0A"/>
    <w:rsid w:val="23DB25CC"/>
    <w:rsid w:val="2610AF39"/>
    <w:rsid w:val="26535375"/>
    <w:rsid w:val="28C2CDBA"/>
    <w:rsid w:val="2AD54D3E"/>
    <w:rsid w:val="2C29B7D0"/>
    <w:rsid w:val="3AA81668"/>
    <w:rsid w:val="3CF12C5E"/>
    <w:rsid w:val="3DC1781A"/>
    <w:rsid w:val="3DF857A4"/>
    <w:rsid w:val="40CD502E"/>
    <w:rsid w:val="432D1EBF"/>
    <w:rsid w:val="46B92247"/>
    <w:rsid w:val="47553619"/>
    <w:rsid w:val="49267265"/>
    <w:rsid w:val="4E5422BD"/>
    <w:rsid w:val="50102270"/>
    <w:rsid w:val="512D028D"/>
    <w:rsid w:val="57B8A54E"/>
    <w:rsid w:val="590A1E20"/>
    <w:rsid w:val="5CC2115A"/>
    <w:rsid w:val="5F6006FF"/>
    <w:rsid w:val="60011A5F"/>
    <w:rsid w:val="60F6E4C7"/>
    <w:rsid w:val="633E0A4E"/>
    <w:rsid w:val="64DB05BE"/>
    <w:rsid w:val="6591DBA6"/>
    <w:rsid w:val="6646730A"/>
    <w:rsid w:val="667435D0"/>
    <w:rsid w:val="67A1995F"/>
    <w:rsid w:val="68D4281C"/>
    <w:rsid w:val="6908EF54"/>
    <w:rsid w:val="6ACFC886"/>
    <w:rsid w:val="6AF64573"/>
    <w:rsid w:val="6BC8D2E4"/>
    <w:rsid w:val="6FBB4DED"/>
    <w:rsid w:val="709EC2BD"/>
    <w:rsid w:val="7145F742"/>
    <w:rsid w:val="71761245"/>
    <w:rsid w:val="728396E5"/>
    <w:rsid w:val="731672B1"/>
    <w:rsid w:val="7582EE80"/>
    <w:rsid w:val="781D6C33"/>
    <w:rsid w:val="783A5794"/>
    <w:rsid w:val="7907093E"/>
    <w:rsid w:val="7ECB8A8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1C7F824-C40B-46C2-865A-14BA157C9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068C2"/>
    <w:pPr>
      <w:spacing w:after="160" w:line="259" w:lineRule="auto"/>
      <w:jc w:val="both"/>
    </w:pPr>
    <w:rPr>
      <w:rFonts w:ascii="Arial" w:eastAsiaTheme="minorEastAsia" w:hAnsi="Arial" w:cs="Arial"/>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B31EB"/>
    <w:pPr>
      <w:numPr>
        <w:ilvl w:val="2"/>
      </w:numPr>
      <w:spacing w:before="240"/>
      <w:outlineLvl w:val="2"/>
    </w:pPr>
    <w:rPr>
      <w:sz w:val="28"/>
    </w:rPr>
  </w:style>
  <w:style w:type="paragraph" w:styleId="Heading4">
    <w:name w:val="heading 4"/>
    <w:basedOn w:val="Heading3"/>
    <w:next w:val="Normal"/>
    <w:link w:val="Heading4Char"/>
    <w:qFormat/>
    <w:rsid w:val="008E08C1"/>
    <w:pPr>
      <w:numPr>
        <w:ilvl w:val="3"/>
      </w:numPr>
      <w:spacing w:before="120"/>
      <w:ind w:left="851" w:hanging="862"/>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00D9A"/>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345DB0"/>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300D9A"/>
    <w:rPr>
      <w:rFonts w:ascii="Arial" w:eastAsiaTheme="minorEastAsia" w:hAnsi="Arial" w:cs="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2E5AB5"/>
    <w:rPr>
      <w:rFonts w:ascii="Arial" w:hAnsi="Arial"/>
      <w:sz w:val="32"/>
      <w:lang w:eastAsia="ja-JP"/>
    </w:rPr>
  </w:style>
  <w:style w:type="character" w:customStyle="1" w:styleId="Heading3Char">
    <w:name w:val="Heading 3 Char"/>
    <w:link w:val="Heading3"/>
    <w:rsid w:val="006B31EB"/>
    <w:rPr>
      <w:rFonts w:ascii="Arial" w:hAnsi="Arial"/>
      <w:sz w:val="28"/>
      <w:lang w:eastAsia="ja-JP"/>
    </w:rPr>
  </w:style>
  <w:style w:type="character" w:customStyle="1" w:styleId="Heading4Char">
    <w:name w:val="Heading 4 Char"/>
    <w:link w:val="Heading4"/>
    <w:rsid w:val="008E08C1"/>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96FCD"/>
    <w:pPr>
      <w:numPr>
        <w:ilvl w:val="3"/>
        <w:numId w:val="14"/>
      </w:numPr>
      <w:spacing w:after="0"/>
    </w:pPr>
    <w:rPr>
      <w:rFonts w:eastAsia="Calibri"/>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A96FCD"/>
    <w:rPr>
      <w:rFonts w:ascii="Arial" w:eastAsia="Calibri" w:hAnsi="Arial" w:cs="Arial"/>
      <w:szCs w:val="18"/>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f01">
    <w:name w:val="cf01"/>
    <w:basedOn w:val="DefaultParagraphFont"/>
    <w:rsid w:val="0029025B"/>
    <w:rPr>
      <w:rFonts w:ascii="Segoe UI" w:hAnsi="Segoe UI" w:cs="Segoe UI" w:hint="default"/>
      <w:sz w:val="18"/>
      <w:szCs w:val="18"/>
    </w:rPr>
  </w:style>
  <w:style w:type="paragraph" w:styleId="Revision">
    <w:name w:val="Revision"/>
    <w:hidden/>
    <w:uiPriority w:val="99"/>
    <w:semiHidden/>
    <w:rsid w:val="005136C5"/>
    <w:rPr>
      <w:rFonts w:ascii="Arial" w:eastAsiaTheme="minorHAnsi" w:hAnsi="Arial" w:cstheme="minorBidi"/>
      <w:szCs w:val="22"/>
      <w:lang w:val="en-US" w:eastAsia="en-US"/>
    </w:rPr>
  </w:style>
  <w:style w:type="character" w:styleId="Mention">
    <w:name w:val="Mention"/>
    <w:basedOn w:val="DefaultParagraphFont"/>
    <w:uiPriority w:val="99"/>
    <w:unhideWhenUsed/>
    <w:rsid w:val="00F1748A"/>
    <w:rPr>
      <w:color w:val="2B579A"/>
      <w:shd w:val="clear" w:color="auto" w:fill="E1DFDD"/>
    </w:rPr>
  </w:style>
  <w:style w:type="paragraph" w:customStyle="1" w:styleId="DraftProposal">
    <w:name w:val="Draft Proposal"/>
    <w:basedOn w:val="Normal"/>
    <w:uiPriority w:val="99"/>
    <w:qFormat/>
    <w:rsid w:val="0038113F"/>
    <w:pPr>
      <w:tabs>
        <w:tab w:val="num" w:pos="720"/>
      </w:tabs>
      <w:spacing w:line="252" w:lineRule="auto"/>
      <w:jc w:val="left"/>
    </w:pPr>
    <w:rPr>
      <w:rFonts w:eastAsia="Calibri"/>
      <w:b/>
      <w:bCs/>
      <w:sz w:val="22"/>
    </w:rPr>
  </w:style>
  <w:style w:type="character" w:styleId="UnresolvedMention">
    <w:name w:val="Unresolved Mention"/>
    <w:basedOn w:val="DefaultParagraphFont"/>
    <w:uiPriority w:val="99"/>
    <w:semiHidden/>
    <w:unhideWhenUsed/>
    <w:rsid w:val="001E1A79"/>
    <w:rPr>
      <w:color w:val="605E5C"/>
      <w:shd w:val="clear" w:color="auto" w:fill="E1DFDD"/>
    </w:rPr>
  </w:style>
  <w:style w:type="character" w:styleId="PlaceholderText">
    <w:name w:val="Placeholder Text"/>
    <w:basedOn w:val="DefaultParagraphFont"/>
    <w:uiPriority w:val="99"/>
    <w:semiHidden/>
    <w:rsid w:val="006A5FF7"/>
    <w:rPr>
      <w:color w:val="808080"/>
    </w:rPr>
  </w:style>
  <w:style w:type="paragraph" w:styleId="NormalWeb">
    <w:name w:val="Normal (Web)"/>
    <w:basedOn w:val="Normal"/>
    <w:uiPriority w:val="99"/>
    <w:unhideWhenUsed/>
    <w:rsid w:val="00EA7D0C"/>
    <w:pPr>
      <w:spacing w:before="100" w:beforeAutospacing="1" w:after="100" w:afterAutospacing="1" w:line="240" w:lineRule="auto"/>
      <w:jc w:val="left"/>
    </w:pPr>
    <w:rPr>
      <w:rFonts w:ascii="Times New Roman" w:eastAsia="Times New Roman" w:hAnsi="Times New Roman" w:cs="Times New Roman"/>
      <w:sz w:val="24"/>
      <w:szCs w:val="24"/>
      <w:lang w:eastAsia="zh-CN"/>
    </w:rPr>
  </w:style>
  <w:style w:type="character" w:customStyle="1" w:styleId="rynqvb">
    <w:name w:val="rynqvb"/>
    <w:basedOn w:val="DefaultParagraphFont"/>
    <w:rsid w:val="008248E3"/>
  </w:style>
  <w:style w:type="character" w:customStyle="1" w:styleId="B1Zchn">
    <w:name w:val="B1 Zchn"/>
    <w:qFormat/>
    <w:rsid w:val="00A31BA1"/>
    <w:rPr>
      <w:lang w:eastAsia="en-US"/>
    </w:rPr>
  </w:style>
  <w:style w:type="paragraph" w:customStyle="1" w:styleId="RAN1bullet1">
    <w:name w:val="RAN1 bullet1"/>
    <w:basedOn w:val="Normal"/>
    <w:qFormat/>
    <w:rsid w:val="00A31BA1"/>
    <w:pPr>
      <w:numPr>
        <w:numId w:val="15"/>
      </w:numPr>
      <w:spacing w:after="0" w:line="240" w:lineRule="auto"/>
      <w:jc w:val="left"/>
    </w:pPr>
    <w:rPr>
      <w:rFonts w:ascii="Times" w:eastAsia="Batang" w:hAnsi="Times" w:cs="Times New Roman"/>
      <w:szCs w:val="24"/>
      <w:lang w:val="x-none" w:eastAsia="x-none"/>
    </w:rPr>
  </w:style>
  <w:style w:type="character" w:customStyle="1" w:styleId="TACChar">
    <w:name w:val="TAC Char"/>
    <w:link w:val="TAC"/>
    <w:qFormat/>
    <w:rsid w:val="004F24A8"/>
    <w:rPr>
      <w:rFonts w:ascii="Arial" w:eastAsiaTheme="minorHAnsi" w:hAnsi="Arial" w:cstheme="minorBidi"/>
      <w:sz w:val="18"/>
      <w:szCs w:val="22"/>
      <w:lang w:val="x-none" w:eastAsia="x-none"/>
    </w:rPr>
  </w:style>
  <w:style w:type="paragraph" w:customStyle="1" w:styleId="paragraph">
    <w:name w:val="paragraph"/>
    <w:basedOn w:val="Normal"/>
    <w:rsid w:val="008D364A"/>
    <w:pPr>
      <w:spacing w:before="100" w:beforeAutospacing="1" w:after="100" w:afterAutospacing="1" w:line="240" w:lineRule="auto"/>
      <w:jc w:val="left"/>
    </w:pPr>
    <w:rPr>
      <w:rFonts w:ascii="MS PGothic" w:eastAsia="MS PGothic" w:hAnsi="MS PGothic" w:cs="MS PGothic"/>
      <w:sz w:val="24"/>
      <w:szCs w:val="24"/>
      <w:lang w:val="en-US"/>
    </w:rPr>
  </w:style>
  <w:style w:type="character" w:customStyle="1" w:styleId="normaltextrun">
    <w:name w:val="normaltextrun"/>
    <w:basedOn w:val="DefaultParagraphFont"/>
    <w:rsid w:val="008D364A"/>
  </w:style>
  <w:style w:type="character" w:customStyle="1" w:styleId="eop">
    <w:name w:val="eop"/>
    <w:basedOn w:val="DefaultParagraphFont"/>
    <w:rsid w:val="008D364A"/>
  </w:style>
  <w:style w:type="character" w:customStyle="1" w:styleId="B1Char">
    <w:name w:val="B1 Char"/>
    <w:locked/>
    <w:rsid w:val="007F5CD0"/>
    <w:rPr>
      <w:lang w:val="en-GB" w:eastAsia="en-US"/>
    </w:rPr>
  </w:style>
  <w:style w:type="table" w:customStyle="1" w:styleId="ListTable3-Accent11">
    <w:name w:val="List Table 3 - Accent 11"/>
    <w:basedOn w:val="TableNormal"/>
    <w:uiPriority w:val="48"/>
    <w:qFormat/>
    <w:rsid w:val="00E5004F"/>
    <w:pPr>
      <w:suppressAutoHyphens/>
    </w:pPr>
    <w:rPr>
      <w:rFonts w:ascii="Malgun Gothic" w:eastAsia="DengXian" w:hAnsi="Malgun Gothic"/>
      <w:lang w:val="en-US" w:eastAsia="zh-CN"/>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IvDbodytext">
    <w:name w:val="IvD bodytext"/>
    <w:basedOn w:val="BodyText"/>
    <w:link w:val="IvDbodytextChar"/>
    <w:rsid w:val="002B7685"/>
    <w:pPr>
      <w:tabs>
        <w:tab w:val="left" w:pos="2552"/>
        <w:tab w:val="left" w:pos="3856"/>
        <w:tab w:val="left" w:pos="5216"/>
        <w:tab w:val="left" w:pos="6464"/>
        <w:tab w:val="left" w:pos="7768"/>
        <w:tab w:val="left" w:pos="9072"/>
        <w:tab w:val="left" w:pos="9639"/>
      </w:tabs>
      <w:spacing w:before="240" w:after="0"/>
    </w:pPr>
    <w:rPr>
      <w:rFonts w:eastAsiaTheme="minorHAnsi" w:cstheme="minorBidi"/>
      <w:spacing w:val="2"/>
      <w:kern w:val="2"/>
      <w:sz w:val="22"/>
      <w:szCs w:val="22"/>
      <w:lang w:val="en-US" w:eastAsia="en-US"/>
      <w14:ligatures w14:val="standardContextual"/>
    </w:rPr>
  </w:style>
  <w:style w:type="character" w:customStyle="1" w:styleId="IvDbodytextChar">
    <w:name w:val="IvD bodytext Char"/>
    <w:basedOn w:val="DefaultParagraphFont"/>
    <w:link w:val="IvDbodytext"/>
    <w:rsid w:val="002B7685"/>
    <w:rPr>
      <w:rFonts w:ascii="Arial" w:eastAsiaTheme="minorHAnsi" w:hAnsi="Arial" w:cstheme="minorBidi"/>
      <w:spacing w:val="2"/>
      <w:kern w:val="2"/>
      <w:sz w:val="22"/>
      <w:szCs w:val="22"/>
      <w:lang w:val="en-US" w:eastAsia="en-US"/>
      <w14:ligatures w14:val="standardContextual"/>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2B7685"/>
    <w:rPr>
      <w:rFonts w:ascii="Arial" w:eastAsiaTheme="minorEastAsia" w:hAnsi="Arial" w:cs="Arial"/>
      <w:b/>
    </w:rPr>
  </w:style>
  <w:style w:type="paragraph" w:styleId="NormalIndent">
    <w:name w:val="Normal Indent"/>
    <w:basedOn w:val="Normal"/>
    <w:rsid w:val="00B13BE1"/>
    <w:pPr>
      <w:ind w:left="720"/>
    </w:pPr>
  </w:style>
  <w:style w:type="paragraph" w:customStyle="1" w:styleId="bullet">
    <w:name w:val="bullet"/>
    <w:basedOn w:val="ListParagraph"/>
    <w:qFormat/>
    <w:rsid w:val="00B75101"/>
    <w:pPr>
      <w:numPr>
        <w:ilvl w:val="0"/>
        <w:numId w:val="35"/>
      </w:numPr>
      <w:spacing w:after="160" w:line="256" w:lineRule="auto"/>
      <w:ind w:left="720"/>
      <w:contextualSpacing/>
      <w:jc w:val="left"/>
    </w:pPr>
    <w:rPr>
      <w:rFonts w:asciiTheme="minorHAnsi" w:eastAsia="Times New Roman" w:hAnsiTheme="minorHAnsi" w:cstheme="minorBidi"/>
      <w:kern w:val="2"/>
      <w:sz w:val="22"/>
      <w:szCs w:val="24"/>
      <w:lang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4928">
      <w:bodyDiv w:val="1"/>
      <w:marLeft w:val="0"/>
      <w:marRight w:val="0"/>
      <w:marTop w:val="0"/>
      <w:marBottom w:val="0"/>
      <w:divBdr>
        <w:top w:val="none" w:sz="0" w:space="0" w:color="auto"/>
        <w:left w:val="none" w:sz="0" w:space="0" w:color="auto"/>
        <w:bottom w:val="none" w:sz="0" w:space="0" w:color="auto"/>
        <w:right w:val="none" w:sz="0" w:space="0" w:color="auto"/>
      </w:divBdr>
    </w:div>
    <w:div w:id="51778460">
      <w:bodyDiv w:val="1"/>
      <w:marLeft w:val="0"/>
      <w:marRight w:val="0"/>
      <w:marTop w:val="0"/>
      <w:marBottom w:val="0"/>
      <w:divBdr>
        <w:top w:val="none" w:sz="0" w:space="0" w:color="auto"/>
        <w:left w:val="none" w:sz="0" w:space="0" w:color="auto"/>
        <w:bottom w:val="none" w:sz="0" w:space="0" w:color="auto"/>
        <w:right w:val="none" w:sz="0" w:space="0" w:color="auto"/>
      </w:divBdr>
      <w:divsChild>
        <w:div w:id="1947227409">
          <w:marLeft w:val="850"/>
          <w:marRight w:val="0"/>
          <w:marTop w:val="160"/>
          <w:marBottom w:val="0"/>
          <w:divBdr>
            <w:top w:val="none" w:sz="0" w:space="0" w:color="auto"/>
            <w:left w:val="none" w:sz="0" w:space="0" w:color="auto"/>
            <w:bottom w:val="none" w:sz="0" w:space="0" w:color="auto"/>
            <w:right w:val="none" w:sz="0" w:space="0" w:color="auto"/>
          </w:divBdr>
        </w:div>
      </w:divsChild>
    </w:div>
    <w:div w:id="58864417">
      <w:bodyDiv w:val="1"/>
      <w:marLeft w:val="0"/>
      <w:marRight w:val="0"/>
      <w:marTop w:val="0"/>
      <w:marBottom w:val="0"/>
      <w:divBdr>
        <w:top w:val="none" w:sz="0" w:space="0" w:color="auto"/>
        <w:left w:val="none" w:sz="0" w:space="0" w:color="auto"/>
        <w:bottom w:val="none" w:sz="0" w:space="0" w:color="auto"/>
        <w:right w:val="none" w:sz="0" w:space="0" w:color="auto"/>
      </w:divBdr>
      <w:divsChild>
        <w:div w:id="362487128">
          <w:marLeft w:val="965"/>
          <w:marRight w:val="0"/>
          <w:marTop w:val="0"/>
          <w:marBottom w:val="0"/>
          <w:divBdr>
            <w:top w:val="none" w:sz="0" w:space="0" w:color="auto"/>
            <w:left w:val="none" w:sz="0" w:space="0" w:color="auto"/>
            <w:bottom w:val="none" w:sz="0" w:space="0" w:color="auto"/>
            <w:right w:val="none" w:sz="0" w:space="0" w:color="auto"/>
          </w:divBdr>
        </w:div>
        <w:div w:id="1514105393">
          <w:marLeft w:val="965"/>
          <w:marRight w:val="0"/>
          <w:marTop w:val="0"/>
          <w:marBottom w:val="0"/>
          <w:divBdr>
            <w:top w:val="none" w:sz="0" w:space="0" w:color="auto"/>
            <w:left w:val="none" w:sz="0" w:space="0" w:color="auto"/>
            <w:bottom w:val="none" w:sz="0" w:space="0" w:color="auto"/>
            <w:right w:val="none" w:sz="0" w:space="0" w:color="auto"/>
          </w:divBdr>
        </w:div>
        <w:div w:id="1896817721">
          <w:marLeft w:val="965"/>
          <w:marRight w:val="0"/>
          <w:marTop w:val="0"/>
          <w:marBottom w:val="0"/>
          <w:divBdr>
            <w:top w:val="none" w:sz="0" w:space="0" w:color="auto"/>
            <w:left w:val="none" w:sz="0" w:space="0" w:color="auto"/>
            <w:bottom w:val="none" w:sz="0" w:space="0" w:color="auto"/>
            <w:right w:val="none" w:sz="0" w:space="0" w:color="auto"/>
          </w:divBdr>
        </w:div>
      </w:divsChild>
    </w:div>
    <w:div w:id="90007761">
      <w:bodyDiv w:val="1"/>
      <w:marLeft w:val="0"/>
      <w:marRight w:val="0"/>
      <w:marTop w:val="0"/>
      <w:marBottom w:val="0"/>
      <w:divBdr>
        <w:top w:val="none" w:sz="0" w:space="0" w:color="auto"/>
        <w:left w:val="none" w:sz="0" w:space="0" w:color="auto"/>
        <w:bottom w:val="none" w:sz="0" w:space="0" w:color="auto"/>
        <w:right w:val="none" w:sz="0" w:space="0" w:color="auto"/>
      </w:divBdr>
    </w:div>
    <w:div w:id="103354350">
      <w:bodyDiv w:val="1"/>
      <w:marLeft w:val="0"/>
      <w:marRight w:val="0"/>
      <w:marTop w:val="0"/>
      <w:marBottom w:val="0"/>
      <w:divBdr>
        <w:top w:val="none" w:sz="0" w:space="0" w:color="auto"/>
        <w:left w:val="none" w:sz="0" w:space="0" w:color="auto"/>
        <w:bottom w:val="none" w:sz="0" w:space="0" w:color="auto"/>
        <w:right w:val="none" w:sz="0" w:space="0" w:color="auto"/>
      </w:divBdr>
    </w:div>
    <w:div w:id="129977351">
      <w:bodyDiv w:val="1"/>
      <w:marLeft w:val="0"/>
      <w:marRight w:val="0"/>
      <w:marTop w:val="0"/>
      <w:marBottom w:val="0"/>
      <w:divBdr>
        <w:top w:val="none" w:sz="0" w:space="0" w:color="auto"/>
        <w:left w:val="none" w:sz="0" w:space="0" w:color="auto"/>
        <w:bottom w:val="none" w:sz="0" w:space="0" w:color="auto"/>
        <w:right w:val="none" w:sz="0" w:space="0" w:color="auto"/>
      </w:divBdr>
    </w:div>
    <w:div w:id="146945974">
      <w:bodyDiv w:val="1"/>
      <w:marLeft w:val="0"/>
      <w:marRight w:val="0"/>
      <w:marTop w:val="0"/>
      <w:marBottom w:val="0"/>
      <w:divBdr>
        <w:top w:val="none" w:sz="0" w:space="0" w:color="auto"/>
        <w:left w:val="none" w:sz="0" w:space="0" w:color="auto"/>
        <w:bottom w:val="none" w:sz="0" w:space="0" w:color="auto"/>
        <w:right w:val="none" w:sz="0" w:space="0" w:color="auto"/>
      </w:divBdr>
      <w:divsChild>
        <w:div w:id="112790876">
          <w:marLeft w:val="547"/>
          <w:marRight w:val="0"/>
          <w:marTop w:val="60"/>
          <w:marBottom w:val="60"/>
          <w:divBdr>
            <w:top w:val="none" w:sz="0" w:space="0" w:color="auto"/>
            <w:left w:val="none" w:sz="0" w:space="0" w:color="auto"/>
            <w:bottom w:val="none" w:sz="0" w:space="0" w:color="auto"/>
            <w:right w:val="none" w:sz="0" w:space="0" w:color="auto"/>
          </w:divBdr>
        </w:div>
      </w:divsChild>
    </w:div>
    <w:div w:id="234248083">
      <w:bodyDiv w:val="1"/>
      <w:marLeft w:val="0"/>
      <w:marRight w:val="0"/>
      <w:marTop w:val="0"/>
      <w:marBottom w:val="0"/>
      <w:divBdr>
        <w:top w:val="none" w:sz="0" w:space="0" w:color="auto"/>
        <w:left w:val="none" w:sz="0" w:space="0" w:color="auto"/>
        <w:bottom w:val="none" w:sz="0" w:space="0" w:color="auto"/>
        <w:right w:val="none" w:sz="0" w:space="0" w:color="auto"/>
      </w:divBdr>
    </w:div>
    <w:div w:id="250312567">
      <w:bodyDiv w:val="1"/>
      <w:marLeft w:val="0"/>
      <w:marRight w:val="0"/>
      <w:marTop w:val="0"/>
      <w:marBottom w:val="0"/>
      <w:divBdr>
        <w:top w:val="none" w:sz="0" w:space="0" w:color="auto"/>
        <w:left w:val="none" w:sz="0" w:space="0" w:color="auto"/>
        <w:bottom w:val="none" w:sz="0" w:space="0" w:color="auto"/>
        <w:right w:val="none" w:sz="0" w:space="0" w:color="auto"/>
      </w:divBdr>
      <w:divsChild>
        <w:div w:id="283999059">
          <w:marLeft w:val="850"/>
          <w:marRight w:val="0"/>
          <w:marTop w:val="40"/>
          <w:marBottom w:val="0"/>
          <w:divBdr>
            <w:top w:val="none" w:sz="0" w:space="0" w:color="auto"/>
            <w:left w:val="none" w:sz="0" w:space="0" w:color="auto"/>
            <w:bottom w:val="none" w:sz="0" w:space="0" w:color="auto"/>
            <w:right w:val="none" w:sz="0" w:space="0" w:color="auto"/>
          </w:divBdr>
        </w:div>
        <w:div w:id="2018341781">
          <w:marLeft w:val="1267"/>
          <w:marRight w:val="0"/>
          <w:marTop w:val="40"/>
          <w:marBottom w:val="0"/>
          <w:divBdr>
            <w:top w:val="none" w:sz="0" w:space="0" w:color="auto"/>
            <w:left w:val="none" w:sz="0" w:space="0" w:color="auto"/>
            <w:bottom w:val="none" w:sz="0" w:space="0" w:color="auto"/>
            <w:right w:val="none" w:sz="0" w:space="0" w:color="auto"/>
          </w:divBdr>
        </w:div>
        <w:div w:id="2112823055">
          <w:marLeft w:val="1267"/>
          <w:marRight w:val="0"/>
          <w:marTop w:val="40"/>
          <w:marBottom w:val="0"/>
          <w:divBdr>
            <w:top w:val="none" w:sz="0" w:space="0" w:color="auto"/>
            <w:left w:val="none" w:sz="0" w:space="0" w:color="auto"/>
            <w:bottom w:val="none" w:sz="0" w:space="0" w:color="auto"/>
            <w:right w:val="none" w:sz="0" w:space="0" w:color="auto"/>
          </w:divBdr>
        </w:div>
      </w:divsChild>
    </w:div>
    <w:div w:id="272637695">
      <w:bodyDiv w:val="1"/>
      <w:marLeft w:val="0"/>
      <w:marRight w:val="0"/>
      <w:marTop w:val="0"/>
      <w:marBottom w:val="0"/>
      <w:divBdr>
        <w:top w:val="none" w:sz="0" w:space="0" w:color="auto"/>
        <w:left w:val="none" w:sz="0" w:space="0" w:color="auto"/>
        <w:bottom w:val="none" w:sz="0" w:space="0" w:color="auto"/>
        <w:right w:val="none" w:sz="0" w:space="0" w:color="auto"/>
      </w:divBdr>
    </w:div>
    <w:div w:id="348020331">
      <w:bodyDiv w:val="1"/>
      <w:marLeft w:val="0"/>
      <w:marRight w:val="0"/>
      <w:marTop w:val="0"/>
      <w:marBottom w:val="0"/>
      <w:divBdr>
        <w:top w:val="none" w:sz="0" w:space="0" w:color="auto"/>
        <w:left w:val="none" w:sz="0" w:space="0" w:color="auto"/>
        <w:bottom w:val="none" w:sz="0" w:space="0" w:color="auto"/>
        <w:right w:val="none" w:sz="0" w:space="0" w:color="auto"/>
      </w:divBdr>
    </w:div>
    <w:div w:id="405110603">
      <w:bodyDiv w:val="1"/>
      <w:marLeft w:val="0"/>
      <w:marRight w:val="0"/>
      <w:marTop w:val="0"/>
      <w:marBottom w:val="0"/>
      <w:divBdr>
        <w:top w:val="none" w:sz="0" w:space="0" w:color="auto"/>
        <w:left w:val="none" w:sz="0" w:space="0" w:color="auto"/>
        <w:bottom w:val="none" w:sz="0" w:space="0" w:color="auto"/>
        <w:right w:val="none" w:sz="0" w:space="0" w:color="auto"/>
      </w:divBdr>
    </w:div>
    <w:div w:id="431706584">
      <w:bodyDiv w:val="1"/>
      <w:marLeft w:val="0"/>
      <w:marRight w:val="0"/>
      <w:marTop w:val="0"/>
      <w:marBottom w:val="0"/>
      <w:divBdr>
        <w:top w:val="none" w:sz="0" w:space="0" w:color="auto"/>
        <w:left w:val="none" w:sz="0" w:space="0" w:color="auto"/>
        <w:bottom w:val="none" w:sz="0" w:space="0" w:color="auto"/>
        <w:right w:val="none" w:sz="0" w:space="0" w:color="auto"/>
      </w:divBdr>
    </w:div>
    <w:div w:id="464273502">
      <w:bodyDiv w:val="1"/>
      <w:marLeft w:val="0"/>
      <w:marRight w:val="0"/>
      <w:marTop w:val="0"/>
      <w:marBottom w:val="0"/>
      <w:divBdr>
        <w:top w:val="none" w:sz="0" w:space="0" w:color="auto"/>
        <w:left w:val="none" w:sz="0" w:space="0" w:color="auto"/>
        <w:bottom w:val="none" w:sz="0" w:space="0" w:color="auto"/>
        <w:right w:val="none" w:sz="0" w:space="0" w:color="auto"/>
      </w:divBdr>
    </w:div>
    <w:div w:id="518663972">
      <w:bodyDiv w:val="1"/>
      <w:marLeft w:val="0"/>
      <w:marRight w:val="0"/>
      <w:marTop w:val="0"/>
      <w:marBottom w:val="0"/>
      <w:divBdr>
        <w:top w:val="none" w:sz="0" w:space="0" w:color="auto"/>
        <w:left w:val="none" w:sz="0" w:space="0" w:color="auto"/>
        <w:bottom w:val="none" w:sz="0" w:space="0" w:color="auto"/>
        <w:right w:val="none" w:sz="0" w:space="0" w:color="auto"/>
      </w:divBdr>
    </w:div>
    <w:div w:id="582420557">
      <w:bodyDiv w:val="1"/>
      <w:marLeft w:val="0"/>
      <w:marRight w:val="0"/>
      <w:marTop w:val="0"/>
      <w:marBottom w:val="0"/>
      <w:divBdr>
        <w:top w:val="none" w:sz="0" w:space="0" w:color="auto"/>
        <w:left w:val="none" w:sz="0" w:space="0" w:color="auto"/>
        <w:bottom w:val="none" w:sz="0" w:space="0" w:color="auto"/>
        <w:right w:val="none" w:sz="0" w:space="0" w:color="auto"/>
      </w:divBdr>
    </w:div>
    <w:div w:id="704449751">
      <w:bodyDiv w:val="1"/>
      <w:marLeft w:val="0"/>
      <w:marRight w:val="0"/>
      <w:marTop w:val="0"/>
      <w:marBottom w:val="0"/>
      <w:divBdr>
        <w:top w:val="none" w:sz="0" w:space="0" w:color="auto"/>
        <w:left w:val="none" w:sz="0" w:space="0" w:color="auto"/>
        <w:bottom w:val="none" w:sz="0" w:space="0" w:color="auto"/>
        <w:right w:val="none" w:sz="0" w:space="0" w:color="auto"/>
      </w:divBdr>
    </w:div>
    <w:div w:id="717321025">
      <w:bodyDiv w:val="1"/>
      <w:marLeft w:val="0"/>
      <w:marRight w:val="0"/>
      <w:marTop w:val="0"/>
      <w:marBottom w:val="0"/>
      <w:divBdr>
        <w:top w:val="none" w:sz="0" w:space="0" w:color="auto"/>
        <w:left w:val="none" w:sz="0" w:space="0" w:color="auto"/>
        <w:bottom w:val="none" w:sz="0" w:space="0" w:color="auto"/>
        <w:right w:val="none" w:sz="0" w:space="0" w:color="auto"/>
      </w:divBdr>
      <w:divsChild>
        <w:div w:id="61753713">
          <w:marLeft w:val="850"/>
          <w:marRight w:val="0"/>
          <w:marTop w:val="160"/>
          <w:marBottom w:val="0"/>
          <w:divBdr>
            <w:top w:val="none" w:sz="0" w:space="0" w:color="auto"/>
            <w:left w:val="none" w:sz="0" w:space="0" w:color="auto"/>
            <w:bottom w:val="none" w:sz="0" w:space="0" w:color="auto"/>
            <w:right w:val="none" w:sz="0" w:space="0" w:color="auto"/>
          </w:divBdr>
        </w:div>
        <w:div w:id="529801360">
          <w:marLeft w:val="850"/>
          <w:marRight w:val="0"/>
          <w:marTop w:val="160"/>
          <w:marBottom w:val="0"/>
          <w:divBdr>
            <w:top w:val="none" w:sz="0" w:space="0" w:color="auto"/>
            <w:left w:val="none" w:sz="0" w:space="0" w:color="auto"/>
            <w:bottom w:val="none" w:sz="0" w:space="0" w:color="auto"/>
            <w:right w:val="none" w:sz="0" w:space="0" w:color="auto"/>
          </w:divBdr>
        </w:div>
        <w:div w:id="1113749705">
          <w:marLeft w:val="850"/>
          <w:marRight w:val="0"/>
          <w:marTop w:val="160"/>
          <w:marBottom w:val="0"/>
          <w:divBdr>
            <w:top w:val="none" w:sz="0" w:space="0" w:color="auto"/>
            <w:left w:val="none" w:sz="0" w:space="0" w:color="auto"/>
            <w:bottom w:val="none" w:sz="0" w:space="0" w:color="auto"/>
            <w:right w:val="none" w:sz="0" w:space="0" w:color="auto"/>
          </w:divBdr>
        </w:div>
        <w:div w:id="1134298147">
          <w:marLeft w:val="1267"/>
          <w:marRight w:val="0"/>
          <w:marTop w:val="160"/>
          <w:marBottom w:val="0"/>
          <w:divBdr>
            <w:top w:val="none" w:sz="0" w:space="0" w:color="auto"/>
            <w:left w:val="none" w:sz="0" w:space="0" w:color="auto"/>
            <w:bottom w:val="none" w:sz="0" w:space="0" w:color="auto"/>
            <w:right w:val="none" w:sz="0" w:space="0" w:color="auto"/>
          </w:divBdr>
        </w:div>
        <w:div w:id="1184631496">
          <w:marLeft w:val="418"/>
          <w:marRight w:val="0"/>
          <w:marTop w:val="160"/>
          <w:marBottom w:val="0"/>
          <w:divBdr>
            <w:top w:val="none" w:sz="0" w:space="0" w:color="auto"/>
            <w:left w:val="none" w:sz="0" w:space="0" w:color="auto"/>
            <w:bottom w:val="none" w:sz="0" w:space="0" w:color="auto"/>
            <w:right w:val="none" w:sz="0" w:space="0" w:color="auto"/>
          </w:divBdr>
        </w:div>
        <w:div w:id="1913586249">
          <w:marLeft w:val="850"/>
          <w:marRight w:val="0"/>
          <w:marTop w:val="160"/>
          <w:marBottom w:val="0"/>
          <w:divBdr>
            <w:top w:val="none" w:sz="0" w:space="0" w:color="auto"/>
            <w:left w:val="none" w:sz="0" w:space="0" w:color="auto"/>
            <w:bottom w:val="none" w:sz="0" w:space="0" w:color="auto"/>
            <w:right w:val="none" w:sz="0" w:space="0" w:color="auto"/>
          </w:divBdr>
        </w:div>
      </w:divsChild>
    </w:div>
    <w:div w:id="731539933">
      <w:bodyDiv w:val="1"/>
      <w:marLeft w:val="0"/>
      <w:marRight w:val="0"/>
      <w:marTop w:val="0"/>
      <w:marBottom w:val="0"/>
      <w:divBdr>
        <w:top w:val="none" w:sz="0" w:space="0" w:color="auto"/>
        <w:left w:val="none" w:sz="0" w:space="0" w:color="auto"/>
        <w:bottom w:val="none" w:sz="0" w:space="0" w:color="auto"/>
        <w:right w:val="none" w:sz="0" w:space="0" w:color="auto"/>
      </w:divBdr>
    </w:div>
    <w:div w:id="797916113">
      <w:bodyDiv w:val="1"/>
      <w:marLeft w:val="0"/>
      <w:marRight w:val="0"/>
      <w:marTop w:val="0"/>
      <w:marBottom w:val="0"/>
      <w:divBdr>
        <w:top w:val="none" w:sz="0" w:space="0" w:color="auto"/>
        <w:left w:val="none" w:sz="0" w:space="0" w:color="auto"/>
        <w:bottom w:val="none" w:sz="0" w:space="0" w:color="auto"/>
        <w:right w:val="none" w:sz="0" w:space="0" w:color="auto"/>
      </w:divBdr>
    </w:div>
    <w:div w:id="833110846">
      <w:bodyDiv w:val="1"/>
      <w:marLeft w:val="0"/>
      <w:marRight w:val="0"/>
      <w:marTop w:val="0"/>
      <w:marBottom w:val="0"/>
      <w:divBdr>
        <w:top w:val="none" w:sz="0" w:space="0" w:color="auto"/>
        <w:left w:val="none" w:sz="0" w:space="0" w:color="auto"/>
        <w:bottom w:val="none" w:sz="0" w:space="0" w:color="auto"/>
        <w:right w:val="none" w:sz="0" w:space="0" w:color="auto"/>
      </w:divBdr>
    </w:div>
    <w:div w:id="852693315">
      <w:bodyDiv w:val="1"/>
      <w:marLeft w:val="0"/>
      <w:marRight w:val="0"/>
      <w:marTop w:val="0"/>
      <w:marBottom w:val="0"/>
      <w:divBdr>
        <w:top w:val="none" w:sz="0" w:space="0" w:color="auto"/>
        <w:left w:val="none" w:sz="0" w:space="0" w:color="auto"/>
        <w:bottom w:val="none" w:sz="0" w:space="0" w:color="auto"/>
        <w:right w:val="none" w:sz="0" w:space="0" w:color="auto"/>
      </w:divBdr>
      <w:divsChild>
        <w:div w:id="635646894">
          <w:marLeft w:val="850"/>
          <w:marRight w:val="0"/>
          <w:marTop w:val="160"/>
          <w:marBottom w:val="0"/>
          <w:divBdr>
            <w:top w:val="none" w:sz="0" w:space="0" w:color="auto"/>
            <w:left w:val="none" w:sz="0" w:space="0" w:color="auto"/>
            <w:bottom w:val="none" w:sz="0" w:space="0" w:color="auto"/>
            <w:right w:val="none" w:sz="0" w:space="0" w:color="auto"/>
          </w:divBdr>
        </w:div>
      </w:divsChild>
    </w:div>
    <w:div w:id="876157365">
      <w:bodyDiv w:val="1"/>
      <w:marLeft w:val="0"/>
      <w:marRight w:val="0"/>
      <w:marTop w:val="0"/>
      <w:marBottom w:val="0"/>
      <w:divBdr>
        <w:top w:val="none" w:sz="0" w:space="0" w:color="auto"/>
        <w:left w:val="none" w:sz="0" w:space="0" w:color="auto"/>
        <w:bottom w:val="none" w:sz="0" w:space="0" w:color="auto"/>
        <w:right w:val="none" w:sz="0" w:space="0" w:color="auto"/>
      </w:divBdr>
    </w:div>
    <w:div w:id="896089193">
      <w:bodyDiv w:val="1"/>
      <w:marLeft w:val="0"/>
      <w:marRight w:val="0"/>
      <w:marTop w:val="0"/>
      <w:marBottom w:val="0"/>
      <w:divBdr>
        <w:top w:val="none" w:sz="0" w:space="0" w:color="auto"/>
        <w:left w:val="none" w:sz="0" w:space="0" w:color="auto"/>
        <w:bottom w:val="none" w:sz="0" w:space="0" w:color="auto"/>
        <w:right w:val="none" w:sz="0" w:space="0" w:color="auto"/>
      </w:divBdr>
    </w:div>
    <w:div w:id="903107678">
      <w:bodyDiv w:val="1"/>
      <w:marLeft w:val="0"/>
      <w:marRight w:val="0"/>
      <w:marTop w:val="0"/>
      <w:marBottom w:val="0"/>
      <w:divBdr>
        <w:top w:val="none" w:sz="0" w:space="0" w:color="auto"/>
        <w:left w:val="none" w:sz="0" w:space="0" w:color="auto"/>
        <w:bottom w:val="none" w:sz="0" w:space="0" w:color="auto"/>
        <w:right w:val="none" w:sz="0" w:space="0" w:color="auto"/>
      </w:divBdr>
    </w:div>
    <w:div w:id="920990983">
      <w:bodyDiv w:val="1"/>
      <w:marLeft w:val="0"/>
      <w:marRight w:val="0"/>
      <w:marTop w:val="0"/>
      <w:marBottom w:val="0"/>
      <w:divBdr>
        <w:top w:val="none" w:sz="0" w:space="0" w:color="auto"/>
        <w:left w:val="none" w:sz="0" w:space="0" w:color="auto"/>
        <w:bottom w:val="none" w:sz="0" w:space="0" w:color="auto"/>
        <w:right w:val="none" w:sz="0" w:space="0" w:color="auto"/>
      </w:divBdr>
      <w:divsChild>
        <w:div w:id="734200066">
          <w:marLeft w:val="418"/>
          <w:marRight w:val="0"/>
          <w:marTop w:val="0"/>
          <w:marBottom w:val="120"/>
          <w:divBdr>
            <w:top w:val="none" w:sz="0" w:space="0" w:color="auto"/>
            <w:left w:val="none" w:sz="0" w:space="0" w:color="auto"/>
            <w:bottom w:val="none" w:sz="0" w:space="0" w:color="auto"/>
            <w:right w:val="none" w:sz="0" w:space="0" w:color="auto"/>
          </w:divBdr>
        </w:div>
        <w:div w:id="1065883597">
          <w:marLeft w:val="418"/>
          <w:marRight w:val="0"/>
          <w:marTop w:val="0"/>
          <w:marBottom w:val="120"/>
          <w:divBdr>
            <w:top w:val="none" w:sz="0" w:space="0" w:color="auto"/>
            <w:left w:val="none" w:sz="0" w:space="0" w:color="auto"/>
            <w:bottom w:val="none" w:sz="0" w:space="0" w:color="auto"/>
            <w:right w:val="none" w:sz="0" w:space="0" w:color="auto"/>
          </w:divBdr>
        </w:div>
        <w:div w:id="1194926957">
          <w:marLeft w:val="418"/>
          <w:marRight w:val="0"/>
          <w:marTop w:val="0"/>
          <w:marBottom w:val="120"/>
          <w:divBdr>
            <w:top w:val="none" w:sz="0" w:space="0" w:color="auto"/>
            <w:left w:val="none" w:sz="0" w:space="0" w:color="auto"/>
            <w:bottom w:val="none" w:sz="0" w:space="0" w:color="auto"/>
            <w:right w:val="none" w:sz="0" w:space="0" w:color="auto"/>
          </w:divBdr>
        </w:div>
        <w:div w:id="1200781829">
          <w:marLeft w:val="418"/>
          <w:marRight w:val="0"/>
          <w:marTop w:val="0"/>
          <w:marBottom w:val="120"/>
          <w:divBdr>
            <w:top w:val="none" w:sz="0" w:space="0" w:color="auto"/>
            <w:left w:val="none" w:sz="0" w:space="0" w:color="auto"/>
            <w:bottom w:val="none" w:sz="0" w:space="0" w:color="auto"/>
            <w:right w:val="none" w:sz="0" w:space="0" w:color="auto"/>
          </w:divBdr>
        </w:div>
        <w:div w:id="1246648555">
          <w:marLeft w:val="418"/>
          <w:marRight w:val="0"/>
          <w:marTop w:val="0"/>
          <w:marBottom w:val="120"/>
          <w:divBdr>
            <w:top w:val="none" w:sz="0" w:space="0" w:color="auto"/>
            <w:left w:val="none" w:sz="0" w:space="0" w:color="auto"/>
            <w:bottom w:val="none" w:sz="0" w:space="0" w:color="auto"/>
            <w:right w:val="none" w:sz="0" w:space="0" w:color="auto"/>
          </w:divBdr>
        </w:div>
        <w:div w:id="2029139547">
          <w:marLeft w:val="418"/>
          <w:marRight w:val="0"/>
          <w:marTop w:val="0"/>
          <w:marBottom w:val="120"/>
          <w:divBdr>
            <w:top w:val="none" w:sz="0" w:space="0" w:color="auto"/>
            <w:left w:val="none" w:sz="0" w:space="0" w:color="auto"/>
            <w:bottom w:val="none" w:sz="0" w:space="0" w:color="auto"/>
            <w:right w:val="none" w:sz="0" w:space="0" w:color="auto"/>
          </w:divBdr>
        </w:div>
      </w:divsChild>
    </w:div>
    <w:div w:id="976766989">
      <w:bodyDiv w:val="1"/>
      <w:marLeft w:val="0"/>
      <w:marRight w:val="0"/>
      <w:marTop w:val="0"/>
      <w:marBottom w:val="0"/>
      <w:divBdr>
        <w:top w:val="none" w:sz="0" w:space="0" w:color="auto"/>
        <w:left w:val="none" w:sz="0" w:space="0" w:color="auto"/>
        <w:bottom w:val="none" w:sz="0" w:space="0" w:color="auto"/>
        <w:right w:val="none" w:sz="0" w:space="0" w:color="auto"/>
      </w:divBdr>
      <w:divsChild>
        <w:div w:id="357509568">
          <w:marLeft w:val="274"/>
          <w:marRight w:val="0"/>
          <w:marTop w:val="0"/>
          <w:marBottom w:val="120"/>
          <w:divBdr>
            <w:top w:val="none" w:sz="0" w:space="0" w:color="auto"/>
            <w:left w:val="none" w:sz="0" w:space="0" w:color="auto"/>
            <w:bottom w:val="none" w:sz="0" w:space="0" w:color="auto"/>
            <w:right w:val="none" w:sz="0" w:space="0" w:color="auto"/>
          </w:divBdr>
        </w:div>
        <w:div w:id="398289805">
          <w:marLeft w:val="274"/>
          <w:marRight w:val="0"/>
          <w:marTop w:val="0"/>
          <w:marBottom w:val="120"/>
          <w:divBdr>
            <w:top w:val="none" w:sz="0" w:space="0" w:color="auto"/>
            <w:left w:val="none" w:sz="0" w:space="0" w:color="auto"/>
            <w:bottom w:val="none" w:sz="0" w:space="0" w:color="auto"/>
            <w:right w:val="none" w:sz="0" w:space="0" w:color="auto"/>
          </w:divBdr>
        </w:div>
        <w:div w:id="923606410">
          <w:marLeft w:val="274"/>
          <w:marRight w:val="0"/>
          <w:marTop w:val="0"/>
          <w:marBottom w:val="120"/>
          <w:divBdr>
            <w:top w:val="none" w:sz="0" w:space="0" w:color="auto"/>
            <w:left w:val="none" w:sz="0" w:space="0" w:color="auto"/>
            <w:bottom w:val="none" w:sz="0" w:space="0" w:color="auto"/>
            <w:right w:val="none" w:sz="0" w:space="0" w:color="auto"/>
          </w:divBdr>
        </w:div>
        <w:div w:id="969020261">
          <w:marLeft w:val="274"/>
          <w:marRight w:val="0"/>
          <w:marTop w:val="0"/>
          <w:marBottom w:val="120"/>
          <w:divBdr>
            <w:top w:val="none" w:sz="0" w:space="0" w:color="auto"/>
            <w:left w:val="none" w:sz="0" w:space="0" w:color="auto"/>
            <w:bottom w:val="none" w:sz="0" w:space="0" w:color="auto"/>
            <w:right w:val="none" w:sz="0" w:space="0" w:color="auto"/>
          </w:divBdr>
        </w:div>
        <w:div w:id="1238053152">
          <w:marLeft w:val="274"/>
          <w:marRight w:val="0"/>
          <w:marTop w:val="0"/>
          <w:marBottom w:val="120"/>
          <w:divBdr>
            <w:top w:val="none" w:sz="0" w:space="0" w:color="auto"/>
            <w:left w:val="none" w:sz="0" w:space="0" w:color="auto"/>
            <w:bottom w:val="none" w:sz="0" w:space="0" w:color="auto"/>
            <w:right w:val="none" w:sz="0" w:space="0" w:color="auto"/>
          </w:divBdr>
        </w:div>
        <w:div w:id="2119451301">
          <w:marLeft w:val="274"/>
          <w:marRight w:val="0"/>
          <w:marTop w:val="0"/>
          <w:marBottom w:val="120"/>
          <w:divBdr>
            <w:top w:val="none" w:sz="0" w:space="0" w:color="auto"/>
            <w:left w:val="none" w:sz="0" w:space="0" w:color="auto"/>
            <w:bottom w:val="none" w:sz="0" w:space="0" w:color="auto"/>
            <w:right w:val="none" w:sz="0" w:space="0" w:color="auto"/>
          </w:divBdr>
        </w:div>
      </w:divsChild>
    </w:div>
    <w:div w:id="1006590656">
      <w:bodyDiv w:val="1"/>
      <w:marLeft w:val="0"/>
      <w:marRight w:val="0"/>
      <w:marTop w:val="0"/>
      <w:marBottom w:val="0"/>
      <w:divBdr>
        <w:top w:val="none" w:sz="0" w:space="0" w:color="auto"/>
        <w:left w:val="none" w:sz="0" w:space="0" w:color="auto"/>
        <w:bottom w:val="none" w:sz="0" w:space="0" w:color="auto"/>
        <w:right w:val="none" w:sz="0" w:space="0" w:color="auto"/>
      </w:divBdr>
    </w:div>
    <w:div w:id="1018000153">
      <w:bodyDiv w:val="1"/>
      <w:marLeft w:val="0"/>
      <w:marRight w:val="0"/>
      <w:marTop w:val="0"/>
      <w:marBottom w:val="0"/>
      <w:divBdr>
        <w:top w:val="none" w:sz="0" w:space="0" w:color="auto"/>
        <w:left w:val="none" w:sz="0" w:space="0" w:color="auto"/>
        <w:bottom w:val="none" w:sz="0" w:space="0" w:color="auto"/>
        <w:right w:val="none" w:sz="0" w:space="0" w:color="auto"/>
      </w:divBdr>
    </w:div>
    <w:div w:id="1032539316">
      <w:bodyDiv w:val="1"/>
      <w:marLeft w:val="0"/>
      <w:marRight w:val="0"/>
      <w:marTop w:val="0"/>
      <w:marBottom w:val="0"/>
      <w:divBdr>
        <w:top w:val="none" w:sz="0" w:space="0" w:color="auto"/>
        <w:left w:val="none" w:sz="0" w:space="0" w:color="auto"/>
        <w:bottom w:val="none" w:sz="0" w:space="0" w:color="auto"/>
        <w:right w:val="none" w:sz="0" w:space="0" w:color="auto"/>
      </w:divBdr>
      <w:divsChild>
        <w:div w:id="1224679301">
          <w:marLeft w:val="418"/>
          <w:marRight w:val="0"/>
          <w:marTop w:val="160"/>
          <w:marBottom w:val="0"/>
          <w:divBdr>
            <w:top w:val="none" w:sz="0" w:space="0" w:color="auto"/>
            <w:left w:val="none" w:sz="0" w:space="0" w:color="auto"/>
            <w:bottom w:val="none" w:sz="0" w:space="0" w:color="auto"/>
            <w:right w:val="none" w:sz="0" w:space="0" w:color="auto"/>
          </w:divBdr>
        </w:div>
        <w:div w:id="1697001901">
          <w:marLeft w:val="418"/>
          <w:marRight w:val="0"/>
          <w:marTop w:val="160"/>
          <w:marBottom w:val="160"/>
          <w:divBdr>
            <w:top w:val="none" w:sz="0" w:space="0" w:color="auto"/>
            <w:left w:val="none" w:sz="0" w:space="0" w:color="auto"/>
            <w:bottom w:val="none" w:sz="0" w:space="0" w:color="auto"/>
            <w:right w:val="none" w:sz="0" w:space="0" w:color="auto"/>
          </w:divBdr>
        </w:div>
      </w:divsChild>
    </w:div>
    <w:div w:id="1124035883">
      <w:bodyDiv w:val="1"/>
      <w:marLeft w:val="0"/>
      <w:marRight w:val="0"/>
      <w:marTop w:val="0"/>
      <w:marBottom w:val="0"/>
      <w:divBdr>
        <w:top w:val="none" w:sz="0" w:space="0" w:color="auto"/>
        <w:left w:val="none" w:sz="0" w:space="0" w:color="auto"/>
        <w:bottom w:val="none" w:sz="0" w:space="0" w:color="auto"/>
        <w:right w:val="none" w:sz="0" w:space="0" w:color="auto"/>
      </w:divBdr>
    </w:div>
    <w:div w:id="1132284920">
      <w:bodyDiv w:val="1"/>
      <w:marLeft w:val="0"/>
      <w:marRight w:val="0"/>
      <w:marTop w:val="0"/>
      <w:marBottom w:val="0"/>
      <w:divBdr>
        <w:top w:val="none" w:sz="0" w:space="0" w:color="auto"/>
        <w:left w:val="none" w:sz="0" w:space="0" w:color="auto"/>
        <w:bottom w:val="none" w:sz="0" w:space="0" w:color="auto"/>
        <w:right w:val="none" w:sz="0" w:space="0" w:color="auto"/>
      </w:divBdr>
    </w:div>
    <w:div w:id="1216430144">
      <w:bodyDiv w:val="1"/>
      <w:marLeft w:val="0"/>
      <w:marRight w:val="0"/>
      <w:marTop w:val="0"/>
      <w:marBottom w:val="0"/>
      <w:divBdr>
        <w:top w:val="none" w:sz="0" w:space="0" w:color="auto"/>
        <w:left w:val="none" w:sz="0" w:space="0" w:color="auto"/>
        <w:bottom w:val="none" w:sz="0" w:space="0" w:color="auto"/>
        <w:right w:val="none" w:sz="0" w:space="0" w:color="auto"/>
      </w:divBdr>
      <w:divsChild>
        <w:div w:id="236592944">
          <w:marLeft w:val="850"/>
          <w:marRight w:val="0"/>
          <w:marTop w:val="0"/>
          <w:marBottom w:val="120"/>
          <w:divBdr>
            <w:top w:val="none" w:sz="0" w:space="0" w:color="auto"/>
            <w:left w:val="none" w:sz="0" w:space="0" w:color="auto"/>
            <w:bottom w:val="none" w:sz="0" w:space="0" w:color="auto"/>
            <w:right w:val="none" w:sz="0" w:space="0" w:color="auto"/>
          </w:divBdr>
        </w:div>
        <w:div w:id="245040355">
          <w:marLeft w:val="418"/>
          <w:marRight w:val="0"/>
          <w:marTop w:val="0"/>
          <w:marBottom w:val="120"/>
          <w:divBdr>
            <w:top w:val="none" w:sz="0" w:space="0" w:color="auto"/>
            <w:left w:val="none" w:sz="0" w:space="0" w:color="auto"/>
            <w:bottom w:val="none" w:sz="0" w:space="0" w:color="auto"/>
            <w:right w:val="none" w:sz="0" w:space="0" w:color="auto"/>
          </w:divBdr>
        </w:div>
        <w:div w:id="300813578">
          <w:marLeft w:val="850"/>
          <w:marRight w:val="0"/>
          <w:marTop w:val="0"/>
          <w:marBottom w:val="120"/>
          <w:divBdr>
            <w:top w:val="none" w:sz="0" w:space="0" w:color="auto"/>
            <w:left w:val="none" w:sz="0" w:space="0" w:color="auto"/>
            <w:bottom w:val="none" w:sz="0" w:space="0" w:color="auto"/>
            <w:right w:val="none" w:sz="0" w:space="0" w:color="auto"/>
          </w:divBdr>
        </w:div>
        <w:div w:id="987323075">
          <w:marLeft w:val="850"/>
          <w:marRight w:val="0"/>
          <w:marTop w:val="0"/>
          <w:marBottom w:val="120"/>
          <w:divBdr>
            <w:top w:val="none" w:sz="0" w:space="0" w:color="auto"/>
            <w:left w:val="none" w:sz="0" w:space="0" w:color="auto"/>
            <w:bottom w:val="none" w:sz="0" w:space="0" w:color="auto"/>
            <w:right w:val="none" w:sz="0" w:space="0" w:color="auto"/>
          </w:divBdr>
        </w:div>
        <w:div w:id="1499493547">
          <w:marLeft w:val="418"/>
          <w:marRight w:val="0"/>
          <w:marTop w:val="0"/>
          <w:marBottom w:val="120"/>
          <w:divBdr>
            <w:top w:val="none" w:sz="0" w:space="0" w:color="auto"/>
            <w:left w:val="none" w:sz="0" w:space="0" w:color="auto"/>
            <w:bottom w:val="none" w:sz="0" w:space="0" w:color="auto"/>
            <w:right w:val="none" w:sz="0" w:space="0" w:color="auto"/>
          </w:divBdr>
        </w:div>
        <w:div w:id="1533229947">
          <w:marLeft w:val="850"/>
          <w:marRight w:val="0"/>
          <w:marTop w:val="0"/>
          <w:marBottom w:val="120"/>
          <w:divBdr>
            <w:top w:val="none" w:sz="0" w:space="0" w:color="auto"/>
            <w:left w:val="none" w:sz="0" w:space="0" w:color="auto"/>
            <w:bottom w:val="none" w:sz="0" w:space="0" w:color="auto"/>
            <w:right w:val="none" w:sz="0" w:space="0" w:color="auto"/>
          </w:divBdr>
        </w:div>
      </w:divsChild>
    </w:div>
    <w:div w:id="1256670113">
      <w:bodyDiv w:val="1"/>
      <w:marLeft w:val="0"/>
      <w:marRight w:val="0"/>
      <w:marTop w:val="0"/>
      <w:marBottom w:val="0"/>
      <w:divBdr>
        <w:top w:val="none" w:sz="0" w:space="0" w:color="auto"/>
        <w:left w:val="none" w:sz="0" w:space="0" w:color="auto"/>
        <w:bottom w:val="none" w:sz="0" w:space="0" w:color="auto"/>
        <w:right w:val="none" w:sz="0" w:space="0" w:color="auto"/>
      </w:divBdr>
      <w:divsChild>
        <w:div w:id="368527115">
          <w:marLeft w:val="850"/>
          <w:marRight w:val="0"/>
          <w:marTop w:val="160"/>
          <w:marBottom w:val="0"/>
          <w:divBdr>
            <w:top w:val="none" w:sz="0" w:space="0" w:color="auto"/>
            <w:left w:val="none" w:sz="0" w:space="0" w:color="auto"/>
            <w:bottom w:val="none" w:sz="0" w:space="0" w:color="auto"/>
            <w:right w:val="none" w:sz="0" w:space="0" w:color="auto"/>
          </w:divBdr>
        </w:div>
        <w:div w:id="453450232">
          <w:marLeft w:val="850"/>
          <w:marRight w:val="0"/>
          <w:marTop w:val="160"/>
          <w:marBottom w:val="0"/>
          <w:divBdr>
            <w:top w:val="none" w:sz="0" w:space="0" w:color="auto"/>
            <w:left w:val="none" w:sz="0" w:space="0" w:color="auto"/>
            <w:bottom w:val="none" w:sz="0" w:space="0" w:color="auto"/>
            <w:right w:val="none" w:sz="0" w:space="0" w:color="auto"/>
          </w:divBdr>
        </w:div>
        <w:div w:id="1598951711">
          <w:marLeft w:val="850"/>
          <w:marRight w:val="0"/>
          <w:marTop w:val="160"/>
          <w:marBottom w:val="0"/>
          <w:divBdr>
            <w:top w:val="none" w:sz="0" w:space="0" w:color="auto"/>
            <w:left w:val="none" w:sz="0" w:space="0" w:color="auto"/>
            <w:bottom w:val="none" w:sz="0" w:space="0" w:color="auto"/>
            <w:right w:val="none" w:sz="0" w:space="0" w:color="auto"/>
          </w:divBdr>
        </w:div>
        <w:div w:id="1786536224">
          <w:marLeft w:val="850"/>
          <w:marRight w:val="0"/>
          <w:marTop w:val="160"/>
          <w:marBottom w:val="0"/>
          <w:divBdr>
            <w:top w:val="none" w:sz="0" w:space="0" w:color="auto"/>
            <w:left w:val="none" w:sz="0" w:space="0" w:color="auto"/>
            <w:bottom w:val="none" w:sz="0" w:space="0" w:color="auto"/>
            <w:right w:val="none" w:sz="0" w:space="0" w:color="auto"/>
          </w:divBdr>
        </w:div>
        <w:div w:id="1797598490">
          <w:marLeft w:val="418"/>
          <w:marRight w:val="0"/>
          <w:marTop w:val="160"/>
          <w:marBottom w:val="0"/>
          <w:divBdr>
            <w:top w:val="none" w:sz="0" w:space="0" w:color="auto"/>
            <w:left w:val="none" w:sz="0" w:space="0" w:color="auto"/>
            <w:bottom w:val="none" w:sz="0" w:space="0" w:color="auto"/>
            <w:right w:val="none" w:sz="0" w:space="0" w:color="auto"/>
          </w:divBdr>
        </w:div>
      </w:divsChild>
    </w:div>
    <w:div w:id="1268270414">
      <w:bodyDiv w:val="1"/>
      <w:marLeft w:val="0"/>
      <w:marRight w:val="0"/>
      <w:marTop w:val="0"/>
      <w:marBottom w:val="0"/>
      <w:divBdr>
        <w:top w:val="none" w:sz="0" w:space="0" w:color="auto"/>
        <w:left w:val="none" w:sz="0" w:space="0" w:color="auto"/>
        <w:bottom w:val="none" w:sz="0" w:space="0" w:color="auto"/>
        <w:right w:val="none" w:sz="0" w:space="0" w:color="auto"/>
      </w:divBdr>
      <w:divsChild>
        <w:div w:id="12650567">
          <w:marLeft w:val="274"/>
          <w:marRight w:val="0"/>
          <w:marTop w:val="0"/>
          <w:marBottom w:val="0"/>
          <w:divBdr>
            <w:top w:val="none" w:sz="0" w:space="0" w:color="auto"/>
            <w:left w:val="none" w:sz="0" w:space="0" w:color="auto"/>
            <w:bottom w:val="none" w:sz="0" w:space="0" w:color="auto"/>
            <w:right w:val="none" w:sz="0" w:space="0" w:color="auto"/>
          </w:divBdr>
        </w:div>
        <w:div w:id="61562863">
          <w:marLeft w:val="994"/>
          <w:marRight w:val="0"/>
          <w:marTop w:val="0"/>
          <w:marBottom w:val="0"/>
          <w:divBdr>
            <w:top w:val="none" w:sz="0" w:space="0" w:color="auto"/>
            <w:left w:val="none" w:sz="0" w:space="0" w:color="auto"/>
            <w:bottom w:val="none" w:sz="0" w:space="0" w:color="auto"/>
            <w:right w:val="none" w:sz="0" w:space="0" w:color="auto"/>
          </w:divBdr>
        </w:div>
        <w:div w:id="191647891">
          <w:marLeft w:val="274"/>
          <w:marRight w:val="0"/>
          <w:marTop w:val="0"/>
          <w:marBottom w:val="0"/>
          <w:divBdr>
            <w:top w:val="none" w:sz="0" w:space="0" w:color="auto"/>
            <w:left w:val="none" w:sz="0" w:space="0" w:color="auto"/>
            <w:bottom w:val="none" w:sz="0" w:space="0" w:color="auto"/>
            <w:right w:val="none" w:sz="0" w:space="0" w:color="auto"/>
          </w:divBdr>
        </w:div>
        <w:div w:id="671681458">
          <w:marLeft w:val="994"/>
          <w:marRight w:val="0"/>
          <w:marTop w:val="0"/>
          <w:marBottom w:val="0"/>
          <w:divBdr>
            <w:top w:val="none" w:sz="0" w:space="0" w:color="auto"/>
            <w:left w:val="none" w:sz="0" w:space="0" w:color="auto"/>
            <w:bottom w:val="none" w:sz="0" w:space="0" w:color="auto"/>
            <w:right w:val="none" w:sz="0" w:space="0" w:color="auto"/>
          </w:divBdr>
        </w:div>
        <w:div w:id="835650058">
          <w:marLeft w:val="274"/>
          <w:marRight w:val="0"/>
          <w:marTop w:val="0"/>
          <w:marBottom w:val="0"/>
          <w:divBdr>
            <w:top w:val="none" w:sz="0" w:space="0" w:color="auto"/>
            <w:left w:val="none" w:sz="0" w:space="0" w:color="auto"/>
            <w:bottom w:val="none" w:sz="0" w:space="0" w:color="auto"/>
            <w:right w:val="none" w:sz="0" w:space="0" w:color="auto"/>
          </w:divBdr>
        </w:div>
        <w:div w:id="1097403028">
          <w:marLeft w:val="274"/>
          <w:marRight w:val="0"/>
          <w:marTop w:val="0"/>
          <w:marBottom w:val="0"/>
          <w:divBdr>
            <w:top w:val="none" w:sz="0" w:space="0" w:color="auto"/>
            <w:left w:val="none" w:sz="0" w:space="0" w:color="auto"/>
            <w:bottom w:val="none" w:sz="0" w:space="0" w:color="auto"/>
            <w:right w:val="none" w:sz="0" w:space="0" w:color="auto"/>
          </w:divBdr>
        </w:div>
        <w:div w:id="2090342617">
          <w:marLeft w:val="274"/>
          <w:marRight w:val="0"/>
          <w:marTop w:val="0"/>
          <w:marBottom w:val="0"/>
          <w:divBdr>
            <w:top w:val="none" w:sz="0" w:space="0" w:color="auto"/>
            <w:left w:val="none" w:sz="0" w:space="0" w:color="auto"/>
            <w:bottom w:val="none" w:sz="0" w:space="0" w:color="auto"/>
            <w:right w:val="none" w:sz="0" w:space="0" w:color="auto"/>
          </w:divBdr>
        </w:div>
      </w:divsChild>
    </w:div>
    <w:div w:id="1324428945">
      <w:bodyDiv w:val="1"/>
      <w:marLeft w:val="0"/>
      <w:marRight w:val="0"/>
      <w:marTop w:val="0"/>
      <w:marBottom w:val="0"/>
      <w:divBdr>
        <w:top w:val="none" w:sz="0" w:space="0" w:color="auto"/>
        <w:left w:val="none" w:sz="0" w:space="0" w:color="auto"/>
        <w:bottom w:val="none" w:sz="0" w:space="0" w:color="auto"/>
        <w:right w:val="none" w:sz="0" w:space="0" w:color="auto"/>
      </w:divBdr>
      <w:divsChild>
        <w:div w:id="424224849">
          <w:marLeft w:val="418"/>
          <w:marRight w:val="0"/>
          <w:marTop w:val="0"/>
          <w:marBottom w:val="120"/>
          <w:divBdr>
            <w:top w:val="none" w:sz="0" w:space="0" w:color="auto"/>
            <w:left w:val="none" w:sz="0" w:space="0" w:color="auto"/>
            <w:bottom w:val="none" w:sz="0" w:space="0" w:color="auto"/>
            <w:right w:val="none" w:sz="0" w:space="0" w:color="auto"/>
          </w:divBdr>
        </w:div>
        <w:div w:id="1000698918">
          <w:marLeft w:val="418"/>
          <w:marRight w:val="0"/>
          <w:marTop w:val="0"/>
          <w:marBottom w:val="120"/>
          <w:divBdr>
            <w:top w:val="none" w:sz="0" w:space="0" w:color="auto"/>
            <w:left w:val="none" w:sz="0" w:space="0" w:color="auto"/>
            <w:bottom w:val="none" w:sz="0" w:space="0" w:color="auto"/>
            <w:right w:val="none" w:sz="0" w:space="0" w:color="auto"/>
          </w:divBdr>
        </w:div>
        <w:div w:id="1859929376">
          <w:marLeft w:val="418"/>
          <w:marRight w:val="0"/>
          <w:marTop w:val="0"/>
          <w:marBottom w:val="120"/>
          <w:divBdr>
            <w:top w:val="none" w:sz="0" w:space="0" w:color="auto"/>
            <w:left w:val="none" w:sz="0" w:space="0" w:color="auto"/>
            <w:bottom w:val="none" w:sz="0" w:space="0" w:color="auto"/>
            <w:right w:val="none" w:sz="0" w:space="0" w:color="auto"/>
          </w:divBdr>
        </w:div>
      </w:divsChild>
    </w:div>
    <w:div w:id="1327248909">
      <w:bodyDiv w:val="1"/>
      <w:marLeft w:val="0"/>
      <w:marRight w:val="0"/>
      <w:marTop w:val="0"/>
      <w:marBottom w:val="0"/>
      <w:divBdr>
        <w:top w:val="none" w:sz="0" w:space="0" w:color="auto"/>
        <w:left w:val="none" w:sz="0" w:space="0" w:color="auto"/>
        <w:bottom w:val="none" w:sz="0" w:space="0" w:color="auto"/>
        <w:right w:val="none" w:sz="0" w:space="0" w:color="auto"/>
      </w:divBdr>
      <w:divsChild>
        <w:div w:id="510950246">
          <w:marLeft w:val="274"/>
          <w:marRight w:val="0"/>
          <w:marTop w:val="0"/>
          <w:marBottom w:val="120"/>
          <w:divBdr>
            <w:top w:val="none" w:sz="0" w:space="0" w:color="auto"/>
            <w:left w:val="none" w:sz="0" w:space="0" w:color="auto"/>
            <w:bottom w:val="none" w:sz="0" w:space="0" w:color="auto"/>
            <w:right w:val="none" w:sz="0" w:space="0" w:color="auto"/>
          </w:divBdr>
        </w:div>
        <w:div w:id="561258033">
          <w:marLeft w:val="274"/>
          <w:marRight w:val="0"/>
          <w:marTop w:val="0"/>
          <w:marBottom w:val="120"/>
          <w:divBdr>
            <w:top w:val="none" w:sz="0" w:space="0" w:color="auto"/>
            <w:left w:val="none" w:sz="0" w:space="0" w:color="auto"/>
            <w:bottom w:val="none" w:sz="0" w:space="0" w:color="auto"/>
            <w:right w:val="none" w:sz="0" w:space="0" w:color="auto"/>
          </w:divBdr>
        </w:div>
        <w:div w:id="611865867">
          <w:marLeft w:val="274"/>
          <w:marRight w:val="0"/>
          <w:marTop w:val="0"/>
          <w:marBottom w:val="120"/>
          <w:divBdr>
            <w:top w:val="none" w:sz="0" w:space="0" w:color="auto"/>
            <w:left w:val="none" w:sz="0" w:space="0" w:color="auto"/>
            <w:bottom w:val="none" w:sz="0" w:space="0" w:color="auto"/>
            <w:right w:val="none" w:sz="0" w:space="0" w:color="auto"/>
          </w:divBdr>
        </w:div>
        <w:div w:id="635179511">
          <w:marLeft w:val="274"/>
          <w:marRight w:val="0"/>
          <w:marTop w:val="0"/>
          <w:marBottom w:val="120"/>
          <w:divBdr>
            <w:top w:val="none" w:sz="0" w:space="0" w:color="auto"/>
            <w:left w:val="none" w:sz="0" w:space="0" w:color="auto"/>
            <w:bottom w:val="none" w:sz="0" w:space="0" w:color="auto"/>
            <w:right w:val="none" w:sz="0" w:space="0" w:color="auto"/>
          </w:divBdr>
        </w:div>
        <w:div w:id="1746343650">
          <w:marLeft w:val="274"/>
          <w:marRight w:val="0"/>
          <w:marTop w:val="0"/>
          <w:marBottom w:val="120"/>
          <w:divBdr>
            <w:top w:val="none" w:sz="0" w:space="0" w:color="auto"/>
            <w:left w:val="none" w:sz="0" w:space="0" w:color="auto"/>
            <w:bottom w:val="none" w:sz="0" w:space="0" w:color="auto"/>
            <w:right w:val="none" w:sz="0" w:space="0" w:color="auto"/>
          </w:divBdr>
        </w:div>
        <w:div w:id="2026900282">
          <w:marLeft w:val="274"/>
          <w:marRight w:val="0"/>
          <w:marTop w:val="0"/>
          <w:marBottom w:val="120"/>
          <w:divBdr>
            <w:top w:val="none" w:sz="0" w:space="0" w:color="auto"/>
            <w:left w:val="none" w:sz="0" w:space="0" w:color="auto"/>
            <w:bottom w:val="none" w:sz="0" w:space="0" w:color="auto"/>
            <w:right w:val="none" w:sz="0" w:space="0" w:color="auto"/>
          </w:divBdr>
        </w:div>
      </w:divsChild>
    </w:div>
    <w:div w:id="1361471702">
      <w:bodyDiv w:val="1"/>
      <w:marLeft w:val="0"/>
      <w:marRight w:val="0"/>
      <w:marTop w:val="0"/>
      <w:marBottom w:val="0"/>
      <w:divBdr>
        <w:top w:val="none" w:sz="0" w:space="0" w:color="auto"/>
        <w:left w:val="none" w:sz="0" w:space="0" w:color="auto"/>
        <w:bottom w:val="none" w:sz="0" w:space="0" w:color="auto"/>
        <w:right w:val="none" w:sz="0" w:space="0" w:color="auto"/>
      </w:divBdr>
    </w:div>
    <w:div w:id="1477062384">
      <w:bodyDiv w:val="1"/>
      <w:marLeft w:val="0"/>
      <w:marRight w:val="0"/>
      <w:marTop w:val="0"/>
      <w:marBottom w:val="0"/>
      <w:divBdr>
        <w:top w:val="none" w:sz="0" w:space="0" w:color="auto"/>
        <w:left w:val="none" w:sz="0" w:space="0" w:color="auto"/>
        <w:bottom w:val="none" w:sz="0" w:space="0" w:color="auto"/>
        <w:right w:val="none" w:sz="0" w:space="0" w:color="auto"/>
      </w:divBdr>
    </w:div>
    <w:div w:id="1488398679">
      <w:bodyDiv w:val="1"/>
      <w:marLeft w:val="0"/>
      <w:marRight w:val="0"/>
      <w:marTop w:val="0"/>
      <w:marBottom w:val="0"/>
      <w:divBdr>
        <w:top w:val="none" w:sz="0" w:space="0" w:color="auto"/>
        <w:left w:val="none" w:sz="0" w:space="0" w:color="auto"/>
        <w:bottom w:val="none" w:sz="0" w:space="0" w:color="auto"/>
        <w:right w:val="none" w:sz="0" w:space="0" w:color="auto"/>
      </w:divBdr>
    </w:div>
    <w:div w:id="1491558236">
      <w:bodyDiv w:val="1"/>
      <w:marLeft w:val="0"/>
      <w:marRight w:val="0"/>
      <w:marTop w:val="0"/>
      <w:marBottom w:val="0"/>
      <w:divBdr>
        <w:top w:val="none" w:sz="0" w:space="0" w:color="auto"/>
        <w:left w:val="none" w:sz="0" w:space="0" w:color="auto"/>
        <w:bottom w:val="none" w:sz="0" w:space="0" w:color="auto"/>
        <w:right w:val="none" w:sz="0" w:space="0" w:color="auto"/>
      </w:divBdr>
      <w:divsChild>
        <w:div w:id="409621409">
          <w:marLeft w:val="1166"/>
          <w:marRight w:val="0"/>
          <w:marTop w:val="0"/>
          <w:marBottom w:val="0"/>
          <w:divBdr>
            <w:top w:val="none" w:sz="0" w:space="0" w:color="auto"/>
            <w:left w:val="none" w:sz="0" w:space="0" w:color="auto"/>
            <w:bottom w:val="none" w:sz="0" w:space="0" w:color="auto"/>
            <w:right w:val="none" w:sz="0" w:space="0" w:color="auto"/>
          </w:divBdr>
        </w:div>
      </w:divsChild>
    </w:div>
    <w:div w:id="1532186006">
      <w:bodyDiv w:val="1"/>
      <w:marLeft w:val="0"/>
      <w:marRight w:val="0"/>
      <w:marTop w:val="0"/>
      <w:marBottom w:val="0"/>
      <w:divBdr>
        <w:top w:val="none" w:sz="0" w:space="0" w:color="auto"/>
        <w:left w:val="none" w:sz="0" w:space="0" w:color="auto"/>
        <w:bottom w:val="none" w:sz="0" w:space="0" w:color="auto"/>
        <w:right w:val="none" w:sz="0" w:space="0" w:color="auto"/>
      </w:divBdr>
      <w:divsChild>
        <w:div w:id="470829839">
          <w:marLeft w:val="1267"/>
          <w:marRight w:val="0"/>
          <w:marTop w:val="160"/>
          <w:marBottom w:val="0"/>
          <w:divBdr>
            <w:top w:val="none" w:sz="0" w:space="0" w:color="auto"/>
            <w:left w:val="none" w:sz="0" w:space="0" w:color="auto"/>
            <w:bottom w:val="none" w:sz="0" w:space="0" w:color="auto"/>
            <w:right w:val="none" w:sz="0" w:space="0" w:color="auto"/>
          </w:divBdr>
        </w:div>
        <w:div w:id="1184368126">
          <w:marLeft w:val="850"/>
          <w:marRight w:val="0"/>
          <w:marTop w:val="160"/>
          <w:marBottom w:val="0"/>
          <w:divBdr>
            <w:top w:val="none" w:sz="0" w:space="0" w:color="auto"/>
            <w:left w:val="none" w:sz="0" w:space="0" w:color="auto"/>
            <w:bottom w:val="none" w:sz="0" w:space="0" w:color="auto"/>
            <w:right w:val="none" w:sz="0" w:space="0" w:color="auto"/>
          </w:divBdr>
        </w:div>
        <w:div w:id="1410888848">
          <w:marLeft w:val="1267"/>
          <w:marRight w:val="0"/>
          <w:marTop w:val="160"/>
          <w:marBottom w:val="0"/>
          <w:divBdr>
            <w:top w:val="none" w:sz="0" w:space="0" w:color="auto"/>
            <w:left w:val="none" w:sz="0" w:space="0" w:color="auto"/>
            <w:bottom w:val="none" w:sz="0" w:space="0" w:color="auto"/>
            <w:right w:val="none" w:sz="0" w:space="0" w:color="auto"/>
          </w:divBdr>
        </w:div>
      </w:divsChild>
    </w:div>
    <w:div w:id="1537884006">
      <w:bodyDiv w:val="1"/>
      <w:marLeft w:val="0"/>
      <w:marRight w:val="0"/>
      <w:marTop w:val="0"/>
      <w:marBottom w:val="0"/>
      <w:divBdr>
        <w:top w:val="none" w:sz="0" w:space="0" w:color="auto"/>
        <w:left w:val="none" w:sz="0" w:space="0" w:color="auto"/>
        <w:bottom w:val="none" w:sz="0" w:space="0" w:color="auto"/>
        <w:right w:val="none" w:sz="0" w:space="0" w:color="auto"/>
      </w:divBdr>
      <w:divsChild>
        <w:div w:id="1180311747">
          <w:marLeft w:val="850"/>
          <w:marRight w:val="0"/>
          <w:marTop w:val="160"/>
          <w:marBottom w:val="0"/>
          <w:divBdr>
            <w:top w:val="none" w:sz="0" w:space="0" w:color="auto"/>
            <w:left w:val="none" w:sz="0" w:space="0" w:color="auto"/>
            <w:bottom w:val="none" w:sz="0" w:space="0" w:color="auto"/>
            <w:right w:val="none" w:sz="0" w:space="0" w:color="auto"/>
          </w:divBdr>
        </w:div>
      </w:divsChild>
    </w:div>
    <w:div w:id="1654138270">
      <w:bodyDiv w:val="1"/>
      <w:marLeft w:val="0"/>
      <w:marRight w:val="0"/>
      <w:marTop w:val="0"/>
      <w:marBottom w:val="0"/>
      <w:divBdr>
        <w:top w:val="none" w:sz="0" w:space="0" w:color="auto"/>
        <w:left w:val="none" w:sz="0" w:space="0" w:color="auto"/>
        <w:bottom w:val="none" w:sz="0" w:space="0" w:color="auto"/>
        <w:right w:val="none" w:sz="0" w:space="0" w:color="auto"/>
      </w:divBdr>
    </w:div>
    <w:div w:id="1671373022">
      <w:bodyDiv w:val="1"/>
      <w:marLeft w:val="0"/>
      <w:marRight w:val="0"/>
      <w:marTop w:val="0"/>
      <w:marBottom w:val="0"/>
      <w:divBdr>
        <w:top w:val="none" w:sz="0" w:space="0" w:color="auto"/>
        <w:left w:val="none" w:sz="0" w:space="0" w:color="auto"/>
        <w:bottom w:val="none" w:sz="0" w:space="0" w:color="auto"/>
        <w:right w:val="none" w:sz="0" w:space="0" w:color="auto"/>
      </w:divBdr>
      <w:divsChild>
        <w:div w:id="898905406">
          <w:marLeft w:val="418"/>
          <w:marRight w:val="0"/>
          <w:marTop w:val="160"/>
          <w:marBottom w:val="0"/>
          <w:divBdr>
            <w:top w:val="none" w:sz="0" w:space="0" w:color="auto"/>
            <w:left w:val="none" w:sz="0" w:space="0" w:color="auto"/>
            <w:bottom w:val="none" w:sz="0" w:space="0" w:color="auto"/>
            <w:right w:val="none" w:sz="0" w:space="0" w:color="auto"/>
          </w:divBdr>
        </w:div>
        <w:div w:id="1657105068">
          <w:marLeft w:val="418"/>
          <w:marRight w:val="0"/>
          <w:marTop w:val="160"/>
          <w:marBottom w:val="160"/>
          <w:divBdr>
            <w:top w:val="none" w:sz="0" w:space="0" w:color="auto"/>
            <w:left w:val="none" w:sz="0" w:space="0" w:color="auto"/>
            <w:bottom w:val="none" w:sz="0" w:space="0" w:color="auto"/>
            <w:right w:val="none" w:sz="0" w:space="0" w:color="auto"/>
          </w:divBdr>
        </w:div>
      </w:divsChild>
    </w:div>
    <w:div w:id="1688215690">
      <w:bodyDiv w:val="1"/>
      <w:marLeft w:val="0"/>
      <w:marRight w:val="0"/>
      <w:marTop w:val="0"/>
      <w:marBottom w:val="0"/>
      <w:divBdr>
        <w:top w:val="none" w:sz="0" w:space="0" w:color="auto"/>
        <w:left w:val="none" w:sz="0" w:space="0" w:color="auto"/>
        <w:bottom w:val="none" w:sz="0" w:space="0" w:color="auto"/>
        <w:right w:val="none" w:sz="0" w:space="0" w:color="auto"/>
      </w:divBdr>
    </w:div>
    <w:div w:id="1719623284">
      <w:bodyDiv w:val="1"/>
      <w:marLeft w:val="0"/>
      <w:marRight w:val="0"/>
      <w:marTop w:val="0"/>
      <w:marBottom w:val="0"/>
      <w:divBdr>
        <w:top w:val="none" w:sz="0" w:space="0" w:color="auto"/>
        <w:left w:val="none" w:sz="0" w:space="0" w:color="auto"/>
        <w:bottom w:val="none" w:sz="0" w:space="0" w:color="auto"/>
        <w:right w:val="none" w:sz="0" w:space="0" w:color="auto"/>
      </w:divBdr>
      <w:divsChild>
        <w:div w:id="58788723">
          <w:marLeft w:val="418"/>
          <w:marRight w:val="0"/>
          <w:marTop w:val="0"/>
          <w:marBottom w:val="120"/>
          <w:divBdr>
            <w:top w:val="none" w:sz="0" w:space="0" w:color="auto"/>
            <w:left w:val="none" w:sz="0" w:space="0" w:color="auto"/>
            <w:bottom w:val="none" w:sz="0" w:space="0" w:color="auto"/>
            <w:right w:val="none" w:sz="0" w:space="0" w:color="auto"/>
          </w:divBdr>
        </w:div>
        <w:div w:id="243495002">
          <w:marLeft w:val="418"/>
          <w:marRight w:val="0"/>
          <w:marTop w:val="0"/>
          <w:marBottom w:val="120"/>
          <w:divBdr>
            <w:top w:val="none" w:sz="0" w:space="0" w:color="auto"/>
            <w:left w:val="none" w:sz="0" w:space="0" w:color="auto"/>
            <w:bottom w:val="none" w:sz="0" w:space="0" w:color="auto"/>
            <w:right w:val="none" w:sz="0" w:space="0" w:color="auto"/>
          </w:divBdr>
        </w:div>
        <w:div w:id="387263547">
          <w:marLeft w:val="418"/>
          <w:marRight w:val="0"/>
          <w:marTop w:val="0"/>
          <w:marBottom w:val="120"/>
          <w:divBdr>
            <w:top w:val="none" w:sz="0" w:space="0" w:color="auto"/>
            <w:left w:val="none" w:sz="0" w:space="0" w:color="auto"/>
            <w:bottom w:val="none" w:sz="0" w:space="0" w:color="auto"/>
            <w:right w:val="none" w:sz="0" w:space="0" w:color="auto"/>
          </w:divBdr>
        </w:div>
        <w:div w:id="633802478">
          <w:marLeft w:val="418"/>
          <w:marRight w:val="0"/>
          <w:marTop w:val="0"/>
          <w:marBottom w:val="120"/>
          <w:divBdr>
            <w:top w:val="none" w:sz="0" w:space="0" w:color="auto"/>
            <w:left w:val="none" w:sz="0" w:space="0" w:color="auto"/>
            <w:bottom w:val="none" w:sz="0" w:space="0" w:color="auto"/>
            <w:right w:val="none" w:sz="0" w:space="0" w:color="auto"/>
          </w:divBdr>
        </w:div>
      </w:divsChild>
    </w:div>
    <w:div w:id="1738937162">
      <w:bodyDiv w:val="1"/>
      <w:marLeft w:val="0"/>
      <w:marRight w:val="0"/>
      <w:marTop w:val="0"/>
      <w:marBottom w:val="0"/>
      <w:divBdr>
        <w:top w:val="none" w:sz="0" w:space="0" w:color="auto"/>
        <w:left w:val="none" w:sz="0" w:space="0" w:color="auto"/>
        <w:bottom w:val="none" w:sz="0" w:space="0" w:color="auto"/>
        <w:right w:val="none" w:sz="0" w:space="0" w:color="auto"/>
      </w:divBdr>
    </w:div>
    <w:div w:id="1739669418">
      <w:bodyDiv w:val="1"/>
      <w:marLeft w:val="0"/>
      <w:marRight w:val="0"/>
      <w:marTop w:val="0"/>
      <w:marBottom w:val="0"/>
      <w:divBdr>
        <w:top w:val="none" w:sz="0" w:space="0" w:color="auto"/>
        <w:left w:val="none" w:sz="0" w:space="0" w:color="auto"/>
        <w:bottom w:val="none" w:sz="0" w:space="0" w:color="auto"/>
        <w:right w:val="none" w:sz="0" w:space="0" w:color="auto"/>
      </w:divBdr>
    </w:div>
    <w:div w:id="1796026758">
      <w:bodyDiv w:val="1"/>
      <w:marLeft w:val="0"/>
      <w:marRight w:val="0"/>
      <w:marTop w:val="0"/>
      <w:marBottom w:val="0"/>
      <w:divBdr>
        <w:top w:val="none" w:sz="0" w:space="0" w:color="auto"/>
        <w:left w:val="none" w:sz="0" w:space="0" w:color="auto"/>
        <w:bottom w:val="none" w:sz="0" w:space="0" w:color="auto"/>
        <w:right w:val="none" w:sz="0" w:space="0" w:color="auto"/>
      </w:divBdr>
      <w:divsChild>
        <w:div w:id="1774862243">
          <w:marLeft w:val="547"/>
          <w:marRight w:val="0"/>
          <w:marTop w:val="0"/>
          <w:marBottom w:val="0"/>
          <w:divBdr>
            <w:top w:val="none" w:sz="0" w:space="0" w:color="auto"/>
            <w:left w:val="none" w:sz="0" w:space="0" w:color="auto"/>
            <w:bottom w:val="none" w:sz="0" w:space="0" w:color="auto"/>
            <w:right w:val="none" w:sz="0" w:space="0" w:color="auto"/>
          </w:divBdr>
        </w:div>
      </w:divsChild>
    </w:div>
    <w:div w:id="1818104573">
      <w:bodyDiv w:val="1"/>
      <w:marLeft w:val="0"/>
      <w:marRight w:val="0"/>
      <w:marTop w:val="0"/>
      <w:marBottom w:val="0"/>
      <w:divBdr>
        <w:top w:val="none" w:sz="0" w:space="0" w:color="auto"/>
        <w:left w:val="none" w:sz="0" w:space="0" w:color="auto"/>
        <w:bottom w:val="none" w:sz="0" w:space="0" w:color="auto"/>
        <w:right w:val="none" w:sz="0" w:space="0" w:color="auto"/>
      </w:divBdr>
    </w:div>
    <w:div w:id="1825655312">
      <w:bodyDiv w:val="1"/>
      <w:marLeft w:val="0"/>
      <w:marRight w:val="0"/>
      <w:marTop w:val="0"/>
      <w:marBottom w:val="0"/>
      <w:divBdr>
        <w:top w:val="none" w:sz="0" w:space="0" w:color="auto"/>
        <w:left w:val="none" w:sz="0" w:space="0" w:color="auto"/>
        <w:bottom w:val="none" w:sz="0" w:space="0" w:color="auto"/>
        <w:right w:val="none" w:sz="0" w:space="0" w:color="auto"/>
      </w:divBdr>
      <w:divsChild>
        <w:div w:id="859977575">
          <w:marLeft w:val="418"/>
          <w:marRight w:val="0"/>
          <w:marTop w:val="0"/>
          <w:marBottom w:val="120"/>
          <w:divBdr>
            <w:top w:val="none" w:sz="0" w:space="0" w:color="auto"/>
            <w:left w:val="none" w:sz="0" w:space="0" w:color="auto"/>
            <w:bottom w:val="none" w:sz="0" w:space="0" w:color="auto"/>
            <w:right w:val="none" w:sz="0" w:space="0" w:color="auto"/>
          </w:divBdr>
        </w:div>
        <w:div w:id="1377196154">
          <w:marLeft w:val="418"/>
          <w:marRight w:val="0"/>
          <w:marTop w:val="0"/>
          <w:marBottom w:val="120"/>
          <w:divBdr>
            <w:top w:val="none" w:sz="0" w:space="0" w:color="auto"/>
            <w:left w:val="none" w:sz="0" w:space="0" w:color="auto"/>
            <w:bottom w:val="none" w:sz="0" w:space="0" w:color="auto"/>
            <w:right w:val="none" w:sz="0" w:space="0" w:color="auto"/>
          </w:divBdr>
        </w:div>
        <w:div w:id="2107194318">
          <w:marLeft w:val="418"/>
          <w:marRight w:val="0"/>
          <w:marTop w:val="0"/>
          <w:marBottom w:val="120"/>
          <w:divBdr>
            <w:top w:val="none" w:sz="0" w:space="0" w:color="auto"/>
            <w:left w:val="none" w:sz="0" w:space="0" w:color="auto"/>
            <w:bottom w:val="none" w:sz="0" w:space="0" w:color="auto"/>
            <w:right w:val="none" w:sz="0" w:space="0" w:color="auto"/>
          </w:divBdr>
        </w:div>
      </w:divsChild>
    </w:div>
    <w:div w:id="1848792324">
      <w:bodyDiv w:val="1"/>
      <w:marLeft w:val="0"/>
      <w:marRight w:val="0"/>
      <w:marTop w:val="0"/>
      <w:marBottom w:val="0"/>
      <w:divBdr>
        <w:top w:val="none" w:sz="0" w:space="0" w:color="auto"/>
        <w:left w:val="none" w:sz="0" w:space="0" w:color="auto"/>
        <w:bottom w:val="none" w:sz="0" w:space="0" w:color="auto"/>
        <w:right w:val="none" w:sz="0" w:space="0" w:color="auto"/>
      </w:divBdr>
    </w:div>
    <w:div w:id="1849637434">
      <w:bodyDiv w:val="1"/>
      <w:marLeft w:val="0"/>
      <w:marRight w:val="0"/>
      <w:marTop w:val="0"/>
      <w:marBottom w:val="0"/>
      <w:divBdr>
        <w:top w:val="none" w:sz="0" w:space="0" w:color="auto"/>
        <w:left w:val="none" w:sz="0" w:space="0" w:color="auto"/>
        <w:bottom w:val="none" w:sz="0" w:space="0" w:color="auto"/>
        <w:right w:val="none" w:sz="0" w:space="0" w:color="auto"/>
      </w:divBdr>
    </w:div>
    <w:div w:id="1862670071">
      <w:bodyDiv w:val="1"/>
      <w:marLeft w:val="0"/>
      <w:marRight w:val="0"/>
      <w:marTop w:val="0"/>
      <w:marBottom w:val="0"/>
      <w:divBdr>
        <w:top w:val="none" w:sz="0" w:space="0" w:color="auto"/>
        <w:left w:val="none" w:sz="0" w:space="0" w:color="auto"/>
        <w:bottom w:val="none" w:sz="0" w:space="0" w:color="auto"/>
        <w:right w:val="none" w:sz="0" w:space="0" w:color="auto"/>
      </w:divBdr>
    </w:div>
    <w:div w:id="1916891847">
      <w:bodyDiv w:val="1"/>
      <w:marLeft w:val="0"/>
      <w:marRight w:val="0"/>
      <w:marTop w:val="0"/>
      <w:marBottom w:val="0"/>
      <w:divBdr>
        <w:top w:val="none" w:sz="0" w:space="0" w:color="auto"/>
        <w:left w:val="none" w:sz="0" w:space="0" w:color="auto"/>
        <w:bottom w:val="none" w:sz="0" w:space="0" w:color="auto"/>
        <w:right w:val="none" w:sz="0" w:space="0" w:color="auto"/>
      </w:divBdr>
      <w:divsChild>
        <w:div w:id="1654334730">
          <w:marLeft w:val="850"/>
          <w:marRight w:val="0"/>
          <w:marTop w:val="160"/>
          <w:marBottom w:val="0"/>
          <w:divBdr>
            <w:top w:val="none" w:sz="0" w:space="0" w:color="auto"/>
            <w:left w:val="none" w:sz="0" w:space="0" w:color="auto"/>
            <w:bottom w:val="none" w:sz="0" w:space="0" w:color="auto"/>
            <w:right w:val="none" w:sz="0" w:space="0" w:color="auto"/>
          </w:divBdr>
        </w:div>
      </w:divsChild>
    </w:div>
    <w:div w:id="1953245867">
      <w:bodyDiv w:val="1"/>
      <w:marLeft w:val="0"/>
      <w:marRight w:val="0"/>
      <w:marTop w:val="0"/>
      <w:marBottom w:val="0"/>
      <w:divBdr>
        <w:top w:val="none" w:sz="0" w:space="0" w:color="auto"/>
        <w:left w:val="none" w:sz="0" w:space="0" w:color="auto"/>
        <w:bottom w:val="none" w:sz="0" w:space="0" w:color="auto"/>
        <w:right w:val="none" w:sz="0" w:space="0" w:color="auto"/>
      </w:divBdr>
    </w:div>
    <w:div w:id="2035115186">
      <w:bodyDiv w:val="1"/>
      <w:marLeft w:val="0"/>
      <w:marRight w:val="0"/>
      <w:marTop w:val="0"/>
      <w:marBottom w:val="0"/>
      <w:divBdr>
        <w:top w:val="none" w:sz="0" w:space="0" w:color="auto"/>
        <w:left w:val="none" w:sz="0" w:space="0" w:color="auto"/>
        <w:bottom w:val="none" w:sz="0" w:space="0" w:color="auto"/>
        <w:right w:val="none" w:sz="0" w:space="0" w:color="auto"/>
      </w:divBdr>
      <w:divsChild>
        <w:div w:id="33235947">
          <w:marLeft w:val="850"/>
          <w:marRight w:val="0"/>
          <w:marTop w:val="160"/>
          <w:marBottom w:val="0"/>
          <w:divBdr>
            <w:top w:val="none" w:sz="0" w:space="0" w:color="auto"/>
            <w:left w:val="none" w:sz="0" w:space="0" w:color="auto"/>
            <w:bottom w:val="none" w:sz="0" w:space="0" w:color="auto"/>
            <w:right w:val="none" w:sz="0" w:space="0" w:color="auto"/>
          </w:divBdr>
        </w:div>
      </w:divsChild>
    </w:div>
    <w:div w:id="204840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jpe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jp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A680E-A5FD-441E-B992-5B4922CEB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41168</TotalTime>
  <Pages>1</Pages>
  <Words>8298</Words>
  <Characters>47305</Characters>
  <Application>Microsoft Office Word</Application>
  <DocSecurity>4</DocSecurity>
  <Lines>394</Lines>
  <Paragraphs>110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55493</CharactersWithSpaces>
  <SharedDoc>false</SharedDoc>
  <HLinks>
    <vt:vector size="276" baseType="variant">
      <vt:variant>
        <vt:i4>7864385</vt:i4>
      </vt:variant>
      <vt:variant>
        <vt:i4>297</vt:i4>
      </vt:variant>
      <vt:variant>
        <vt:i4>0</vt:i4>
      </vt:variant>
      <vt:variant>
        <vt:i4>5</vt:i4>
      </vt:variant>
      <vt:variant>
        <vt:lpwstr>https://www.3gpp.org/ftp/tsg_ran/wg1_rl1/TSGR1_122/Docs/R1-2505142.zip</vt:lpwstr>
      </vt:variant>
      <vt:variant>
        <vt:lpwstr/>
      </vt:variant>
      <vt:variant>
        <vt:i4>2555918</vt:i4>
      </vt:variant>
      <vt:variant>
        <vt:i4>294</vt:i4>
      </vt:variant>
      <vt:variant>
        <vt:i4>0</vt:i4>
      </vt:variant>
      <vt:variant>
        <vt:i4>5</vt:i4>
      </vt:variant>
      <vt:variant>
        <vt:lpwstr>https://www.3gpp.org/ftp/TSG_RAN/WG4_Radio/TSGR4_100-e/Docs/R4-2115346.zip</vt:lpwstr>
      </vt:variant>
      <vt:variant>
        <vt:lpwstr/>
      </vt:variant>
      <vt:variant>
        <vt:i4>4325428</vt:i4>
      </vt:variant>
      <vt:variant>
        <vt:i4>291</vt:i4>
      </vt:variant>
      <vt:variant>
        <vt:i4>0</vt:i4>
      </vt:variant>
      <vt:variant>
        <vt:i4>5</vt:i4>
      </vt:variant>
      <vt:variant>
        <vt:lpwstr>https://www.3gpp.org/ftp/tsg_ran/WG1_RL1/TSGR1_99/Docs/R1-1912725.zip</vt:lpwstr>
      </vt:variant>
      <vt:variant>
        <vt:lpwstr/>
      </vt:variant>
      <vt:variant>
        <vt:i4>6553613</vt:i4>
      </vt:variant>
      <vt:variant>
        <vt:i4>288</vt:i4>
      </vt:variant>
      <vt:variant>
        <vt:i4>0</vt:i4>
      </vt:variant>
      <vt:variant>
        <vt:i4>5</vt:i4>
      </vt:variant>
      <vt:variant>
        <vt:lpwstr>https://www.3gpp.org/ftp/tsg_ran/TSG_RAN/TSGR_109/Docs/RP-251933.zip</vt:lpwstr>
      </vt:variant>
      <vt:variant>
        <vt:lpwstr/>
      </vt:variant>
      <vt:variant>
        <vt:i4>1376311</vt:i4>
      </vt:variant>
      <vt:variant>
        <vt:i4>284</vt:i4>
      </vt:variant>
      <vt:variant>
        <vt:i4>0</vt:i4>
      </vt:variant>
      <vt:variant>
        <vt:i4>5</vt:i4>
      </vt:variant>
      <vt:variant>
        <vt:lpwstr/>
      </vt:variant>
      <vt:variant>
        <vt:lpwstr>_Toc210424737</vt:lpwstr>
      </vt:variant>
      <vt:variant>
        <vt:i4>1376311</vt:i4>
      </vt:variant>
      <vt:variant>
        <vt:i4>281</vt:i4>
      </vt:variant>
      <vt:variant>
        <vt:i4>0</vt:i4>
      </vt:variant>
      <vt:variant>
        <vt:i4>5</vt:i4>
      </vt:variant>
      <vt:variant>
        <vt:lpwstr/>
      </vt:variant>
      <vt:variant>
        <vt:lpwstr>_Toc210424736</vt:lpwstr>
      </vt:variant>
      <vt:variant>
        <vt:i4>1376311</vt:i4>
      </vt:variant>
      <vt:variant>
        <vt:i4>278</vt:i4>
      </vt:variant>
      <vt:variant>
        <vt:i4>0</vt:i4>
      </vt:variant>
      <vt:variant>
        <vt:i4>5</vt:i4>
      </vt:variant>
      <vt:variant>
        <vt:lpwstr/>
      </vt:variant>
      <vt:variant>
        <vt:lpwstr>_Toc210424735</vt:lpwstr>
      </vt:variant>
      <vt:variant>
        <vt:i4>1376311</vt:i4>
      </vt:variant>
      <vt:variant>
        <vt:i4>275</vt:i4>
      </vt:variant>
      <vt:variant>
        <vt:i4>0</vt:i4>
      </vt:variant>
      <vt:variant>
        <vt:i4>5</vt:i4>
      </vt:variant>
      <vt:variant>
        <vt:lpwstr/>
      </vt:variant>
      <vt:variant>
        <vt:lpwstr>_Toc210424734</vt:lpwstr>
      </vt:variant>
      <vt:variant>
        <vt:i4>1376311</vt:i4>
      </vt:variant>
      <vt:variant>
        <vt:i4>272</vt:i4>
      </vt:variant>
      <vt:variant>
        <vt:i4>0</vt:i4>
      </vt:variant>
      <vt:variant>
        <vt:i4>5</vt:i4>
      </vt:variant>
      <vt:variant>
        <vt:lpwstr/>
      </vt:variant>
      <vt:variant>
        <vt:lpwstr>_Toc210424733</vt:lpwstr>
      </vt:variant>
      <vt:variant>
        <vt:i4>1376311</vt:i4>
      </vt:variant>
      <vt:variant>
        <vt:i4>269</vt:i4>
      </vt:variant>
      <vt:variant>
        <vt:i4>0</vt:i4>
      </vt:variant>
      <vt:variant>
        <vt:i4>5</vt:i4>
      </vt:variant>
      <vt:variant>
        <vt:lpwstr/>
      </vt:variant>
      <vt:variant>
        <vt:lpwstr>_Toc210424732</vt:lpwstr>
      </vt:variant>
      <vt:variant>
        <vt:i4>1376311</vt:i4>
      </vt:variant>
      <vt:variant>
        <vt:i4>266</vt:i4>
      </vt:variant>
      <vt:variant>
        <vt:i4>0</vt:i4>
      </vt:variant>
      <vt:variant>
        <vt:i4>5</vt:i4>
      </vt:variant>
      <vt:variant>
        <vt:lpwstr/>
      </vt:variant>
      <vt:variant>
        <vt:lpwstr>_Toc210424731</vt:lpwstr>
      </vt:variant>
      <vt:variant>
        <vt:i4>1376311</vt:i4>
      </vt:variant>
      <vt:variant>
        <vt:i4>263</vt:i4>
      </vt:variant>
      <vt:variant>
        <vt:i4>0</vt:i4>
      </vt:variant>
      <vt:variant>
        <vt:i4>5</vt:i4>
      </vt:variant>
      <vt:variant>
        <vt:lpwstr/>
      </vt:variant>
      <vt:variant>
        <vt:lpwstr>_Toc210424730</vt:lpwstr>
      </vt:variant>
      <vt:variant>
        <vt:i4>1310775</vt:i4>
      </vt:variant>
      <vt:variant>
        <vt:i4>260</vt:i4>
      </vt:variant>
      <vt:variant>
        <vt:i4>0</vt:i4>
      </vt:variant>
      <vt:variant>
        <vt:i4>5</vt:i4>
      </vt:variant>
      <vt:variant>
        <vt:lpwstr/>
      </vt:variant>
      <vt:variant>
        <vt:lpwstr>_Toc210424729</vt:lpwstr>
      </vt:variant>
      <vt:variant>
        <vt:i4>1310775</vt:i4>
      </vt:variant>
      <vt:variant>
        <vt:i4>257</vt:i4>
      </vt:variant>
      <vt:variant>
        <vt:i4>0</vt:i4>
      </vt:variant>
      <vt:variant>
        <vt:i4>5</vt:i4>
      </vt:variant>
      <vt:variant>
        <vt:lpwstr/>
      </vt:variant>
      <vt:variant>
        <vt:lpwstr>_Toc210424728</vt:lpwstr>
      </vt:variant>
      <vt:variant>
        <vt:i4>1310775</vt:i4>
      </vt:variant>
      <vt:variant>
        <vt:i4>254</vt:i4>
      </vt:variant>
      <vt:variant>
        <vt:i4>0</vt:i4>
      </vt:variant>
      <vt:variant>
        <vt:i4>5</vt:i4>
      </vt:variant>
      <vt:variant>
        <vt:lpwstr/>
      </vt:variant>
      <vt:variant>
        <vt:lpwstr>_Toc210424727</vt:lpwstr>
      </vt:variant>
      <vt:variant>
        <vt:i4>1310775</vt:i4>
      </vt:variant>
      <vt:variant>
        <vt:i4>251</vt:i4>
      </vt:variant>
      <vt:variant>
        <vt:i4>0</vt:i4>
      </vt:variant>
      <vt:variant>
        <vt:i4>5</vt:i4>
      </vt:variant>
      <vt:variant>
        <vt:lpwstr/>
      </vt:variant>
      <vt:variant>
        <vt:lpwstr>_Toc210424726</vt:lpwstr>
      </vt:variant>
      <vt:variant>
        <vt:i4>1310775</vt:i4>
      </vt:variant>
      <vt:variant>
        <vt:i4>248</vt:i4>
      </vt:variant>
      <vt:variant>
        <vt:i4>0</vt:i4>
      </vt:variant>
      <vt:variant>
        <vt:i4>5</vt:i4>
      </vt:variant>
      <vt:variant>
        <vt:lpwstr/>
      </vt:variant>
      <vt:variant>
        <vt:lpwstr>_Toc210424725</vt:lpwstr>
      </vt:variant>
      <vt:variant>
        <vt:i4>1310775</vt:i4>
      </vt:variant>
      <vt:variant>
        <vt:i4>245</vt:i4>
      </vt:variant>
      <vt:variant>
        <vt:i4>0</vt:i4>
      </vt:variant>
      <vt:variant>
        <vt:i4>5</vt:i4>
      </vt:variant>
      <vt:variant>
        <vt:lpwstr/>
      </vt:variant>
      <vt:variant>
        <vt:lpwstr>_Toc210424724</vt:lpwstr>
      </vt:variant>
      <vt:variant>
        <vt:i4>1310775</vt:i4>
      </vt:variant>
      <vt:variant>
        <vt:i4>242</vt:i4>
      </vt:variant>
      <vt:variant>
        <vt:i4>0</vt:i4>
      </vt:variant>
      <vt:variant>
        <vt:i4>5</vt:i4>
      </vt:variant>
      <vt:variant>
        <vt:lpwstr/>
      </vt:variant>
      <vt:variant>
        <vt:lpwstr>_Toc210424723</vt:lpwstr>
      </vt:variant>
      <vt:variant>
        <vt:i4>1310775</vt:i4>
      </vt:variant>
      <vt:variant>
        <vt:i4>239</vt:i4>
      </vt:variant>
      <vt:variant>
        <vt:i4>0</vt:i4>
      </vt:variant>
      <vt:variant>
        <vt:i4>5</vt:i4>
      </vt:variant>
      <vt:variant>
        <vt:lpwstr/>
      </vt:variant>
      <vt:variant>
        <vt:lpwstr>_Toc210424722</vt:lpwstr>
      </vt:variant>
      <vt:variant>
        <vt:i4>1310775</vt:i4>
      </vt:variant>
      <vt:variant>
        <vt:i4>236</vt:i4>
      </vt:variant>
      <vt:variant>
        <vt:i4>0</vt:i4>
      </vt:variant>
      <vt:variant>
        <vt:i4>5</vt:i4>
      </vt:variant>
      <vt:variant>
        <vt:lpwstr/>
      </vt:variant>
      <vt:variant>
        <vt:lpwstr>_Toc210424721</vt:lpwstr>
      </vt:variant>
      <vt:variant>
        <vt:i4>1310775</vt:i4>
      </vt:variant>
      <vt:variant>
        <vt:i4>233</vt:i4>
      </vt:variant>
      <vt:variant>
        <vt:i4>0</vt:i4>
      </vt:variant>
      <vt:variant>
        <vt:i4>5</vt:i4>
      </vt:variant>
      <vt:variant>
        <vt:lpwstr/>
      </vt:variant>
      <vt:variant>
        <vt:lpwstr>_Toc210424720</vt:lpwstr>
      </vt:variant>
      <vt:variant>
        <vt:i4>1507383</vt:i4>
      </vt:variant>
      <vt:variant>
        <vt:i4>230</vt:i4>
      </vt:variant>
      <vt:variant>
        <vt:i4>0</vt:i4>
      </vt:variant>
      <vt:variant>
        <vt:i4>5</vt:i4>
      </vt:variant>
      <vt:variant>
        <vt:lpwstr/>
      </vt:variant>
      <vt:variant>
        <vt:lpwstr>_Toc210424719</vt:lpwstr>
      </vt:variant>
      <vt:variant>
        <vt:i4>1507383</vt:i4>
      </vt:variant>
      <vt:variant>
        <vt:i4>224</vt:i4>
      </vt:variant>
      <vt:variant>
        <vt:i4>0</vt:i4>
      </vt:variant>
      <vt:variant>
        <vt:i4>5</vt:i4>
      </vt:variant>
      <vt:variant>
        <vt:lpwstr/>
      </vt:variant>
      <vt:variant>
        <vt:lpwstr>_Toc210424718</vt:lpwstr>
      </vt:variant>
      <vt:variant>
        <vt:i4>1507383</vt:i4>
      </vt:variant>
      <vt:variant>
        <vt:i4>221</vt:i4>
      </vt:variant>
      <vt:variant>
        <vt:i4>0</vt:i4>
      </vt:variant>
      <vt:variant>
        <vt:i4>5</vt:i4>
      </vt:variant>
      <vt:variant>
        <vt:lpwstr/>
      </vt:variant>
      <vt:variant>
        <vt:lpwstr>_Toc210424717</vt:lpwstr>
      </vt:variant>
      <vt:variant>
        <vt:i4>1507383</vt:i4>
      </vt:variant>
      <vt:variant>
        <vt:i4>218</vt:i4>
      </vt:variant>
      <vt:variant>
        <vt:i4>0</vt:i4>
      </vt:variant>
      <vt:variant>
        <vt:i4>5</vt:i4>
      </vt:variant>
      <vt:variant>
        <vt:lpwstr/>
      </vt:variant>
      <vt:variant>
        <vt:lpwstr>_Toc210424716</vt:lpwstr>
      </vt:variant>
      <vt:variant>
        <vt:i4>1507383</vt:i4>
      </vt:variant>
      <vt:variant>
        <vt:i4>215</vt:i4>
      </vt:variant>
      <vt:variant>
        <vt:i4>0</vt:i4>
      </vt:variant>
      <vt:variant>
        <vt:i4>5</vt:i4>
      </vt:variant>
      <vt:variant>
        <vt:lpwstr/>
      </vt:variant>
      <vt:variant>
        <vt:lpwstr>_Toc210424715</vt:lpwstr>
      </vt:variant>
      <vt:variant>
        <vt:i4>1507383</vt:i4>
      </vt:variant>
      <vt:variant>
        <vt:i4>212</vt:i4>
      </vt:variant>
      <vt:variant>
        <vt:i4>0</vt:i4>
      </vt:variant>
      <vt:variant>
        <vt:i4>5</vt:i4>
      </vt:variant>
      <vt:variant>
        <vt:lpwstr/>
      </vt:variant>
      <vt:variant>
        <vt:lpwstr>_Toc210424714</vt:lpwstr>
      </vt:variant>
      <vt:variant>
        <vt:i4>1507383</vt:i4>
      </vt:variant>
      <vt:variant>
        <vt:i4>209</vt:i4>
      </vt:variant>
      <vt:variant>
        <vt:i4>0</vt:i4>
      </vt:variant>
      <vt:variant>
        <vt:i4>5</vt:i4>
      </vt:variant>
      <vt:variant>
        <vt:lpwstr/>
      </vt:variant>
      <vt:variant>
        <vt:lpwstr>_Toc210424713</vt:lpwstr>
      </vt:variant>
      <vt:variant>
        <vt:i4>1507383</vt:i4>
      </vt:variant>
      <vt:variant>
        <vt:i4>206</vt:i4>
      </vt:variant>
      <vt:variant>
        <vt:i4>0</vt:i4>
      </vt:variant>
      <vt:variant>
        <vt:i4>5</vt:i4>
      </vt:variant>
      <vt:variant>
        <vt:lpwstr/>
      </vt:variant>
      <vt:variant>
        <vt:lpwstr>_Toc210424712</vt:lpwstr>
      </vt:variant>
      <vt:variant>
        <vt:i4>1507383</vt:i4>
      </vt:variant>
      <vt:variant>
        <vt:i4>203</vt:i4>
      </vt:variant>
      <vt:variant>
        <vt:i4>0</vt:i4>
      </vt:variant>
      <vt:variant>
        <vt:i4>5</vt:i4>
      </vt:variant>
      <vt:variant>
        <vt:lpwstr/>
      </vt:variant>
      <vt:variant>
        <vt:lpwstr>_Toc210424711</vt:lpwstr>
      </vt:variant>
      <vt:variant>
        <vt:i4>1507383</vt:i4>
      </vt:variant>
      <vt:variant>
        <vt:i4>200</vt:i4>
      </vt:variant>
      <vt:variant>
        <vt:i4>0</vt:i4>
      </vt:variant>
      <vt:variant>
        <vt:i4>5</vt:i4>
      </vt:variant>
      <vt:variant>
        <vt:lpwstr/>
      </vt:variant>
      <vt:variant>
        <vt:lpwstr>_Toc210424710</vt:lpwstr>
      </vt:variant>
      <vt:variant>
        <vt:i4>1441847</vt:i4>
      </vt:variant>
      <vt:variant>
        <vt:i4>197</vt:i4>
      </vt:variant>
      <vt:variant>
        <vt:i4>0</vt:i4>
      </vt:variant>
      <vt:variant>
        <vt:i4>5</vt:i4>
      </vt:variant>
      <vt:variant>
        <vt:lpwstr/>
      </vt:variant>
      <vt:variant>
        <vt:lpwstr>_Toc210424709</vt:lpwstr>
      </vt:variant>
      <vt:variant>
        <vt:i4>1441847</vt:i4>
      </vt:variant>
      <vt:variant>
        <vt:i4>194</vt:i4>
      </vt:variant>
      <vt:variant>
        <vt:i4>0</vt:i4>
      </vt:variant>
      <vt:variant>
        <vt:i4>5</vt:i4>
      </vt:variant>
      <vt:variant>
        <vt:lpwstr/>
      </vt:variant>
      <vt:variant>
        <vt:lpwstr>_Toc210424708</vt:lpwstr>
      </vt:variant>
      <vt:variant>
        <vt:i4>1441847</vt:i4>
      </vt:variant>
      <vt:variant>
        <vt:i4>191</vt:i4>
      </vt:variant>
      <vt:variant>
        <vt:i4>0</vt:i4>
      </vt:variant>
      <vt:variant>
        <vt:i4>5</vt:i4>
      </vt:variant>
      <vt:variant>
        <vt:lpwstr/>
      </vt:variant>
      <vt:variant>
        <vt:lpwstr>_Toc210424707</vt:lpwstr>
      </vt:variant>
      <vt:variant>
        <vt:i4>1441847</vt:i4>
      </vt:variant>
      <vt:variant>
        <vt:i4>188</vt:i4>
      </vt:variant>
      <vt:variant>
        <vt:i4>0</vt:i4>
      </vt:variant>
      <vt:variant>
        <vt:i4>5</vt:i4>
      </vt:variant>
      <vt:variant>
        <vt:lpwstr/>
      </vt:variant>
      <vt:variant>
        <vt:lpwstr>_Toc210424706</vt:lpwstr>
      </vt:variant>
      <vt:variant>
        <vt:i4>1441847</vt:i4>
      </vt:variant>
      <vt:variant>
        <vt:i4>185</vt:i4>
      </vt:variant>
      <vt:variant>
        <vt:i4>0</vt:i4>
      </vt:variant>
      <vt:variant>
        <vt:i4>5</vt:i4>
      </vt:variant>
      <vt:variant>
        <vt:lpwstr/>
      </vt:variant>
      <vt:variant>
        <vt:lpwstr>_Toc210424705</vt:lpwstr>
      </vt:variant>
      <vt:variant>
        <vt:i4>1441847</vt:i4>
      </vt:variant>
      <vt:variant>
        <vt:i4>182</vt:i4>
      </vt:variant>
      <vt:variant>
        <vt:i4>0</vt:i4>
      </vt:variant>
      <vt:variant>
        <vt:i4>5</vt:i4>
      </vt:variant>
      <vt:variant>
        <vt:lpwstr/>
      </vt:variant>
      <vt:variant>
        <vt:lpwstr>_Toc210424704</vt:lpwstr>
      </vt:variant>
      <vt:variant>
        <vt:i4>1441847</vt:i4>
      </vt:variant>
      <vt:variant>
        <vt:i4>179</vt:i4>
      </vt:variant>
      <vt:variant>
        <vt:i4>0</vt:i4>
      </vt:variant>
      <vt:variant>
        <vt:i4>5</vt:i4>
      </vt:variant>
      <vt:variant>
        <vt:lpwstr/>
      </vt:variant>
      <vt:variant>
        <vt:lpwstr>_Toc210424703</vt:lpwstr>
      </vt:variant>
      <vt:variant>
        <vt:i4>1441847</vt:i4>
      </vt:variant>
      <vt:variant>
        <vt:i4>176</vt:i4>
      </vt:variant>
      <vt:variant>
        <vt:i4>0</vt:i4>
      </vt:variant>
      <vt:variant>
        <vt:i4>5</vt:i4>
      </vt:variant>
      <vt:variant>
        <vt:lpwstr/>
      </vt:variant>
      <vt:variant>
        <vt:lpwstr>_Toc210424702</vt:lpwstr>
      </vt:variant>
      <vt:variant>
        <vt:i4>1441847</vt:i4>
      </vt:variant>
      <vt:variant>
        <vt:i4>173</vt:i4>
      </vt:variant>
      <vt:variant>
        <vt:i4>0</vt:i4>
      </vt:variant>
      <vt:variant>
        <vt:i4>5</vt:i4>
      </vt:variant>
      <vt:variant>
        <vt:lpwstr/>
      </vt:variant>
      <vt:variant>
        <vt:lpwstr>_Toc210424701</vt:lpwstr>
      </vt:variant>
      <vt:variant>
        <vt:i4>1441847</vt:i4>
      </vt:variant>
      <vt:variant>
        <vt:i4>170</vt:i4>
      </vt:variant>
      <vt:variant>
        <vt:i4>0</vt:i4>
      </vt:variant>
      <vt:variant>
        <vt:i4>5</vt:i4>
      </vt:variant>
      <vt:variant>
        <vt:lpwstr/>
      </vt:variant>
      <vt:variant>
        <vt:lpwstr>_Toc210424700</vt:lpwstr>
      </vt:variant>
      <vt:variant>
        <vt:i4>2031670</vt:i4>
      </vt:variant>
      <vt:variant>
        <vt:i4>167</vt:i4>
      </vt:variant>
      <vt:variant>
        <vt:i4>0</vt:i4>
      </vt:variant>
      <vt:variant>
        <vt:i4>5</vt:i4>
      </vt:variant>
      <vt:variant>
        <vt:lpwstr/>
      </vt:variant>
      <vt:variant>
        <vt:lpwstr>_Toc210424699</vt:lpwstr>
      </vt:variant>
      <vt:variant>
        <vt:i4>2031670</vt:i4>
      </vt:variant>
      <vt:variant>
        <vt:i4>164</vt:i4>
      </vt:variant>
      <vt:variant>
        <vt:i4>0</vt:i4>
      </vt:variant>
      <vt:variant>
        <vt:i4>5</vt:i4>
      </vt:variant>
      <vt:variant>
        <vt:lpwstr/>
      </vt:variant>
      <vt:variant>
        <vt:lpwstr>_Toc210424698</vt:lpwstr>
      </vt:variant>
      <vt:variant>
        <vt:i4>2031670</vt:i4>
      </vt:variant>
      <vt:variant>
        <vt:i4>161</vt:i4>
      </vt:variant>
      <vt:variant>
        <vt:i4>0</vt:i4>
      </vt:variant>
      <vt:variant>
        <vt:i4>5</vt:i4>
      </vt:variant>
      <vt:variant>
        <vt:lpwstr/>
      </vt:variant>
      <vt:variant>
        <vt:lpwstr>_Toc210424697</vt:lpwstr>
      </vt:variant>
      <vt:variant>
        <vt:i4>2031670</vt:i4>
      </vt:variant>
      <vt:variant>
        <vt:i4>158</vt:i4>
      </vt:variant>
      <vt:variant>
        <vt:i4>0</vt:i4>
      </vt:variant>
      <vt:variant>
        <vt:i4>5</vt:i4>
      </vt:variant>
      <vt:variant>
        <vt:lpwstr/>
      </vt:variant>
      <vt:variant>
        <vt:lpwstr>_Toc210424696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4175</cp:revision>
  <cp:lastPrinted>2008-02-02T12:39:00Z</cp:lastPrinted>
  <dcterms:created xsi:type="dcterms:W3CDTF">2024-10-05T19:20:00Z</dcterms:created>
  <dcterms:modified xsi:type="dcterms:W3CDTF">2025-10-03T20:59:00Z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xd_Signature">
    <vt:bool>false</vt:bool>
  </property>
</Properties>
</file>